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5103635" w:displacedByCustomXml="next"/>
    <w:sdt>
      <w:sdtPr>
        <w:rPr>
          <w:rFonts w:asciiTheme="minorHAnsi" w:eastAsiaTheme="minorHAnsi" w:hAnsiTheme="minorHAnsi" w:cstheme="minorBidi"/>
          <w:color w:val="auto"/>
          <w:kern w:val="2"/>
          <w:sz w:val="22"/>
          <w:szCs w:val="22"/>
          <w:lang w:eastAsia="en-US"/>
          <w14:ligatures w14:val="standardContextual"/>
        </w:rPr>
        <w:id w:val="694417909"/>
        <w:docPartObj>
          <w:docPartGallery w:val="Table of Contents"/>
          <w:docPartUnique/>
        </w:docPartObj>
      </w:sdtPr>
      <w:sdtEndPr>
        <w:rPr>
          <w:b/>
          <w:bCs/>
        </w:rPr>
      </w:sdtEndPr>
      <w:sdtContent>
        <w:p w14:paraId="568D4D28" w14:textId="6C09C0DB" w:rsidR="00A03039" w:rsidRDefault="00A03039">
          <w:pPr>
            <w:pStyle w:val="Titolosommario"/>
          </w:pPr>
          <w:r>
            <w:t>Sommario</w:t>
          </w:r>
        </w:p>
        <w:p w14:paraId="2A0BB6DF" w14:textId="5CDBB854" w:rsidR="001E4093" w:rsidRDefault="00A03039">
          <w:pPr>
            <w:pStyle w:val="Sommario1"/>
            <w:tabs>
              <w:tab w:val="right" w:leader="dot" w:pos="9628"/>
            </w:tabs>
            <w:rPr>
              <w:rFonts w:eastAsiaTheme="minorEastAsia"/>
              <w:noProof/>
              <w:sz w:val="24"/>
              <w:szCs w:val="24"/>
              <w:lang w:eastAsia="it-IT"/>
            </w:rPr>
          </w:pPr>
          <w:r w:rsidRPr="00CD2BA6">
            <w:rPr>
              <w:rFonts w:ascii="Times New Roman" w:hAnsi="Times New Roman" w:cs="Times New Roman"/>
              <w:sz w:val="24"/>
              <w:szCs w:val="24"/>
            </w:rPr>
            <w:fldChar w:fldCharType="begin"/>
          </w:r>
          <w:r w:rsidRPr="00CD2BA6">
            <w:rPr>
              <w:rFonts w:ascii="Times New Roman" w:hAnsi="Times New Roman" w:cs="Times New Roman"/>
              <w:sz w:val="24"/>
              <w:szCs w:val="24"/>
            </w:rPr>
            <w:instrText xml:space="preserve"> TOC \o "1-3" \h \z \u </w:instrText>
          </w:r>
          <w:r w:rsidRPr="00CD2BA6">
            <w:rPr>
              <w:rFonts w:ascii="Times New Roman" w:hAnsi="Times New Roman" w:cs="Times New Roman"/>
              <w:sz w:val="24"/>
              <w:szCs w:val="24"/>
            </w:rPr>
            <w:fldChar w:fldCharType="separate"/>
          </w:r>
          <w:hyperlink w:anchor="_Toc236410157" w:history="1">
            <w:r w:rsidR="001E4093" w:rsidRPr="002816EF">
              <w:rPr>
                <w:rStyle w:val="Collegamentoipertestuale"/>
                <w:noProof/>
              </w:rPr>
              <w:t>Capo I</w:t>
            </w:r>
            <w:r w:rsidR="001E4093">
              <w:rPr>
                <w:noProof/>
                <w:webHidden/>
              </w:rPr>
              <w:tab/>
            </w:r>
            <w:r w:rsidR="001E4093">
              <w:rPr>
                <w:noProof/>
                <w:webHidden/>
              </w:rPr>
              <w:fldChar w:fldCharType="begin"/>
            </w:r>
            <w:r w:rsidR="001E4093">
              <w:rPr>
                <w:noProof/>
                <w:webHidden/>
              </w:rPr>
              <w:instrText xml:space="preserve"> PAGEREF _Toc236410157 \h </w:instrText>
            </w:r>
            <w:r w:rsidR="001E4093">
              <w:rPr>
                <w:noProof/>
                <w:webHidden/>
              </w:rPr>
            </w:r>
            <w:r w:rsidR="001E4093">
              <w:rPr>
                <w:noProof/>
                <w:webHidden/>
              </w:rPr>
              <w:fldChar w:fldCharType="separate"/>
            </w:r>
            <w:r w:rsidR="001E4093">
              <w:rPr>
                <w:noProof/>
                <w:webHidden/>
              </w:rPr>
              <w:t>7</w:t>
            </w:r>
            <w:r w:rsidR="001E4093">
              <w:rPr>
                <w:noProof/>
                <w:webHidden/>
              </w:rPr>
              <w:fldChar w:fldCharType="end"/>
            </w:r>
          </w:hyperlink>
        </w:p>
        <w:p w14:paraId="1E735B49" w14:textId="23A3C217" w:rsidR="001E4093" w:rsidRDefault="001E4093">
          <w:pPr>
            <w:pStyle w:val="Sommario1"/>
            <w:tabs>
              <w:tab w:val="right" w:leader="dot" w:pos="9628"/>
            </w:tabs>
            <w:rPr>
              <w:rFonts w:eastAsiaTheme="minorEastAsia"/>
              <w:noProof/>
              <w:sz w:val="24"/>
              <w:szCs w:val="24"/>
              <w:lang w:eastAsia="it-IT"/>
            </w:rPr>
          </w:pPr>
          <w:hyperlink w:anchor="_Toc236410158" w:history="1">
            <w:r w:rsidRPr="002816EF">
              <w:rPr>
                <w:rStyle w:val="Collegamentoipertestuale"/>
                <w:noProof/>
              </w:rPr>
              <w:t xml:space="preserve">Disposizioni urgenti per la funzionalità </w:t>
            </w:r>
            <w:r w:rsidRPr="002816EF">
              <w:rPr>
                <w:rStyle w:val="Collegamentoipertestuale"/>
                <w:dstrike/>
                <w:noProof/>
              </w:rPr>
              <w:t>di specifici settori</w:t>
            </w:r>
            <w:r w:rsidRPr="002816EF">
              <w:rPr>
                <w:rStyle w:val="Collegamentoipertestuale"/>
                <w:noProof/>
              </w:rPr>
              <w:t xml:space="preserve"> della pubblica amministrazione e degli </w:t>
            </w:r>
            <w:r w:rsidRPr="002816EF">
              <w:rPr>
                <w:rStyle w:val="Collegamentoipertestuale"/>
                <w:dstrike/>
                <w:noProof/>
              </w:rPr>
              <w:t>enti locali</w:t>
            </w:r>
            <w:r w:rsidRPr="002816EF">
              <w:rPr>
                <w:rStyle w:val="Collegamentoipertestuale"/>
                <w:noProof/>
              </w:rPr>
              <w:t xml:space="preserve"> territoriali</w:t>
            </w:r>
            <w:r>
              <w:rPr>
                <w:noProof/>
                <w:webHidden/>
              </w:rPr>
              <w:tab/>
            </w:r>
            <w:r>
              <w:rPr>
                <w:noProof/>
                <w:webHidden/>
              </w:rPr>
              <w:fldChar w:fldCharType="begin"/>
            </w:r>
            <w:r>
              <w:rPr>
                <w:noProof/>
                <w:webHidden/>
              </w:rPr>
              <w:instrText xml:space="preserve"> PAGEREF _Toc236410158 \h </w:instrText>
            </w:r>
            <w:r>
              <w:rPr>
                <w:noProof/>
                <w:webHidden/>
              </w:rPr>
            </w:r>
            <w:r>
              <w:rPr>
                <w:noProof/>
                <w:webHidden/>
              </w:rPr>
              <w:fldChar w:fldCharType="separate"/>
            </w:r>
            <w:r>
              <w:rPr>
                <w:noProof/>
                <w:webHidden/>
              </w:rPr>
              <w:t>7</w:t>
            </w:r>
            <w:r>
              <w:rPr>
                <w:noProof/>
                <w:webHidden/>
              </w:rPr>
              <w:fldChar w:fldCharType="end"/>
            </w:r>
          </w:hyperlink>
        </w:p>
        <w:p w14:paraId="4A81C3EE" w14:textId="7A464725" w:rsidR="001E4093" w:rsidRDefault="001E4093">
          <w:pPr>
            <w:pStyle w:val="Sommario1"/>
            <w:tabs>
              <w:tab w:val="right" w:leader="dot" w:pos="9628"/>
            </w:tabs>
            <w:rPr>
              <w:rFonts w:eastAsiaTheme="minorEastAsia"/>
              <w:noProof/>
              <w:sz w:val="24"/>
              <w:szCs w:val="24"/>
              <w:lang w:eastAsia="it-IT"/>
            </w:rPr>
          </w:pPr>
          <w:hyperlink w:anchor="_Toc236410159" w:history="1">
            <w:r w:rsidRPr="002816EF">
              <w:rPr>
                <w:rStyle w:val="Collegamentoipertestuale"/>
                <w:rFonts w:eastAsia="Times New Roman"/>
                <w:noProof/>
              </w:rPr>
              <w:t>ART. 1</w:t>
            </w:r>
            <w:r>
              <w:rPr>
                <w:noProof/>
                <w:webHidden/>
              </w:rPr>
              <w:tab/>
            </w:r>
            <w:r>
              <w:rPr>
                <w:noProof/>
                <w:webHidden/>
              </w:rPr>
              <w:fldChar w:fldCharType="begin"/>
            </w:r>
            <w:r>
              <w:rPr>
                <w:noProof/>
                <w:webHidden/>
              </w:rPr>
              <w:instrText xml:space="preserve"> PAGEREF _Toc236410159 \h </w:instrText>
            </w:r>
            <w:r>
              <w:rPr>
                <w:noProof/>
                <w:webHidden/>
              </w:rPr>
            </w:r>
            <w:r>
              <w:rPr>
                <w:noProof/>
                <w:webHidden/>
              </w:rPr>
              <w:fldChar w:fldCharType="separate"/>
            </w:r>
            <w:r>
              <w:rPr>
                <w:noProof/>
                <w:webHidden/>
              </w:rPr>
              <w:t>7</w:t>
            </w:r>
            <w:r>
              <w:rPr>
                <w:noProof/>
                <w:webHidden/>
              </w:rPr>
              <w:fldChar w:fldCharType="end"/>
            </w:r>
          </w:hyperlink>
        </w:p>
        <w:p w14:paraId="6F465514" w14:textId="0C849C0E" w:rsidR="001E4093" w:rsidRDefault="001E4093">
          <w:pPr>
            <w:pStyle w:val="Sommario1"/>
            <w:tabs>
              <w:tab w:val="right" w:leader="dot" w:pos="9628"/>
            </w:tabs>
            <w:rPr>
              <w:rFonts w:eastAsiaTheme="minorEastAsia"/>
              <w:noProof/>
              <w:sz w:val="24"/>
              <w:szCs w:val="24"/>
              <w:lang w:eastAsia="it-IT"/>
            </w:rPr>
          </w:pPr>
          <w:hyperlink w:anchor="_Toc236410160" w:history="1">
            <w:r w:rsidRPr="002816EF">
              <w:rPr>
                <w:rStyle w:val="Collegamentoipertestuale"/>
                <w:rFonts w:eastAsia="Times New Roman"/>
                <w:noProof/>
              </w:rPr>
              <w:t>(</w:t>
            </w:r>
            <w:r w:rsidRPr="002816EF">
              <w:rPr>
                <w:rStyle w:val="Collegamentoipertestuale"/>
                <w:rFonts w:eastAsia="Times New Roman"/>
                <w:i/>
                <w:iCs/>
                <w:noProof/>
              </w:rPr>
              <w:t>Disposizioni urgenti per la funzionalità della pubblica amministrazione</w:t>
            </w:r>
            <w:r w:rsidRPr="002816EF">
              <w:rPr>
                <w:rStyle w:val="Collegamentoipertestuale"/>
                <w:rFonts w:eastAsia="Times New Roman"/>
                <w:noProof/>
              </w:rPr>
              <w:t>)</w:t>
            </w:r>
            <w:r>
              <w:rPr>
                <w:noProof/>
                <w:webHidden/>
              </w:rPr>
              <w:tab/>
            </w:r>
            <w:r>
              <w:rPr>
                <w:noProof/>
                <w:webHidden/>
              </w:rPr>
              <w:fldChar w:fldCharType="begin"/>
            </w:r>
            <w:r>
              <w:rPr>
                <w:noProof/>
                <w:webHidden/>
              </w:rPr>
              <w:instrText xml:space="preserve"> PAGEREF _Toc236410160 \h </w:instrText>
            </w:r>
            <w:r>
              <w:rPr>
                <w:noProof/>
                <w:webHidden/>
              </w:rPr>
            </w:r>
            <w:r>
              <w:rPr>
                <w:noProof/>
                <w:webHidden/>
              </w:rPr>
              <w:fldChar w:fldCharType="separate"/>
            </w:r>
            <w:r>
              <w:rPr>
                <w:noProof/>
                <w:webHidden/>
              </w:rPr>
              <w:t>7</w:t>
            </w:r>
            <w:r>
              <w:rPr>
                <w:noProof/>
                <w:webHidden/>
              </w:rPr>
              <w:fldChar w:fldCharType="end"/>
            </w:r>
          </w:hyperlink>
        </w:p>
        <w:p w14:paraId="783AD560" w14:textId="4387A1CB" w:rsidR="001E4093" w:rsidRDefault="001E4093">
          <w:pPr>
            <w:pStyle w:val="Sommario1"/>
            <w:tabs>
              <w:tab w:val="right" w:leader="dot" w:pos="9628"/>
            </w:tabs>
            <w:rPr>
              <w:rFonts w:eastAsiaTheme="minorEastAsia"/>
              <w:noProof/>
              <w:sz w:val="24"/>
              <w:szCs w:val="24"/>
              <w:lang w:eastAsia="it-IT"/>
            </w:rPr>
          </w:pPr>
          <w:hyperlink w:anchor="_Toc236410161" w:history="1">
            <w:r w:rsidRPr="002816EF">
              <w:rPr>
                <w:rStyle w:val="Collegamentoipertestuale"/>
                <w:noProof/>
              </w:rPr>
              <w:t>ART. 2</w:t>
            </w:r>
            <w:r>
              <w:rPr>
                <w:noProof/>
                <w:webHidden/>
              </w:rPr>
              <w:tab/>
            </w:r>
            <w:r>
              <w:rPr>
                <w:noProof/>
                <w:webHidden/>
              </w:rPr>
              <w:fldChar w:fldCharType="begin"/>
            </w:r>
            <w:r>
              <w:rPr>
                <w:noProof/>
                <w:webHidden/>
              </w:rPr>
              <w:instrText xml:space="preserve"> PAGEREF _Toc236410161 \h </w:instrText>
            </w:r>
            <w:r>
              <w:rPr>
                <w:noProof/>
                <w:webHidden/>
              </w:rPr>
            </w:r>
            <w:r>
              <w:rPr>
                <w:noProof/>
                <w:webHidden/>
              </w:rPr>
              <w:fldChar w:fldCharType="separate"/>
            </w:r>
            <w:r>
              <w:rPr>
                <w:noProof/>
                <w:webHidden/>
              </w:rPr>
              <w:t>10</w:t>
            </w:r>
            <w:r>
              <w:rPr>
                <w:noProof/>
                <w:webHidden/>
              </w:rPr>
              <w:fldChar w:fldCharType="end"/>
            </w:r>
          </w:hyperlink>
        </w:p>
        <w:p w14:paraId="0418C07C" w14:textId="29FB629E" w:rsidR="001E4093" w:rsidRDefault="001E4093">
          <w:pPr>
            <w:pStyle w:val="Sommario1"/>
            <w:tabs>
              <w:tab w:val="right" w:leader="dot" w:pos="9628"/>
            </w:tabs>
            <w:rPr>
              <w:rFonts w:eastAsiaTheme="minorEastAsia"/>
              <w:noProof/>
              <w:sz w:val="24"/>
              <w:szCs w:val="24"/>
              <w:lang w:eastAsia="it-IT"/>
            </w:rPr>
          </w:pPr>
          <w:hyperlink w:anchor="_Toc236410162" w:history="1">
            <w:r w:rsidRPr="002816EF">
              <w:rPr>
                <w:rStyle w:val="Collegamentoipertestuale"/>
                <w:rFonts w:eastAsia="Times New Roman"/>
                <w:noProof/>
                <w:kern w:val="0"/>
                <w14:ligatures w14:val="none"/>
              </w:rPr>
              <w:t>(</w:t>
            </w:r>
            <w:r w:rsidRPr="002816EF">
              <w:rPr>
                <w:rStyle w:val="Collegamentoipertestuale"/>
                <w:rFonts w:eastAsia="Times New Roman"/>
                <w:i/>
                <w:iCs/>
                <w:noProof/>
                <w:kern w:val="0"/>
                <w14:ligatures w14:val="none"/>
              </w:rPr>
              <w:t>Misure urgenti per il superamento dei vincoli finanziari, per il potenziamento della funzionalità e l’autonomia organizzativa degli enti locali nonché in materia di segretari comunali e di province</w:t>
            </w:r>
            <w:r w:rsidRPr="002816EF">
              <w:rPr>
                <w:rStyle w:val="Collegamentoipertestuale"/>
                <w:rFonts w:eastAsia="Times New Roman"/>
                <w:noProof/>
                <w:kern w:val="0"/>
                <w14:ligatures w14:val="none"/>
              </w:rPr>
              <w:t>)</w:t>
            </w:r>
            <w:r>
              <w:rPr>
                <w:noProof/>
                <w:webHidden/>
              </w:rPr>
              <w:tab/>
            </w:r>
            <w:r>
              <w:rPr>
                <w:noProof/>
                <w:webHidden/>
              </w:rPr>
              <w:fldChar w:fldCharType="begin"/>
            </w:r>
            <w:r>
              <w:rPr>
                <w:noProof/>
                <w:webHidden/>
              </w:rPr>
              <w:instrText xml:space="preserve"> PAGEREF _Toc236410162 \h </w:instrText>
            </w:r>
            <w:r>
              <w:rPr>
                <w:noProof/>
                <w:webHidden/>
              </w:rPr>
            </w:r>
            <w:r>
              <w:rPr>
                <w:noProof/>
                <w:webHidden/>
              </w:rPr>
              <w:fldChar w:fldCharType="separate"/>
            </w:r>
            <w:r>
              <w:rPr>
                <w:noProof/>
                <w:webHidden/>
              </w:rPr>
              <w:t>10</w:t>
            </w:r>
            <w:r>
              <w:rPr>
                <w:noProof/>
                <w:webHidden/>
              </w:rPr>
              <w:fldChar w:fldCharType="end"/>
            </w:r>
          </w:hyperlink>
        </w:p>
        <w:p w14:paraId="449D0B38" w14:textId="0CF14BED" w:rsidR="001E4093" w:rsidRDefault="001E4093">
          <w:pPr>
            <w:pStyle w:val="Sommario1"/>
            <w:tabs>
              <w:tab w:val="right" w:leader="dot" w:pos="9628"/>
            </w:tabs>
            <w:rPr>
              <w:rFonts w:eastAsiaTheme="minorEastAsia"/>
              <w:noProof/>
              <w:sz w:val="24"/>
              <w:szCs w:val="24"/>
              <w:lang w:eastAsia="it-IT"/>
            </w:rPr>
          </w:pPr>
          <w:hyperlink w:anchor="_Toc236410163" w:history="1">
            <w:r w:rsidRPr="002816EF">
              <w:rPr>
                <w:rStyle w:val="Collegamentoipertestuale"/>
                <w:noProof/>
              </w:rPr>
              <w:t>ART. 3</w:t>
            </w:r>
            <w:r>
              <w:rPr>
                <w:noProof/>
                <w:webHidden/>
              </w:rPr>
              <w:tab/>
            </w:r>
            <w:r>
              <w:rPr>
                <w:noProof/>
                <w:webHidden/>
              </w:rPr>
              <w:fldChar w:fldCharType="begin"/>
            </w:r>
            <w:r>
              <w:rPr>
                <w:noProof/>
                <w:webHidden/>
              </w:rPr>
              <w:instrText xml:space="preserve"> PAGEREF _Toc236410163 \h </w:instrText>
            </w:r>
            <w:r>
              <w:rPr>
                <w:noProof/>
                <w:webHidden/>
              </w:rPr>
            </w:r>
            <w:r>
              <w:rPr>
                <w:noProof/>
                <w:webHidden/>
              </w:rPr>
              <w:fldChar w:fldCharType="separate"/>
            </w:r>
            <w:r>
              <w:rPr>
                <w:noProof/>
                <w:webHidden/>
              </w:rPr>
              <w:t>12</w:t>
            </w:r>
            <w:r>
              <w:rPr>
                <w:noProof/>
                <w:webHidden/>
              </w:rPr>
              <w:fldChar w:fldCharType="end"/>
            </w:r>
          </w:hyperlink>
        </w:p>
        <w:p w14:paraId="57C449B2" w14:textId="65A6C274" w:rsidR="001E4093" w:rsidRDefault="001E4093">
          <w:pPr>
            <w:pStyle w:val="Sommario1"/>
            <w:tabs>
              <w:tab w:val="right" w:leader="dot" w:pos="9628"/>
            </w:tabs>
            <w:rPr>
              <w:rFonts w:eastAsiaTheme="minorEastAsia"/>
              <w:noProof/>
              <w:sz w:val="24"/>
              <w:szCs w:val="24"/>
              <w:lang w:eastAsia="it-IT"/>
            </w:rPr>
          </w:pPr>
          <w:hyperlink w:anchor="_Toc236410164" w:history="1">
            <w:r w:rsidRPr="002816EF">
              <w:rPr>
                <w:rStyle w:val="Collegamentoipertestuale"/>
                <w:noProof/>
              </w:rPr>
              <w:t>(</w:t>
            </w:r>
            <w:r w:rsidRPr="002816EF">
              <w:rPr>
                <w:rStyle w:val="Collegamentoipertestuale"/>
                <w:i/>
                <w:iCs/>
                <w:noProof/>
              </w:rPr>
              <w:t>Misure urgenti in materia di enti locali deficitari o dissestati</w:t>
            </w:r>
            <w:r w:rsidRPr="002816EF">
              <w:rPr>
                <w:rStyle w:val="Collegamentoipertestuale"/>
                <w:noProof/>
              </w:rPr>
              <w:t>)</w:t>
            </w:r>
            <w:r>
              <w:rPr>
                <w:noProof/>
                <w:webHidden/>
              </w:rPr>
              <w:tab/>
            </w:r>
            <w:r>
              <w:rPr>
                <w:noProof/>
                <w:webHidden/>
              </w:rPr>
              <w:fldChar w:fldCharType="begin"/>
            </w:r>
            <w:r>
              <w:rPr>
                <w:noProof/>
                <w:webHidden/>
              </w:rPr>
              <w:instrText xml:space="preserve"> PAGEREF _Toc236410164 \h </w:instrText>
            </w:r>
            <w:r>
              <w:rPr>
                <w:noProof/>
                <w:webHidden/>
              </w:rPr>
            </w:r>
            <w:r>
              <w:rPr>
                <w:noProof/>
                <w:webHidden/>
              </w:rPr>
              <w:fldChar w:fldCharType="separate"/>
            </w:r>
            <w:r>
              <w:rPr>
                <w:noProof/>
                <w:webHidden/>
              </w:rPr>
              <w:t>12</w:t>
            </w:r>
            <w:r>
              <w:rPr>
                <w:noProof/>
                <w:webHidden/>
              </w:rPr>
              <w:fldChar w:fldCharType="end"/>
            </w:r>
          </w:hyperlink>
        </w:p>
        <w:p w14:paraId="204C1027" w14:textId="1FA1D2A1" w:rsidR="001E4093" w:rsidRDefault="001E4093">
          <w:pPr>
            <w:pStyle w:val="Sommario1"/>
            <w:tabs>
              <w:tab w:val="right" w:leader="dot" w:pos="9628"/>
            </w:tabs>
            <w:rPr>
              <w:rFonts w:eastAsiaTheme="minorEastAsia"/>
              <w:noProof/>
              <w:sz w:val="24"/>
              <w:szCs w:val="24"/>
              <w:lang w:eastAsia="it-IT"/>
            </w:rPr>
          </w:pPr>
          <w:hyperlink w:anchor="_Toc236410165" w:history="1">
            <w:r w:rsidRPr="002816EF">
              <w:rPr>
                <w:rStyle w:val="Collegamentoipertestuale"/>
                <w:rFonts w:eastAsia="Times New Roman"/>
                <w:noProof/>
              </w:rPr>
              <w:t>ART. 4</w:t>
            </w:r>
            <w:r>
              <w:rPr>
                <w:noProof/>
                <w:webHidden/>
              </w:rPr>
              <w:tab/>
            </w:r>
            <w:r>
              <w:rPr>
                <w:noProof/>
                <w:webHidden/>
              </w:rPr>
              <w:fldChar w:fldCharType="begin"/>
            </w:r>
            <w:r>
              <w:rPr>
                <w:noProof/>
                <w:webHidden/>
              </w:rPr>
              <w:instrText xml:space="preserve"> PAGEREF _Toc236410165 \h </w:instrText>
            </w:r>
            <w:r>
              <w:rPr>
                <w:noProof/>
                <w:webHidden/>
              </w:rPr>
            </w:r>
            <w:r>
              <w:rPr>
                <w:noProof/>
                <w:webHidden/>
              </w:rPr>
              <w:fldChar w:fldCharType="separate"/>
            </w:r>
            <w:r>
              <w:rPr>
                <w:noProof/>
                <w:webHidden/>
              </w:rPr>
              <w:t>13</w:t>
            </w:r>
            <w:r>
              <w:rPr>
                <w:noProof/>
                <w:webHidden/>
              </w:rPr>
              <w:fldChar w:fldCharType="end"/>
            </w:r>
          </w:hyperlink>
        </w:p>
        <w:p w14:paraId="21145D85" w14:textId="6F12AF53" w:rsidR="001E4093" w:rsidRDefault="001E4093">
          <w:pPr>
            <w:pStyle w:val="Sommario1"/>
            <w:tabs>
              <w:tab w:val="right" w:leader="dot" w:pos="9628"/>
            </w:tabs>
            <w:rPr>
              <w:rFonts w:eastAsiaTheme="minorEastAsia"/>
              <w:noProof/>
              <w:sz w:val="24"/>
              <w:szCs w:val="24"/>
              <w:lang w:eastAsia="it-IT"/>
            </w:rPr>
          </w:pPr>
          <w:hyperlink w:anchor="_Toc236410166" w:history="1">
            <w:r w:rsidRPr="002816EF">
              <w:rPr>
                <w:rStyle w:val="Collegamentoipertestuale"/>
                <w:rFonts w:eastAsia="Times New Roman"/>
                <w:noProof/>
              </w:rPr>
              <w:t>(</w:t>
            </w:r>
            <w:r w:rsidRPr="002816EF">
              <w:rPr>
                <w:rStyle w:val="Collegamentoipertestuale"/>
                <w:rFonts w:eastAsia="Times New Roman"/>
                <w:i/>
                <w:iCs/>
                <w:noProof/>
              </w:rPr>
              <w:t>Disposizioni urgenti in materia di Servizio sanitario regionale e di salute pubblica</w:t>
            </w:r>
            <w:r w:rsidRPr="002816EF">
              <w:rPr>
                <w:rStyle w:val="Collegamentoipertestuale"/>
                <w:rFonts w:eastAsia="Times New Roman"/>
                <w:noProof/>
              </w:rPr>
              <w:t>)</w:t>
            </w:r>
            <w:r>
              <w:rPr>
                <w:noProof/>
                <w:webHidden/>
              </w:rPr>
              <w:tab/>
            </w:r>
            <w:r>
              <w:rPr>
                <w:noProof/>
                <w:webHidden/>
              </w:rPr>
              <w:fldChar w:fldCharType="begin"/>
            </w:r>
            <w:r>
              <w:rPr>
                <w:noProof/>
                <w:webHidden/>
              </w:rPr>
              <w:instrText xml:space="preserve"> PAGEREF _Toc236410166 \h </w:instrText>
            </w:r>
            <w:r>
              <w:rPr>
                <w:noProof/>
                <w:webHidden/>
              </w:rPr>
            </w:r>
            <w:r>
              <w:rPr>
                <w:noProof/>
                <w:webHidden/>
              </w:rPr>
              <w:fldChar w:fldCharType="separate"/>
            </w:r>
            <w:r>
              <w:rPr>
                <w:noProof/>
                <w:webHidden/>
              </w:rPr>
              <w:t>13</w:t>
            </w:r>
            <w:r>
              <w:rPr>
                <w:noProof/>
                <w:webHidden/>
              </w:rPr>
              <w:fldChar w:fldCharType="end"/>
            </w:r>
          </w:hyperlink>
        </w:p>
        <w:p w14:paraId="25547762" w14:textId="4B2FD34E" w:rsidR="001E4093" w:rsidRDefault="001E4093">
          <w:pPr>
            <w:pStyle w:val="Sommario1"/>
            <w:tabs>
              <w:tab w:val="right" w:leader="dot" w:pos="9628"/>
            </w:tabs>
            <w:rPr>
              <w:rFonts w:eastAsiaTheme="minorEastAsia"/>
              <w:noProof/>
              <w:sz w:val="24"/>
              <w:szCs w:val="24"/>
              <w:lang w:eastAsia="it-IT"/>
            </w:rPr>
          </w:pPr>
          <w:hyperlink w:anchor="_Toc236410167" w:history="1">
            <w:r w:rsidRPr="002816EF">
              <w:rPr>
                <w:rStyle w:val="Collegamentoipertestuale"/>
                <w:rFonts w:eastAsia="Times New Roman"/>
                <w:noProof/>
              </w:rPr>
              <w:t>ART. 5</w:t>
            </w:r>
            <w:r>
              <w:rPr>
                <w:noProof/>
                <w:webHidden/>
              </w:rPr>
              <w:tab/>
            </w:r>
            <w:r>
              <w:rPr>
                <w:noProof/>
                <w:webHidden/>
              </w:rPr>
              <w:fldChar w:fldCharType="begin"/>
            </w:r>
            <w:r>
              <w:rPr>
                <w:noProof/>
                <w:webHidden/>
              </w:rPr>
              <w:instrText xml:space="preserve"> PAGEREF _Toc236410167 \h </w:instrText>
            </w:r>
            <w:r>
              <w:rPr>
                <w:noProof/>
                <w:webHidden/>
              </w:rPr>
            </w:r>
            <w:r>
              <w:rPr>
                <w:noProof/>
                <w:webHidden/>
              </w:rPr>
              <w:fldChar w:fldCharType="separate"/>
            </w:r>
            <w:r>
              <w:rPr>
                <w:noProof/>
                <w:webHidden/>
              </w:rPr>
              <w:t>14</w:t>
            </w:r>
            <w:r>
              <w:rPr>
                <w:noProof/>
                <w:webHidden/>
              </w:rPr>
              <w:fldChar w:fldCharType="end"/>
            </w:r>
          </w:hyperlink>
        </w:p>
        <w:p w14:paraId="3474A9B1" w14:textId="5E1AA282" w:rsidR="001E4093" w:rsidRDefault="001E4093">
          <w:pPr>
            <w:pStyle w:val="Sommario1"/>
            <w:tabs>
              <w:tab w:val="right" w:leader="dot" w:pos="9628"/>
            </w:tabs>
            <w:rPr>
              <w:rFonts w:eastAsiaTheme="minorEastAsia"/>
              <w:noProof/>
              <w:sz w:val="24"/>
              <w:szCs w:val="24"/>
              <w:lang w:eastAsia="it-IT"/>
            </w:rPr>
          </w:pPr>
          <w:hyperlink w:anchor="_Toc236410168" w:history="1">
            <w:r w:rsidRPr="002816EF">
              <w:rPr>
                <w:rStyle w:val="Collegamentoipertestuale"/>
                <w:rFonts w:eastAsia="Times New Roman"/>
                <w:noProof/>
              </w:rPr>
              <w:t>(</w:t>
            </w:r>
            <w:r w:rsidRPr="002816EF">
              <w:rPr>
                <w:rStyle w:val="Collegamentoipertestuale"/>
                <w:rFonts w:eastAsia="Times New Roman"/>
                <w:i/>
                <w:iCs/>
                <w:noProof/>
              </w:rPr>
              <w:t>Misure urgenti in materia di amministrazione scolastica</w:t>
            </w:r>
            <w:r w:rsidRPr="002816EF">
              <w:rPr>
                <w:rStyle w:val="Collegamentoipertestuale"/>
                <w:rFonts w:eastAsia="Times New Roman"/>
                <w:noProof/>
              </w:rPr>
              <w:t>)</w:t>
            </w:r>
            <w:r>
              <w:rPr>
                <w:noProof/>
                <w:webHidden/>
              </w:rPr>
              <w:tab/>
            </w:r>
            <w:r>
              <w:rPr>
                <w:noProof/>
                <w:webHidden/>
              </w:rPr>
              <w:fldChar w:fldCharType="begin"/>
            </w:r>
            <w:r>
              <w:rPr>
                <w:noProof/>
                <w:webHidden/>
              </w:rPr>
              <w:instrText xml:space="preserve"> PAGEREF _Toc236410168 \h </w:instrText>
            </w:r>
            <w:r>
              <w:rPr>
                <w:noProof/>
                <w:webHidden/>
              </w:rPr>
            </w:r>
            <w:r>
              <w:rPr>
                <w:noProof/>
                <w:webHidden/>
              </w:rPr>
              <w:fldChar w:fldCharType="separate"/>
            </w:r>
            <w:r>
              <w:rPr>
                <w:noProof/>
                <w:webHidden/>
              </w:rPr>
              <w:t>14</w:t>
            </w:r>
            <w:r>
              <w:rPr>
                <w:noProof/>
                <w:webHidden/>
              </w:rPr>
              <w:fldChar w:fldCharType="end"/>
            </w:r>
          </w:hyperlink>
        </w:p>
        <w:p w14:paraId="7A9EC2E4" w14:textId="2CBE930C" w:rsidR="001E4093" w:rsidRDefault="001E4093">
          <w:pPr>
            <w:pStyle w:val="Sommario1"/>
            <w:tabs>
              <w:tab w:val="right" w:leader="dot" w:pos="9628"/>
            </w:tabs>
            <w:rPr>
              <w:rFonts w:eastAsiaTheme="minorEastAsia"/>
              <w:noProof/>
              <w:sz w:val="24"/>
              <w:szCs w:val="24"/>
              <w:lang w:eastAsia="it-IT"/>
            </w:rPr>
          </w:pPr>
          <w:hyperlink w:anchor="_Toc236410169" w:history="1">
            <w:r w:rsidRPr="002816EF">
              <w:rPr>
                <w:rStyle w:val="Collegamentoipertestuale"/>
                <w:rFonts w:eastAsia="Times New Roman"/>
                <w:noProof/>
              </w:rPr>
              <w:t>ART. 6 (</w:t>
            </w:r>
            <w:r w:rsidRPr="002816EF">
              <w:rPr>
                <w:rStyle w:val="Collegamentoipertestuale"/>
                <w:rFonts w:eastAsia="Times New Roman"/>
                <w:i/>
                <w:iCs/>
                <w:noProof/>
              </w:rPr>
              <w:t>Disposizioni urgenti per la valorizzazione del sistema della formazione superiore e della ricerca</w:t>
            </w:r>
            <w:r w:rsidRPr="002816EF">
              <w:rPr>
                <w:rStyle w:val="Collegamentoipertestuale"/>
                <w:rFonts w:eastAsia="Times New Roman"/>
                <w:noProof/>
              </w:rPr>
              <w:t>)</w:t>
            </w:r>
            <w:r>
              <w:rPr>
                <w:noProof/>
                <w:webHidden/>
              </w:rPr>
              <w:tab/>
            </w:r>
            <w:r>
              <w:rPr>
                <w:noProof/>
                <w:webHidden/>
              </w:rPr>
              <w:fldChar w:fldCharType="begin"/>
            </w:r>
            <w:r>
              <w:rPr>
                <w:noProof/>
                <w:webHidden/>
              </w:rPr>
              <w:instrText xml:space="preserve"> PAGEREF _Toc236410169 \h </w:instrText>
            </w:r>
            <w:r>
              <w:rPr>
                <w:noProof/>
                <w:webHidden/>
              </w:rPr>
            </w:r>
            <w:r>
              <w:rPr>
                <w:noProof/>
                <w:webHidden/>
              </w:rPr>
              <w:fldChar w:fldCharType="separate"/>
            </w:r>
            <w:r>
              <w:rPr>
                <w:noProof/>
                <w:webHidden/>
              </w:rPr>
              <w:t>14</w:t>
            </w:r>
            <w:r>
              <w:rPr>
                <w:noProof/>
                <w:webHidden/>
              </w:rPr>
              <w:fldChar w:fldCharType="end"/>
            </w:r>
          </w:hyperlink>
        </w:p>
        <w:p w14:paraId="37A78BA1" w14:textId="1C221B7D" w:rsidR="001E4093" w:rsidRDefault="001E4093">
          <w:pPr>
            <w:pStyle w:val="Sommario1"/>
            <w:tabs>
              <w:tab w:val="right" w:leader="dot" w:pos="9628"/>
            </w:tabs>
            <w:rPr>
              <w:rFonts w:eastAsiaTheme="minorEastAsia"/>
              <w:noProof/>
              <w:sz w:val="24"/>
              <w:szCs w:val="24"/>
              <w:lang w:eastAsia="it-IT"/>
            </w:rPr>
          </w:pPr>
          <w:hyperlink w:anchor="_Toc236410170" w:history="1">
            <w:r w:rsidRPr="002816EF">
              <w:rPr>
                <w:rStyle w:val="Collegamentoipertestuale"/>
                <w:rFonts w:eastAsia="Times New Roman"/>
                <w:bCs/>
                <w:noProof/>
              </w:rPr>
              <w:t xml:space="preserve">ART. 7 </w:t>
            </w:r>
            <w:r w:rsidRPr="002816EF">
              <w:rPr>
                <w:rStyle w:val="Collegamentoipertestuale"/>
                <w:bCs/>
                <w:i/>
                <w:iCs/>
                <w:noProof/>
              </w:rPr>
              <w:t>(Misure urgenti in materia di giustizia, sicurezza pubblica e difesa nazionale)</w:t>
            </w:r>
            <w:r>
              <w:rPr>
                <w:noProof/>
                <w:webHidden/>
              </w:rPr>
              <w:tab/>
            </w:r>
            <w:r>
              <w:rPr>
                <w:noProof/>
                <w:webHidden/>
              </w:rPr>
              <w:fldChar w:fldCharType="begin"/>
            </w:r>
            <w:r>
              <w:rPr>
                <w:noProof/>
                <w:webHidden/>
              </w:rPr>
              <w:instrText xml:space="preserve"> PAGEREF _Toc236410170 \h </w:instrText>
            </w:r>
            <w:r>
              <w:rPr>
                <w:noProof/>
                <w:webHidden/>
              </w:rPr>
            </w:r>
            <w:r>
              <w:rPr>
                <w:noProof/>
                <w:webHidden/>
              </w:rPr>
              <w:fldChar w:fldCharType="separate"/>
            </w:r>
            <w:r>
              <w:rPr>
                <w:noProof/>
                <w:webHidden/>
              </w:rPr>
              <w:t>15</w:t>
            </w:r>
            <w:r>
              <w:rPr>
                <w:noProof/>
                <w:webHidden/>
              </w:rPr>
              <w:fldChar w:fldCharType="end"/>
            </w:r>
          </w:hyperlink>
        </w:p>
        <w:p w14:paraId="31A4816C" w14:textId="0AC09256" w:rsidR="001E4093" w:rsidRDefault="001E4093">
          <w:pPr>
            <w:pStyle w:val="Sommario1"/>
            <w:tabs>
              <w:tab w:val="right" w:leader="dot" w:pos="9628"/>
            </w:tabs>
            <w:rPr>
              <w:rFonts w:eastAsiaTheme="minorEastAsia"/>
              <w:noProof/>
              <w:sz w:val="24"/>
              <w:szCs w:val="24"/>
              <w:lang w:eastAsia="it-IT"/>
            </w:rPr>
          </w:pPr>
          <w:hyperlink w:anchor="_Toc236410171" w:history="1">
            <w:r w:rsidRPr="002816EF">
              <w:rPr>
                <w:rStyle w:val="Collegamentoipertestuale"/>
                <w:noProof/>
              </w:rPr>
              <w:t>ART. 8</w:t>
            </w:r>
            <w:r>
              <w:rPr>
                <w:noProof/>
                <w:webHidden/>
              </w:rPr>
              <w:tab/>
            </w:r>
            <w:r>
              <w:rPr>
                <w:noProof/>
                <w:webHidden/>
              </w:rPr>
              <w:fldChar w:fldCharType="begin"/>
            </w:r>
            <w:r>
              <w:rPr>
                <w:noProof/>
                <w:webHidden/>
              </w:rPr>
              <w:instrText xml:space="preserve"> PAGEREF _Toc236410171 \h </w:instrText>
            </w:r>
            <w:r>
              <w:rPr>
                <w:noProof/>
                <w:webHidden/>
              </w:rPr>
            </w:r>
            <w:r>
              <w:rPr>
                <w:noProof/>
                <w:webHidden/>
              </w:rPr>
              <w:fldChar w:fldCharType="separate"/>
            </w:r>
            <w:r>
              <w:rPr>
                <w:noProof/>
                <w:webHidden/>
              </w:rPr>
              <w:t>19</w:t>
            </w:r>
            <w:r>
              <w:rPr>
                <w:noProof/>
                <w:webHidden/>
              </w:rPr>
              <w:fldChar w:fldCharType="end"/>
            </w:r>
          </w:hyperlink>
        </w:p>
        <w:p w14:paraId="0F05CF39" w14:textId="4CBCCD1B" w:rsidR="001E4093" w:rsidRDefault="001E4093">
          <w:pPr>
            <w:pStyle w:val="Sommario1"/>
            <w:tabs>
              <w:tab w:val="right" w:leader="dot" w:pos="9628"/>
            </w:tabs>
            <w:rPr>
              <w:rFonts w:eastAsiaTheme="minorEastAsia"/>
              <w:noProof/>
              <w:sz w:val="24"/>
              <w:szCs w:val="24"/>
              <w:lang w:eastAsia="it-IT"/>
            </w:rPr>
          </w:pPr>
          <w:hyperlink w:anchor="_Toc236410172" w:history="1">
            <w:r w:rsidRPr="002816EF">
              <w:rPr>
                <w:rStyle w:val="Collegamentoipertestuale"/>
                <w:i/>
                <w:iCs/>
                <w:noProof/>
              </w:rPr>
              <w:t>(Interventi volti al superamento degli insediamenti abusivi per combattere lo sfruttamento dei lavoratori in agricoltura)</w:t>
            </w:r>
            <w:r>
              <w:rPr>
                <w:noProof/>
                <w:webHidden/>
              </w:rPr>
              <w:tab/>
            </w:r>
            <w:r>
              <w:rPr>
                <w:noProof/>
                <w:webHidden/>
              </w:rPr>
              <w:fldChar w:fldCharType="begin"/>
            </w:r>
            <w:r>
              <w:rPr>
                <w:noProof/>
                <w:webHidden/>
              </w:rPr>
              <w:instrText xml:space="preserve"> PAGEREF _Toc236410172 \h </w:instrText>
            </w:r>
            <w:r>
              <w:rPr>
                <w:noProof/>
                <w:webHidden/>
              </w:rPr>
            </w:r>
            <w:r>
              <w:rPr>
                <w:noProof/>
                <w:webHidden/>
              </w:rPr>
              <w:fldChar w:fldCharType="separate"/>
            </w:r>
            <w:r>
              <w:rPr>
                <w:noProof/>
                <w:webHidden/>
              </w:rPr>
              <w:t>19</w:t>
            </w:r>
            <w:r>
              <w:rPr>
                <w:noProof/>
                <w:webHidden/>
              </w:rPr>
              <w:fldChar w:fldCharType="end"/>
            </w:r>
          </w:hyperlink>
        </w:p>
        <w:p w14:paraId="6CEB8004" w14:textId="0BFED3E6" w:rsidR="001E4093" w:rsidRDefault="001E4093">
          <w:pPr>
            <w:pStyle w:val="Sommario1"/>
            <w:tabs>
              <w:tab w:val="right" w:leader="dot" w:pos="9628"/>
            </w:tabs>
            <w:rPr>
              <w:rFonts w:eastAsiaTheme="minorEastAsia"/>
              <w:noProof/>
              <w:sz w:val="24"/>
              <w:szCs w:val="24"/>
              <w:lang w:eastAsia="it-IT"/>
            </w:rPr>
          </w:pPr>
          <w:hyperlink w:anchor="_Toc236410173" w:history="1">
            <w:r w:rsidRPr="002816EF">
              <w:rPr>
                <w:rStyle w:val="Collegamentoipertestuale"/>
                <w:rFonts w:eastAsia="Times New Roman"/>
                <w:noProof/>
              </w:rPr>
              <w:t>ART. 9</w:t>
            </w:r>
            <w:r>
              <w:rPr>
                <w:noProof/>
                <w:webHidden/>
              </w:rPr>
              <w:tab/>
            </w:r>
            <w:r>
              <w:rPr>
                <w:noProof/>
                <w:webHidden/>
              </w:rPr>
              <w:fldChar w:fldCharType="begin"/>
            </w:r>
            <w:r>
              <w:rPr>
                <w:noProof/>
                <w:webHidden/>
              </w:rPr>
              <w:instrText xml:space="preserve"> PAGEREF _Toc236410173 \h </w:instrText>
            </w:r>
            <w:r>
              <w:rPr>
                <w:noProof/>
                <w:webHidden/>
              </w:rPr>
            </w:r>
            <w:r>
              <w:rPr>
                <w:noProof/>
                <w:webHidden/>
              </w:rPr>
              <w:fldChar w:fldCharType="separate"/>
            </w:r>
            <w:r>
              <w:rPr>
                <w:noProof/>
                <w:webHidden/>
              </w:rPr>
              <w:t>21</w:t>
            </w:r>
            <w:r>
              <w:rPr>
                <w:noProof/>
                <w:webHidden/>
              </w:rPr>
              <w:fldChar w:fldCharType="end"/>
            </w:r>
          </w:hyperlink>
        </w:p>
        <w:p w14:paraId="219B1024" w14:textId="75874468" w:rsidR="001E4093" w:rsidRDefault="001E4093">
          <w:pPr>
            <w:pStyle w:val="Sommario1"/>
            <w:tabs>
              <w:tab w:val="right" w:leader="dot" w:pos="9628"/>
            </w:tabs>
            <w:rPr>
              <w:rFonts w:eastAsiaTheme="minorEastAsia"/>
              <w:noProof/>
              <w:sz w:val="24"/>
              <w:szCs w:val="24"/>
              <w:lang w:eastAsia="it-IT"/>
            </w:rPr>
          </w:pPr>
          <w:hyperlink w:anchor="_Toc236410174" w:history="1">
            <w:r w:rsidRPr="002816EF">
              <w:rPr>
                <w:rStyle w:val="Collegamentoipertestuale"/>
                <w:rFonts w:eastAsia="Times New Roman"/>
                <w:noProof/>
              </w:rPr>
              <w:t>(</w:t>
            </w:r>
            <w:r w:rsidRPr="002816EF">
              <w:rPr>
                <w:rStyle w:val="Collegamentoipertestuale"/>
                <w:rFonts w:eastAsia="Times New Roman"/>
                <w:i/>
                <w:iCs/>
                <w:noProof/>
              </w:rPr>
              <w:t>Disposizioni urgenti in materia di disabilità</w:t>
            </w:r>
            <w:r w:rsidRPr="002816EF">
              <w:rPr>
                <w:rStyle w:val="Collegamentoipertestuale"/>
                <w:rFonts w:eastAsia="Times New Roman"/>
                <w:noProof/>
              </w:rPr>
              <w:t>)</w:t>
            </w:r>
            <w:r>
              <w:rPr>
                <w:noProof/>
                <w:webHidden/>
              </w:rPr>
              <w:tab/>
            </w:r>
            <w:r>
              <w:rPr>
                <w:noProof/>
                <w:webHidden/>
              </w:rPr>
              <w:fldChar w:fldCharType="begin"/>
            </w:r>
            <w:r>
              <w:rPr>
                <w:noProof/>
                <w:webHidden/>
              </w:rPr>
              <w:instrText xml:space="preserve"> PAGEREF _Toc236410174 \h </w:instrText>
            </w:r>
            <w:r>
              <w:rPr>
                <w:noProof/>
                <w:webHidden/>
              </w:rPr>
            </w:r>
            <w:r>
              <w:rPr>
                <w:noProof/>
                <w:webHidden/>
              </w:rPr>
              <w:fldChar w:fldCharType="separate"/>
            </w:r>
            <w:r>
              <w:rPr>
                <w:noProof/>
                <w:webHidden/>
              </w:rPr>
              <w:t>21</w:t>
            </w:r>
            <w:r>
              <w:rPr>
                <w:noProof/>
                <w:webHidden/>
              </w:rPr>
              <w:fldChar w:fldCharType="end"/>
            </w:r>
          </w:hyperlink>
        </w:p>
        <w:p w14:paraId="54C70420" w14:textId="0F9482E8" w:rsidR="001E4093" w:rsidRDefault="001E4093">
          <w:pPr>
            <w:pStyle w:val="Sommario1"/>
            <w:tabs>
              <w:tab w:val="right" w:leader="dot" w:pos="9628"/>
            </w:tabs>
            <w:rPr>
              <w:rFonts w:eastAsiaTheme="minorEastAsia"/>
              <w:noProof/>
              <w:sz w:val="24"/>
              <w:szCs w:val="24"/>
              <w:lang w:eastAsia="it-IT"/>
            </w:rPr>
          </w:pPr>
          <w:hyperlink w:anchor="_Toc236410175" w:history="1">
            <w:r w:rsidRPr="002816EF">
              <w:rPr>
                <w:rStyle w:val="Collegamentoipertestuale"/>
                <w:noProof/>
                <w:highlight w:val="yellow"/>
              </w:rPr>
              <w:t>ART. 10</w:t>
            </w:r>
            <w:r>
              <w:rPr>
                <w:noProof/>
                <w:webHidden/>
              </w:rPr>
              <w:tab/>
            </w:r>
            <w:r>
              <w:rPr>
                <w:noProof/>
                <w:webHidden/>
              </w:rPr>
              <w:fldChar w:fldCharType="begin"/>
            </w:r>
            <w:r>
              <w:rPr>
                <w:noProof/>
                <w:webHidden/>
              </w:rPr>
              <w:instrText xml:space="preserve"> PAGEREF _Toc236410175 \h </w:instrText>
            </w:r>
            <w:r>
              <w:rPr>
                <w:noProof/>
                <w:webHidden/>
              </w:rPr>
            </w:r>
            <w:r>
              <w:rPr>
                <w:noProof/>
                <w:webHidden/>
              </w:rPr>
              <w:fldChar w:fldCharType="separate"/>
            </w:r>
            <w:r>
              <w:rPr>
                <w:noProof/>
                <w:webHidden/>
              </w:rPr>
              <w:t>21</w:t>
            </w:r>
            <w:r>
              <w:rPr>
                <w:noProof/>
                <w:webHidden/>
              </w:rPr>
              <w:fldChar w:fldCharType="end"/>
            </w:r>
          </w:hyperlink>
        </w:p>
        <w:p w14:paraId="71F631AA" w14:textId="641397BE" w:rsidR="001E4093" w:rsidRDefault="001E4093">
          <w:pPr>
            <w:pStyle w:val="Sommario1"/>
            <w:tabs>
              <w:tab w:val="right" w:leader="dot" w:pos="9628"/>
            </w:tabs>
            <w:rPr>
              <w:rFonts w:eastAsiaTheme="minorEastAsia"/>
              <w:noProof/>
              <w:sz w:val="24"/>
              <w:szCs w:val="24"/>
              <w:lang w:eastAsia="it-IT"/>
            </w:rPr>
          </w:pPr>
          <w:hyperlink w:anchor="_Toc236410176" w:history="1">
            <w:r w:rsidRPr="002816EF">
              <w:rPr>
                <w:rStyle w:val="Collegamentoipertestuale"/>
                <w:noProof/>
                <w:highlight w:val="yellow"/>
              </w:rPr>
              <w:t>(</w:t>
            </w:r>
            <w:r w:rsidRPr="002816EF">
              <w:rPr>
                <w:rStyle w:val="Collegamentoipertestuale"/>
                <w:i/>
                <w:iCs/>
                <w:noProof/>
                <w:highlight w:val="yellow"/>
              </w:rPr>
              <w:t>Disposizioni urgenti in materia di rideterminazione della retribuzione ai sensi dell'articolo 36 della Costituzione e di prescrizione dei crediti di lavoro</w:t>
            </w:r>
            <w:r w:rsidRPr="002816EF">
              <w:rPr>
                <w:rStyle w:val="Collegamentoipertestuale"/>
                <w:noProof/>
                <w:highlight w:val="yellow"/>
              </w:rPr>
              <w:t>)</w:t>
            </w:r>
            <w:r>
              <w:rPr>
                <w:noProof/>
                <w:webHidden/>
              </w:rPr>
              <w:tab/>
            </w:r>
            <w:r>
              <w:rPr>
                <w:noProof/>
                <w:webHidden/>
              </w:rPr>
              <w:fldChar w:fldCharType="begin"/>
            </w:r>
            <w:r>
              <w:rPr>
                <w:noProof/>
                <w:webHidden/>
              </w:rPr>
              <w:instrText xml:space="preserve"> PAGEREF _Toc236410176 \h </w:instrText>
            </w:r>
            <w:r>
              <w:rPr>
                <w:noProof/>
                <w:webHidden/>
              </w:rPr>
            </w:r>
            <w:r>
              <w:rPr>
                <w:noProof/>
                <w:webHidden/>
              </w:rPr>
              <w:fldChar w:fldCharType="separate"/>
            </w:r>
            <w:r>
              <w:rPr>
                <w:noProof/>
                <w:webHidden/>
              </w:rPr>
              <w:t>21</w:t>
            </w:r>
            <w:r>
              <w:rPr>
                <w:noProof/>
                <w:webHidden/>
              </w:rPr>
              <w:fldChar w:fldCharType="end"/>
            </w:r>
          </w:hyperlink>
        </w:p>
        <w:p w14:paraId="0CDC3222" w14:textId="50E84A0C" w:rsidR="001E4093" w:rsidRDefault="001E4093">
          <w:pPr>
            <w:pStyle w:val="Sommario1"/>
            <w:tabs>
              <w:tab w:val="right" w:leader="dot" w:pos="9628"/>
            </w:tabs>
            <w:rPr>
              <w:rFonts w:eastAsiaTheme="minorEastAsia"/>
              <w:noProof/>
              <w:sz w:val="24"/>
              <w:szCs w:val="24"/>
              <w:lang w:eastAsia="it-IT"/>
            </w:rPr>
          </w:pPr>
          <w:hyperlink w:anchor="_Toc236410177" w:history="1">
            <w:r w:rsidRPr="002816EF">
              <w:rPr>
                <w:rStyle w:val="Collegamentoipertestuale"/>
                <w:noProof/>
                <w:highlight w:val="yellow"/>
              </w:rPr>
              <w:t>ART. 11</w:t>
            </w:r>
            <w:r>
              <w:rPr>
                <w:noProof/>
                <w:webHidden/>
              </w:rPr>
              <w:tab/>
            </w:r>
            <w:r>
              <w:rPr>
                <w:noProof/>
                <w:webHidden/>
              </w:rPr>
              <w:fldChar w:fldCharType="begin"/>
            </w:r>
            <w:r>
              <w:rPr>
                <w:noProof/>
                <w:webHidden/>
              </w:rPr>
              <w:instrText xml:space="preserve"> PAGEREF _Toc236410177 \h </w:instrText>
            </w:r>
            <w:r>
              <w:rPr>
                <w:noProof/>
                <w:webHidden/>
              </w:rPr>
            </w:r>
            <w:r>
              <w:rPr>
                <w:noProof/>
                <w:webHidden/>
              </w:rPr>
              <w:fldChar w:fldCharType="separate"/>
            </w:r>
            <w:r>
              <w:rPr>
                <w:noProof/>
                <w:webHidden/>
              </w:rPr>
              <w:t>22</w:t>
            </w:r>
            <w:r>
              <w:rPr>
                <w:noProof/>
                <w:webHidden/>
              </w:rPr>
              <w:fldChar w:fldCharType="end"/>
            </w:r>
          </w:hyperlink>
        </w:p>
        <w:p w14:paraId="767C0110" w14:textId="58DDA960" w:rsidR="001E4093" w:rsidRDefault="001E4093">
          <w:pPr>
            <w:pStyle w:val="Sommario1"/>
            <w:tabs>
              <w:tab w:val="right" w:leader="dot" w:pos="9628"/>
            </w:tabs>
            <w:rPr>
              <w:rFonts w:eastAsiaTheme="minorEastAsia"/>
              <w:noProof/>
              <w:sz w:val="24"/>
              <w:szCs w:val="24"/>
              <w:lang w:eastAsia="it-IT"/>
            </w:rPr>
          </w:pPr>
          <w:hyperlink w:anchor="_Toc236410178" w:history="1">
            <w:r w:rsidRPr="002816EF">
              <w:rPr>
                <w:rStyle w:val="Collegamentoipertestuale"/>
                <w:i/>
                <w:iCs/>
                <w:noProof/>
                <w:highlight w:val="yellow"/>
              </w:rPr>
              <w:t>(Ulteriori disposizioni urgenti per il funzionamento degli enti pubblici)</w:t>
            </w:r>
            <w:r>
              <w:rPr>
                <w:noProof/>
                <w:webHidden/>
              </w:rPr>
              <w:tab/>
            </w:r>
            <w:r>
              <w:rPr>
                <w:noProof/>
                <w:webHidden/>
              </w:rPr>
              <w:fldChar w:fldCharType="begin"/>
            </w:r>
            <w:r>
              <w:rPr>
                <w:noProof/>
                <w:webHidden/>
              </w:rPr>
              <w:instrText xml:space="preserve"> PAGEREF _Toc236410178 \h </w:instrText>
            </w:r>
            <w:r>
              <w:rPr>
                <w:noProof/>
                <w:webHidden/>
              </w:rPr>
            </w:r>
            <w:r>
              <w:rPr>
                <w:noProof/>
                <w:webHidden/>
              </w:rPr>
              <w:fldChar w:fldCharType="separate"/>
            </w:r>
            <w:r>
              <w:rPr>
                <w:noProof/>
                <w:webHidden/>
              </w:rPr>
              <w:t>22</w:t>
            </w:r>
            <w:r>
              <w:rPr>
                <w:noProof/>
                <w:webHidden/>
              </w:rPr>
              <w:fldChar w:fldCharType="end"/>
            </w:r>
          </w:hyperlink>
        </w:p>
        <w:p w14:paraId="0E41C44B" w14:textId="05C30D1E" w:rsidR="001E4093" w:rsidRDefault="001E4093">
          <w:pPr>
            <w:pStyle w:val="Sommario1"/>
            <w:tabs>
              <w:tab w:val="right" w:leader="dot" w:pos="9628"/>
            </w:tabs>
            <w:rPr>
              <w:rFonts w:eastAsiaTheme="minorEastAsia"/>
              <w:noProof/>
              <w:sz w:val="24"/>
              <w:szCs w:val="24"/>
              <w:lang w:eastAsia="it-IT"/>
            </w:rPr>
          </w:pPr>
          <w:hyperlink w:anchor="_Toc236410179" w:history="1">
            <w:r w:rsidRPr="002816EF">
              <w:rPr>
                <w:rStyle w:val="Collegamentoipertestuale"/>
                <w:noProof/>
              </w:rPr>
              <w:t>ART. 12</w:t>
            </w:r>
            <w:r>
              <w:rPr>
                <w:noProof/>
                <w:webHidden/>
              </w:rPr>
              <w:tab/>
            </w:r>
            <w:r>
              <w:rPr>
                <w:noProof/>
                <w:webHidden/>
              </w:rPr>
              <w:fldChar w:fldCharType="begin"/>
            </w:r>
            <w:r>
              <w:rPr>
                <w:noProof/>
                <w:webHidden/>
              </w:rPr>
              <w:instrText xml:space="preserve"> PAGEREF _Toc236410179 \h </w:instrText>
            </w:r>
            <w:r>
              <w:rPr>
                <w:noProof/>
                <w:webHidden/>
              </w:rPr>
            </w:r>
            <w:r>
              <w:rPr>
                <w:noProof/>
                <w:webHidden/>
              </w:rPr>
              <w:fldChar w:fldCharType="separate"/>
            </w:r>
            <w:r>
              <w:rPr>
                <w:noProof/>
                <w:webHidden/>
              </w:rPr>
              <w:t>23</w:t>
            </w:r>
            <w:r>
              <w:rPr>
                <w:noProof/>
                <w:webHidden/>
              </w:rPr>
              <w:fldChar w:fldCharType="end"/>
            </w:r>
          </w:hyperlink>
        </w:p>
        <w:p w14:paraId="0C141FEE" w14:textId="360EE45C" w:rsidR="001E4093" w:rsidRDefault="001E4093">
          <w:pPr>
            <w:pStyle w:val="Sommario1"/>
            <w:tabs>
              <w:tab w:val="right" w:leader="dot" w:pos="9628"/>
            </w:tabs>
            <w:rPr>
              <w:rFonts w:eastAsiaTheme="minorEastAsia"/>
              <w:noProof/>
              <w:sz w:val="24"/>
              <w:szCs w:val="24"/>
              <w:lang w:eastAsia="it-IT"/>
            </w:rPr>
          </w:pPr>
          <w:hyperlink w:anchor="_Toc236410180" w:history="1">
            <w:r w:rsidRPr="002816EF">
              <w:rPr>
                <w:rStyle w:val="Collegamentoipertestuale"/>
                <w:i/>
                <w:iCs/>
                <w:noProof/>
              </w:rPr>
              <w:t>(Misure in materia di impianti di interesse strategico nazionale)</w:t>
            </w:r>
            <w:r>
              <w:rPr>
                <w:noProof/>
                <w:webHidden/>
              </w:rPr>
              <w:tab/>
            </w:r>
            <w:r>
              <w:rPr>
                <w:noProof/>
                <w:webHidden/>
              </w:rPr>
              <w:fldChar w:fldCharType="begin"/>
            </w:r>
            <w:r>
              <w:rPr>
                <w:noProof/>
                <w:webHidden/>
              </w:rPr>
              <w:instrText xml:space="preserve"> PAGEREF _Toc236410180 \h </w:instrText>
            </w:r>
            <w:r>
              <w:rPr>
                <w:noProof/>
                <w:webHidden/>
              </w:rPr>
            </w:r>
            <w:r>
              <w:rPr>
                <w:noProof/>
                <w:webHidden/>
              </w:rPr>
              <w:fldChar w:fldCharType="separate"/>
            </w:r>
            <w:r>
              <w:rPr>
                <w:noProof/>
                <w:webHidden/>
              </w:rPr>
              <w:t>23</w:t>
            </w:r>
            <w:r>
              <w:rPr>
                <w:noProof/>
                <w:webHidden/>
              </w:rPr>
              <w:fldChar w:fldCharType="end"/>
            </w:r>
          </w:hyperlink>
        </w:p>
        <w:p w14:paraId="7B19A727" w14:textId="73B61A1D" w:rsidR="001E4093" w:rsidRDefault="001E4093">
          <w:pPr>
            <w:pStyle w:val="Sommario1"/>
            <w:tabs>
              <w:tab w:val="right" w:leader="dot" w:pos="9628"/>
            </w:tabs>
            <w:rPr>
              <w:rFonts w:eastAsiaTheme="minorEastAsia"/>
              <w:noProof/>
              <w:sz w:val="24"/>
              <w:szCs w:val="24"/>
              <w:lang w:eastAsia="it-IT"/>
            </w:rPr>
          </w:pPr>
          <w:hyperlink w:anchor="_Toc236410181" w:history="1">
            <w:r w:rsidRPr="002816EF">
              <w:rPr>
                <w:rStyle w:val="Collegamentoipertestuale"/>
                <w:noProof/>
              </w:rPr>
              <w:t>ART. 13</w:t>
            </w:r>
            <w:r>
              <w:rPr>
                <w:noProof/>
                <w:webHidden/>
              </w:rPr>
              <w:tab/>
            </w:r>
            <w:r>
              <w:rPr>
                <w:noProof/>
                <w:webHidden/>
              </w:rPr>
              <w:fldChar w:fldCharType="begin"/>
            </w:r>
            <w:r>
              <w:rPr>
                <w:noProof/>
                <w:webHidden/>
              </w:rPr>
              <w:instrText xml:space="preserve"> PAGEREF _Toc236410181 \h </w:instrText>
            </w:r>
            <w:r>
              <w:rPr>
                <w:noProof/>
                <w:webHidden/>
              </w:rPr>
            </w:r>
            <w:r>
              <w:rPr>
                <w:noProof/>
                <w:webHidden/>
              </w:rPr>
              <w:fldChar w:fldCharType="separate"/>
            </w:r>
            <w:r>
              <w:rPr>
                <w:noProof/>
                <w:webHidden/>
              </w:rPr>
              <w:t>23</w:t>
            </w:r>
            <w:r>
              <w:rPr>
                <w:noProof/>
                <w:webHidden/>
              </w:rPr>
              <w:fldChar w:fldCharType="end"/>
            </w:r>
          </w:hyperlink>
        </w:p>
        <w:p w14:paraId="222E7E21" w14:textId="323A22DC" w:rsidR="001E4093" w:rsidRDefault="001E4093">
          <w:pPr>
            <w:pStyle w:val="Sommario1"/>
            <w:tabs>
              <w:tab w:val="right" w:leader="dot" w:pos="9628"/>
            </w:tabs>
            <w:rPr>
              <w:rFonts w:eastAsiaTheme="minorEastAsia"/>
              <w:noProof/>
              <w:sz w:val="24"/>
              <w:szCs w:val="24"/>
              <w:lang w:eastAsia="it-IT"/>
            </w:rPr>
          </w:pPr>
          <w:hyperlink w:anchor="_Toc236410182" w:history="1">
            <w:r w:rsidRPr="002816EF">
              <w:rPr>
                <w:rStyle w:val="Collegamentoipertestuale"/>
                <w:noProof/>
              </w:rPr>
              <w:t>(</w:t>
            </w:r>
            <w:r w:rsidRPr="002816EF">
              <w:rPr>
                <w:rStyle w:val="Collegamentoipertestuale"/>
                <w:i/>
                <w:iCs/>
                <w:noProof/>
              </w:rPr>
              <w:t>Disposizioni urgenti in materia di finanza di progetto</w:t>
            </w:r>
            <w:r w:rsidRPr="002816EF">
              <w:rPr>
                <w:rStyle w:val="Collegamentoipertestuale"/>
                <w:noProof/>
              </w:rPr>
              <w:t>)</w:t>
            </w:r>
            <w:r>
              <w:rPr>
                <w:noProof/>
                <w:webHidden/>
              </w:rPr>
              <w:tab/>
            </w:r>
            <w:r>
              <w:rPr>
                <w:noProof/>
                <w:webHidden/>
              </w:rPr>
              <w:fldChar w:fldCharType="begin"/>
            </w:r>
            <w:r>
              <w:rPr>
                <w:noProof/>
                <w:webHidden/>
              </w:rPr>
              <w:instrText xml:space="preserve"> PAGEREF _Toc236410182 \h </w:instrText>
            </w:r>
            <w:r>
              <w:rPr>
                <w:noProof/>
                <w:webHidden/>
              </w:rPr>
            </w:r>
            <w:r>
              <w:rPr>
                <w:noProof/>
                <w:webHidden/>
              </w:rPr>
              <w:fldChar w:fldCharType="separate"/>
            </w:r>
            <w:r>
              <w:rPr>
                <w:noProof/>
                <w:webHidden/>
              </w:rPr>
              <w:t>23</w:t>
            </w:r>
            <w:r>
              <w:rPr>
                <w:noProof/>
                <w:webHidden/>
              </w:rPr>
              <w:fldChar w:fldCharType="end"/>
            </w:r>
          </w:hyperlink>
        </w:p>
        <w:p w14:paraId="6CA96E4F" w14:textId="7F715692" w:rsidR="001E4093" w:rsidRDefault="001E4093">
          <w:pPr>
            <w:pStyle w:val="Sommario1"/>
            <w:tabs>
              <w:tab w:val="right" w:leader="dot" w:pos="9628"/>
            </w:tabs>
            <w:rPr>
              <w:rFonts w:eastAsiaTheme="minorEastAsia"/>
              <w:noProof/>
              <w:sz w:val="24"/>
              <w:szCs w:val="24"/>
              <w:lang w:eastAsia="it-IT"/>
            </w:rPr>
          </w:pPr>
          <w:hyperlink w:anchor="_Toc236410183" w:history="1">
            <w:r w:rsidRPr="002816EF">
              <w:rPr>
                <w:rStyle w:val="Collegamentoipertestuale"/>
                <w:noProof/>
              </w:rPr>
              <w:t>Capo II</w:t>
            </w:r>
            <w:r>
              <w:rPr>
                <w:noProof/>
                <w:webHidden/>
              </w:rPr>
              <w:tab/>
            </w:r>
            <w:r>
              <w:rPr>
                <w:noProof/>
                <w:webHidden/>
              </w:rPr>
              <w:fldChar w:fldCharType="begin"/>
            </w:r>
            <w:r>
              <w:rPr>
                <w:noProof/>
                <w:webHidden/>
              </w:rPr>
              <w:instrText xml:space="preserve"> PAGEREF _Toc236410183 \h </w:instrText>
            </w:r>
            <w:r>
              <w:rPr>
                <w:noProof/>
                <w:webHidden/>
              </w:rPr>
            </w:r>
            <w:r>
              <w:rPr>
                <w:noProof/>
                <w:webHidden/>
              </w:rPr>
              <w:fldChar w:fldCharType="separate"/>
            </w:r>
            <w:r>
              <w:rPr>
                <w:noProof/>
                <w:webHidden/>
              </w:rPr>
              <w:t>28</w:t>
            </w:r>
            <w:r>
              <w:rPr>
                <w:noProof/>
                <w:webHidden/>
              </w:rPr>
              <w:fldChar w:fldCharType="end"/>
            </w:r>
          </w:hyperlink>
        </w:p>
        <w:p w14:paraId="3AF9C0FD" w14:textId="09B6A9E1" w:rsidR="001E4093" w:rsidRDefault="001E4093">
          <w:pPr>
            <w:pStyle w:val="Sommario1"/>
            <w:tabs>
              <w:tab w:val="right" w:leader="dot" w:pos="9628"/>
            </w:tabs>
            <w:rPr>
              <w:rFonts w:eastAsiaTheme="minorEastAsia"/>
              <w:noProof/>
              <w:sz w:val="24"/>
              <w:szCs w:val="24"/>
              <w:lang w:eastAsia="it-IT"/>
            </w:rPr>
          </w:pPr>
          <w:hyperlink w:anchor="_Toc236410184" w:history="1">
            <w:r w:rsidRPr="002816EF">
              <w:rPr>
                <w:rStyle w:val="Collegamentoipertestuale"/>
                <w:noProof/>
              </w:rPr>
              <w:t>Ulteriori misure urgenti per fronteggiare gli effetti dell'evoluzione del fenomeno bradisismico in atto nell'area dei Campi Flegrei</w:t>
            </w:r>
            <w:r>
              <w:rPr>
                <w:noProof/>
                <w:webHidden/>
              </w:rPr>
              <w:tab/>
            </w:r>
            <w:r>
              <w:rPr>
                <w:noProof/>
                <w:webHidden/>
              </w:rPr>
              <w:fldChar w:fldCharType="begin"/>
            </w:r>
            <w:r>
              <w:rPr>
                <w:noProof/>
                <w:webHidden/>
              </w:rPr>
              <w:instrText xml:space="preserve"> PAGEREF _Toc236410184 \h </w:instrText>
            </w:r>
            <w:r>
              <w:rPr>
                <w:noProof/>
                <w:webHidden/>
              </w:rPr>
            </w:r>
            <w:r>
              <w:rPr>
                <w:noProof/>
                <w:webHidden/>
              </w:rPr>
              <w:fldChar w:fldCharType="separate"/>
            </w:r>
            <w:r>
              <w:rPr>
                <w:noProof/>
                <w:webHidden/>
              </w:rPr>
              <w:t>28</w:t>
            </w:r>
            <w:r>
              <w:rPr>
                <w:noProof/>
                <w:webHidden/>
              </w:rPr>
              <w:fldChar w:fldCharType="end"/>
            </w:r>
          </w:hyperlink>
        </w:p>
        <w:p w14:paraId="1A6D8028" w14:textId="70E40112" w:rsidR="001E4093" w:rsidRDefault="001E4093">
          <w:pPr>
            <w:pStyle w:val="Sommario1"/>
            <w:tabs>
              <w:tab w:val="right" w:leader="dot" w:pos="9628"/>
            </w:tabs>
            <w:rPr>
              <w:rFonts w:eastAsiaTheme="minorEastAsia"/>
              <w:noProof/>
              <w:sz w:val="24"/>
              <w:szCs w:val="24"/>
              <w:lang w:eastAsia="it-IT"/>
            </w:rPr>
          </w:pPr>
          <w:hyperlink w:anchor="_Toc236410185" w:history="1">
            <w:r w:rsidRPr="002816EF">
              <w:rPr>
                <w:rStyle w:val="Collegamentoipertestuale"/>
                <w:noProof/>
              </w:rPr>
              <w:t>ART. 14</w:t>
            </w:r>
            <w:r>
              <w:rPr>
                <w:noProof/>
                <w:webHidden/>
              </w:rPr>
              <w:tab/>
            </w:r>
            <w:r>
              <w:rPr>
                <w:noProof/>
                <w:webHidden/>
              </w:rPr>
              <w:fldChar w:fldCharType="begin"/>
            </w:r>
            <w:r>
              <w:rPr>
                <w:noProof/>
                <w:webHidden/>
              </w:rPr>
              <w:instrText xml:space="preserve"> PAGEREF _Toc236410185 \h </w:instrText>
            </w:r>
            <w:r>
              <w:rPr>
                <w:noProof/>
                <w:webHidden/>
              </w:rPr>
            </w:r>
            <w:r>
              <w:rPr>
                <w:noProof/>
                <w:webHidden/>
              </w:rPr>
              <w:fldChar w:fldCharType="separate"/>
            </w:r>
            <w:r>
              <w:rPr>
                <w:noProof/>
                <w:webHidden/>
              </w:rPr>
              <w:t>28</w:t>
            </w:r>
            <w:r>
              <w:rPr>
                <w:noProof/>
                <w:webHidden/>
              </w:rPr>
              <w:fldChar w:fldCharType="end"/>
            </w:r>
          </w:hyperlink>
        </w:p>
        <w:p w14:paraId="75DA34A0" w14:textId="7C04D297" w:rsidR="001E4093" w:rsidRDefault="001E4093">
          <w:pPr>
            <w:pStyle w:val="Sommario1"/>
            <w:tabs>
              <w:tab w:val="right" w:leader="dot" w:pos="9628"/>
            </w:tabs>
            <w:rPr>
              <w:rFonts w:eastAsiaTheme="minorEastAsia"/>
              <w:noProof/>
              <w:sz w:val="24"/>
              <w:szCs w:val="24"/>
              <w:lang w:eastAsia="it-IT"/>
            </w:rPr>
          </w:pPr>
          <w:hyperlink w:anchor="_Toc236410186" w:history="1">
            <w:r w:rsidRPr="002816EF">
              <w:rPr>
                <w:rStyle w:val="Collegamentoipertestuale"/>
                <w:i/>
                <w:noProof/>
              </w:rPr>
              <w:t>(Contributi per il ripristino e la riduzione della vulnerabilità sismica del patrimonio edilizio nell’area dei Campi Flegrei)</w:t>
            </w:r>
            <w:r>
              <w:rPr>
                <w:noProof/>
                <w:webHidden/>
              </w:rPr>
              <w:tab/>
            </w:r>
            <w:r>
              <w:rPr>
                <w:noProof/>
                <w:webHidden/>
              </w:rPr>
              <w:fldChar w:fldCharType="begin"/>
            </w:r>
            <w:r>
              <w:rPr>
                <w:noProof/>
                <w:webHidden/>
              </w:rPr>
              <w:instrText xml:space="preserve"> PAGEREF _Toc236410186 \h </w:instrText>
            </w:r>
            <w:r>
              <w:rPr>
                <w:noProof/>
                <w:webHidden/>
              </w:rPr>
            </w:r>
            <w:r>
              <w:rPr>
                <w:noProof/>
                <w:webHidden/>
              </w:rPr>
              <w:fldChar w:fldCharType="separate"/>
            </w:r>
            <w:r>
              <w:rPr>
                <w:noProof/>
                <w:webHidden/>
              </w:rPr>
              <w:t>28</w:t>
            </w:r>
            <w:r>
              <w:rPr>
                <w:noProof/>
                <w:webHidden/>
              </w:rPr>
              <w:fldChar w:fldCharType="end"/>
            </w:r>
          </w:hyperlink>
        </w:p>
        <w:p w14:paraId="4F21E3DF" w14:textId="5DC4EFAD" w:rsidR="001E4093" w:rsidRDefault="001E4093">
          <w:pPr>
            <w:pStyle w:val="Sommario1"/>
            <w:tabs>
              <w:tab w:val="right" w:leader="dot" w:pos="9628"/>
            </w:tabs>
            <w:rPr>
              <w:rFonts w:eastAsiaTheme="minorEastAsia"/>
              <w:noProof/>
              <w:sz w:val="24"/>
              <w:szCs w:val="24"/>
              <w:lang w:eastAsia="it-IT"/>
            </w:rPr>
          </w:pPr>
          <w:hyperlink w:anchor="_Toc236410187" w:history="1">
            <w:r w:rsidRPr="002816EF">
              <w:rPr>
                <w:rStyle w:val="Collegamentoipertestuale"/>
                <w:noProof/>
              </w:rPr>
              <w:t>ART. 15</w:t>
            </w:r>
            <w:r>
              <w:rPr>
                <w:noProof/>
                <w:webHidden/>
              </w:rPr>
              <w:tab/>
            </w:r>
            <w:r>
              <w:rPr>
                <w:noProof/>
                <w:webHidden/>
              </w:rPr>
              <w:fldChar w:fldCharType="begin"/>
            </w:r>
            <w:r>
              <w:rPr>
                <w:noProof/>
                <w:webHidden/>
              </w:rPr>
              <w:instrText xml:space="preserve"> PAGEREF _Toc236410187 \h </w:instrText>
            </w:r>
            <w:r>
              <w:rPr>
                <w:noProof/>
                <w:webHidden/>
              </w:rPr>
            </w:r>
            <w:r>
              <w:rPr>
                <w:noProof/>
                <w:webHidden/>
              </w:rPr>
              <w:fldChar w:fldCharType="separate"/>
            </w:r>
            <w:r>
              <w:rPr>
                <w:noProof/>
                <w:webHidden/>
              </w:rPr>
              <w:t>29</w:t>
            </w:r>
            <w:r>
              <w:rPr>
                <w:noProof/>
                <w:webHidden/>
              </w:rPr>
              <w:fldChar w:fldCharType="end"/>
            </w:r>
          </w:hyperlink>
        </w:p>
        <w:p w14:paraId="622FC4B1" w14:textId="12F53599" w:rsidR="001E4093" w:rsidRDefault="001E4093">
          <w:pPr>
            <w:pStyle w:val="Sommario1"/>
            <w:tabs>
              <w:tab w:val="right" w:leader="dot" w:pos="9628"/>
            </w:tabs>
            <w:rPr>
              <w:rFonts w:eastAsiaTheme="minorEastAsia"/>
              <w:noProof/>
              <w:sz w:val="24"/>
              <w:szCs w:val="24"/>
              <w:lang w:eastAsia="it-IT"/>
            </w:rPr>
          </w:pPr>
          <w:hyperlink w:anchor="_Toc236410188" w:history="1">
            <w:r w:rsidRPr="002816EF">
              <w:rPr>
                <w:rStyle w:val="Collegamentoipertestuale"/>
                <w:i/>
                <w:noProof/>
              </w:rPr>
              <w:t>(Contributi per l’autonoma sistemazione)</w:t>
            </w:r>
            <w:r>
              <w:rPr>
                <w:noProof/>
                <w:webHidden/>
              </w:rPr>
              <w:tab/>
            </w:r>
            <w:r>
              <w:rPr>
                <w:noProof/>
                <w:webHidden/>
              </w:rPr>
              <w:fldChar w:fldCharType="begin"/>
            </w:r>
            <w:r>
              <w:rPr>
                <w:noProof/>
                <w:webHidden/>
              </w:rPr>
              <w:instrText xml:space="preserve"> PAGEREF _Toc236410188 \h </w:instrText>
            </w:r>
            <w:r>
              <w:rPr>
                <w:noProof/>
                <w:webHidden/>
              </w:rPr>
            </w:r>
            <w:r>
              <w:rPr>
                <w:noProof/>
                <w:webHidden/>
              </w:rPr>
              <w:fldChar w:fldCharType="separate"/>
            </w:r>
            <w:r>
              <w:rPr>
                <w:noProof/>
                <w:webHidden/>
              </w:rPr>
              <w:t>29</w:t>
            </w:r>
            <w:r>
              <w:rPr>
                <w:noProof/>
                <w:webHidden/>
              </w:rPr>
              <w:fldChar w:fldCharType="end"/>
            </w:r>
          </w:hyperlink>
        </w:p>
        <w:p w14:paraId="5D999C9B" w14:textId="382378E3" w:rsidR="001E4093" w:rsidRDefault="001E4093">
          <w:pPr>
            <w:pStyle w:val="Sommario1"/>
            <w:tabs>
              <w:tab w:val="right" w:leader="dot" w:pos="9628"/>
            </w:tabs>
            <w:rPr>
              <w:rFonts w:eastAsiaTheme="minorEastAsia"/>
              <w:noProof/>
              <w:sz w:val="24"/>
              <w:szCs w:val="24"/>
              <w:lang w:eastAsia="it-IT"/>
            </w:rPr>
          </w:pPr>
          <w:hyperlink w:anchor="_Toc236410189" w:history="1">
            <w:r w:rsidRPr="002816EF">
              <w:rPr>
                <w:rStyle w:val="Collegamentoipertestuale"/>
                <w:noProof/>
              </w:rPr>
              <w:t>ART. 16</w:t>
            </w:r>
            <w:r>
              <w:rPr>
                <w:noProof/>
                <w:webHidden/>
              </w:rPr>
              <w:tab/>
            </w:r>
            <w:r>
              <w:rPr>
                <w:noProof/>
                <w:webHidden/>
              </w:rPr>
              <w:fldChar w:fldCharType="begin"/>
            </w:r>
            <w:r>
              <w:rPr>
                <w:noProof/>
                <w:webHidden/>
              </w:rPr>
              <w:instrText xml:space="preserve"> PAGEREF _Toc236410189 \h </w:instrText>
            </w:r>
            <w:r>
              <w:rPr>
                <w:noProof/>
                <w:webHidden/>
              </w:rPr>
            </w:r>
            <w:r>
              <w:rPr>
                <w:noProof/>
                <w:webHidden/>
              </w:rPr>
              <w:fldChar w:fldCharType="separate"/>
            </w:r>
            <w:r>
              <w:rPr>
                <w:noProof/>
                <w:webHidden/>
              </w:rPr>
              <w:t>30</w:t>
            </w:r>
            <w:r>
              <w:rPr>
                <w:noProof/>
                <w:webHidden/>
              </w:rPr>
              <w:fldChar w:fldCharType="end"/>
            </w:r>
          </w:hyperlink>
        </w:p>
        <w:p w14:paraId="6919CC22" w14:textId="3A9B8A7C" w:rsidR="001E4093" w:rsidRDefault="001E4093">
          <w:pPr>
            <w:pStyle w:val="Sommario1"/>
            <w:tabs>
              <w:tab w:val="right" w:leader="dot" w:pos="9628"/>
            </w:tabs>
            <w:rPr>
              <w:rFonts w:eastAsiaTheme="minorEastAsia"/>
              <w:noProof/>
              <w:sz w:val="24"/>
              <w:szCs w:val="24"/>
              <w:lang w:eastAsia="it-IT"/>
            </w:rPr>
          </w:pPr>
          <w:hyperlink w:anchor="_Toc236410190" w:history="1">
            <w:r w:rsidRPr="002816EF">
              <w:rPr>
                <w:rStyle w:val="Collegamentoipertestuale"/>
                <w:i/>
                <w:noProof/>
              </w:rPr>
              <w:t>(Misure urgenti per il potenziamento della risposta operativa di protezione civile)</w:t>
            </w:r>
            <w:r>
              <w:rPr>
                <w:noProof/>
                <w:webHidden/>
              </w:rPr>
              <w:tab/>
            </w:r>
            <w:r>
              <w:rPr>
                <w:noProof/>
                <w:webHidden/>
              </w:rPr>
              <w:fldChar w:fldCharType="begin"/>
            </w:r>
            <w:r>
              <w:rPr>
                <w:noProof/>
                <w:webHidden/>
              </w:rPr>
              <w:instrText xml:space="preserve"> PAGEREF _Toc236410190 \h </w:instrText>
            </w:r>
            <w:r>
              <w:rPr>
                <w:noProof/>
                <w:webHidden/>
              </w:rPr>
            </w:r>
            <w:r>
              <w:rPr>
                <w:noProof/>
                <w:webHidden/>
              </w:rPr>
              <w:fldChar w:fldCharType="separate"/>
            </w:r>
            <w:r>
              <w:rPr>
                <w:noProof/>
                <w:webHidden/>
              </w:rPr>
              <w:t>30</w:t>
            </w:r>
            <w:r>
              <w:rPr>
                <w:noProof/>
                <w:webHidden/>
              </w:rPr>
              <w:fldChar w:fldCharType="end"/>
            </w:r>
          </w:hyperlink>
        </w:p>
        <w:p w14:paraId="1DB92EC9" w14:textId="6D261AB2" w:rsidR="001E4093" w:rsidRDefault="001E4093">
          <w:pPr>
            <w:pStyle w:val="Sommario1"/>
            <w:tabs>
              <w:tab w:val="right" w:leader="dot" w:pos="9628"/>
            </w:tabs>
            <w:rPr>
              <w:rFonts w:eastAsiaTheme="minorEastAsia"/>
              <w:noProof/>
              <w:sz w:val="24"/>
              <w:szCs w:val="24"/>
              <w:lang w:eastAsia="it-IT"/>
            </w:rPr>
          </w:pPr>
          <w:hyperlink w:anchor="_Toc236410191" w:history="1">
            <w:r w:rsidRPr="002816EF">
              <w:rPr>
                <w:rStyle w:val="Collegamentoipertestuale"/>
                <w:noProof/>
              </w:rPr>
              <w:t>ART. 17</w:t>
            </w:r>
            <w:r>
              <w:rPr>
                <w:noProof/>
                <w:webHidden/>
              </w:rPr>
              <w:tab/>
            </w:r>
            <w:r>
              <w:rPr>
                <w:noProof/>
                <w:webHidden/>
              </w:rPr>
              <w:fldChar w:fldCharType="begin"/>
            </w:r>
            <w:r>
              <w:rPr>
                <w:noProof/>
                <w:webHidden/>
              </w:rPr>
              <w:instrText xml:space="preserve"> PAGEREF _Toc236410191 \h </w:instrText>
            </w:r>
            <w:r>
              <w:rPr>
                <w:noProof/>
                <w:webHidden/>
              </w:rPr>
            </w:r>
            <w:r>
              <w:rPr>
                <w:noProof/>
                <w:webHidden/>
              </w:rPr>
              <w:fldChar w:fldCharType="separate"/>
            </w:r>
            <w:r>
              <w:rPr>
                <w:noProof/>
                <w:webHidden/>
              </w:rPr>
              <w:t>31</w:t>
            </w:r>
            <w:r>
              <w:rPr>
                <w:noProof/>
                <w:webHidden/>
              </w:rPr>
              <w:fldChar w:fldCharType="end"/>
            </w:r>
          </w:hyperlink>
        </w:p>
        <w:p w14:paraId="6444A737" w14:textId="16A377BE" w:rsidR="001E4093" w:rsidRDefault="001E4093">
          <w:pPr>
            <w:pStyle w:val="Sommario1"/>
            <w:tabs>
              <w:tab w:val="right" w:leader="dot" w:pos="9628"/>
            </w:tabs>
            <w:rPr>
              <w:rFonts w:eastAsiaTheme="minorEastAsia"/>
              <w:noProof/>
              <w:sz w:val="24"/>
              <w:szCs w:val="24"/>
              <w:lang w:eastAsia="it-IT"/>
            </w:rPr>
          </w:pPr>
          <w:hyperlink w:anchor="_Toc236410192" w:history="1">
            <w:r w:rsidRPr="002816EF">
              <w:rPr>
                <w:rStyle w:val="Collegamentoipertestuale"/>
                <w:i/>
                <w:noProof/>
              </w:rPr>
              <w:t>(Misure urgenti per il potenziamento dell’azione commissariale nell’area dei Campi Flegrei)</w:t>
            </w:r>
            <w:r>
              <w:rPr>
                <w:noProof/>
                <w:webHidden/>
              </w:rPr>
              <w:tab/>
            </w:r>
            <w:r>
              <w:rPr>
                <w:noProof/>
                <w:webHidden/>
              </w:rPr>
              <w:fldChar w:fldCharType="begin"/>
            </w:r>
            <w:r>
              <w:rPr>
                <w:noProof/>
                <w:webHidden/>
              </w:rPr>
              <w:instrText xml:space="preserve"> PAGEREF _Toc236410192 \h </w:instrText>
            </w:r>
            <w:r>
              <w:rPr>
                <w:noProof/>
                <w:webHidden/>
              </w:rPr>
            </w:r>
            <w:r>
              <w:rPr>
                <w:noProof/>
                <w:webHidden/>
              </w:rPr>
              <w:fldChar w:fldCharType="separate"/>
            </w:r>
            <w:r>
              <w:rPr>
                <w:noProof/>
                <w:webHidden/>
              </w:rPr>
              <w:t>31</w:t>
            </w:r>
            <w:r>
              <w:rPr>
                <w:noProof/>
                <w:webHidden/>
              </w:rPr>
              <w:fldChar w:fldCharType="end"/>
            </w:r>
          </w:hyperlink>
        </w:p>
        <w:p w14:paraId="38CFCCC9" w14:textId="558DF720" w:rsidR="001E4093" w:rsidRDefault="001E4093">
          <w:pPr>
            <w:pStyle w:val="Sommario1"/>
            <w:tabs>
              <w:tab w:val="right" w:leader="dot" w:pos="9628"/>
            </w:tabs>
            <w:rPr>
              <w:rFonts w:eastAsiaTheme="minorEastAsia"/>
              <w:noProof/>
              <w:sz w:val="24"/>
              <w:szCs w:val="24"/>
              <w:lang w:eastAsia="it-IT"/>
            </w:rPr>
          </w:pPr>
          <w:hyperlink w:anchor="_Toc236410193" w:history="1">
            <w:r w:rsidRPr="002816EF">
              <w:rPr>
                <w:rStyle w:val="Collegamentoipertestuale"/>
                <w:noProof/>
              </w:rPr>
              <w:t>Capo III</w:t>
            </w:r>
            <w:r>
              <w:rPr>
                <w:noProof/>
                <w:webHidden/>
              </w:rPr>
              <w:tab/>
            </w:r>
            <w:r>
              <w:rPr>
                <w:noProof/>
                <w:webHidden/>
              </w:rPr>
              <w:fldChar w:fldCharType="begin"/>
            </w:r>
            <w:r>
              <w:rPr>
                <w:noProof/>
                <w:webHidden/>
              </w:rPr>
              <w:instrText xml:space="preserve"> PAGEREF _Toc236410193 \h </w:instrText>
            </w:r>
            <w:r>
              <w:rPr>
                <w:noProof/>
                <w:webHidden/>
              </w:rPr>
            </w:r>
            <w:r>
              <w:rPr>
                <w:noProof/>
                <w:webHidden/>
              </w:rPr>
              <w:fldChar w:fldCharType="separate"/>
            </w:r>
            <w:r>
              <w:rPr>
                <w:noProof/>
                <w:webHidden/>
              </w:rPr>
              <w:t>31</w:t>
            </w:r>
            <w:r>
              <w:rPr>
                <w:noProof/>
                <w:webHidden/>
              </w:rPr>
              <w:fldChar w:fldCharType="end"/>
            </w:r>
          </w:hyperlink>
        </w:p>
        <w:p w14:paraId="16F012C3" w14:textId="55C8D087" w:rsidR="001E4093" w:rsidRDefault="001E4093">
          <w:pPr>
            <w:pStyle w:val="Sommario1"/>
            <w:tabs>
              <w:tab w:val="right" w:leader="dot" w:pos="9628"/>
            </w:tabs>
            <w:rPr>
              <w:rFonts w:eastAsiaTheme="minorEastAsia"/>
              <w:noProof/>
              <w:sz w:val="24"/>
              <w:szCs w:val="24"/>
              <w:lang w:eastAsia="it-IT"/>
            </w:rPr>
          </w:pPr>
          <w:hyperlink w:anchor="_Toc236410194" w:history="1">
            <w:r w:rsidRPr="002816EF">
              <w:rPr>
                <w:rStyle w:val="Collegamentoipertestuale"/>
                <w:noProof/>
              </w:rPr>
              <w:t>Misure urgenti per la prevenzione sismica e la ricostruzione post-calamità</w:t>
            </w:r>
            <w:r>
              <w:rPr>
                <w:noProof/>
                <w:webHidden/>
              </w:rPr>
              <w:tab/>
            </w:r>
            <w:r>
              <w:rPr>
                <w:noProof/>
                <w:webHidden/>
              </w:rPr>
              <w:fldChar w:fldCharType="begin"/>
            </w:r>
            <w:r>
              <w:rPr>
                <w:noProof/>
                <w:webHidden/>
              </w:rPr>
              <w:instrText xml:space="preserve"> PAGEREF _Toc236410194 \h </w:instrText>
            </w:r>
            <w:r>
              <w:rPr>
                <w:noProof/>
                <w:webHidden/>
              </w:rPr>
            </w:r>
            <w:r>
              <w:rPr>
                <w:noProof/>
                <w:webHidden/>
              </w:rPr>
              <w:fldChar w:fldCharType="separate"/>
            </w:r>
            <w:r>
              <w:rPr>
                <w:noProof/>
                <w:webHidden/>
              </w:rPr>
              <w:t>31</w:t>
            </w:r>
            <w:r>
              <w:rPr>
                <w:noProof/>
                <w:webHidden/>
              </w:rPr>
              <w:fldChar w:fldCharType="end"/>
            </w:r>
          </w:hyperlink>
        </w:p>
        <w:p w14:paraId="130C9138" w14:textId="2DB94901" w:rsidR="001E4093" w:rsidRDefault="001E4093">
          <w:pPr>
            <w:pStyle w:val="Sommario1"/>
            <w:tabs>
              <w:tab w:val="right" w:leader="dot" w:pos="9628"/>
            </w:tabs>
            <w:rPr>
              <w:rFonts w:eastAsiaTheme="minorEastAsia"/>
              <w:noProof/>
              <w:sz w:val="24"/>
              <w:szCs w:val="24"/>
              <w:lang w:eastAsia="it-IT"/>
            </w:rPr>
          </w:pPr>
          <w:hyperlink w:anchor="_Toc236410195" w:history="1">
            <w:r w:rsidRPr="002816EF">
              <w:rPr>
                <w:rStyle w:val="Collegamentoipertestuale"/>
                <w:noProof/>
              </w:rPr>
              <w:t>ART. 18</w:t>
            </w:r>
            <w:r>
              <w:rPr>
                <w:noProof/>
                <w:webHidden/>
              </w:rPr>
              <w:tab/>
            </w:r>
            <w:r>
              <w:rPr>
                <w:noProof/>
                <w:webHidden/>
              </w:rPr>
              <w:fldChar w:fldCharType="begin"/>
            </w:r>
            <w:r>
              <w:rPr>
                <w:noProof/>
                <w:webHidden/>
              </w:rPr>
              <w:instrText xml:space="preserve"> PAGEREF _Toc236410195 \h </w:instrText>
            </w:r>
            <w:r>
              <w:rPr>
                <w:noProof/>
                <w:webHidden/>
              </w:rPr>
            </w:r>
            <w:r>
              <w:rPr>
                <w:noProof/>
                <w:webHidden/>
              </w:rPr>
              <w:fldChar w:fldCharType="separate"/>
            </w:r>
            <w:r>
              <w:rPr>
                <w:noProof/>
                <w:webHidden/>
              </w:rPr>
              <w:t>31</w:t>
            </w:r>
            <w:r>
              <w:rPr>
                <w:noProof/>
                <w:webHidden/>
              </w:rPr>
              <w:fldChar w:fldCharType="end"/>
            </w:r>
          </w:hyperlink>
        </w:p>
        <w:p w14:paraId="642BC4AB" w14:textId="03BFDDFE" w:rsidR="001E4093" w:rsidRDefault="001E4093">
          <w:pPr>
            <w:pStyle w:val="Sommario1"/>
            <w:tabs>
              <w:tab w:val="right" w:leader="dot" w:pos="9628"/>
            </w:tabs>
            <w:rPr>
              <w:rFonts w:eastAsiaTheme="minorEastAsia"/>
              <w:noProof/>
              <w:sz w:val="24"/>
              <w:szCs w:val="24"/>
              <w:lang w:eastAsia="it-IT"/>
            </w:rPr>
          </w:pPr>
          <w:hyperlink w:anchor="_Toc236410196" w:history="1">
            <w:r w:rsidRPr="002816EF">
              <w:rPr>
                <w:rStyle w:val="Collegamentoipertestuale"/>
                <w:i/>
                <w:noProof/>
              </w:rPr>
              <w:t>(Disposizioni per assicurare la ricostruzione post sisma nel centro Italia)</w:t>
            </w:r>
            <w:r>
              <w:rPr>
                <w:noProof/>
                <w:webHidden/>
              </w:rPr>
              <w:tab/>
            </w:r>
            <w:r>
              <w:rPr>
                <w:noProof/>
                <w:webHidden/>
              </w:rPr>
              <w:fldChar w:fldCharType="begin"/>
            </w:r>
            <w:r>
              <w:rPr>
                <w:noProof/>
                <w:webHidden/>
              </w:rPr>
              <w:instrText xml:space="preserve"> PAGEREF _Toc236410196 \h </w:instrText>
            </w:r>
            <w:r>
              <w:rPr>
                <w:noProof/>
                <w:webHidden/>
              </w:rPr>
            </w:r>
            <w:r>
              <w:rPr>
                <w:noProof/>
                <w:webHidden/>
              </w:rPr>
              <w:fldChar w:fldCharType="separate"/>
            </w:r>
            <w:r>
              <w:rPr>
                <w:noProof/>
                <w:webHidden/>
              </w:rPr>
              <w:t>31</w:t>
            </w:r>
            <w:r>
              <w:rPr>
                <w:noProof/>
                <w:webHidden/>
              </w:rPr>
              <w:fldChar w:fldCharType="end"/>
            </w:r>
          </w:hyperlink>
        </w:p>
        <w:p w14:paraId="7E24BE37" w14:textId="7E3AABDC" w:rsidR="001E4093" w:rsidRDefault="001E4093">
          <w:pPr>
            <w:pStyle w:val="Sommario1"/>
            <w:tabs>
              <w:tab w:val="right" w:leader="dot" w:pos="9628"/>
            </w:tabs>
            <w:rPr>
              <w:rFonts w:eastAsiaTheme="minorEastAsia"/>
              <w:noProof/>
              <w:sz w:val="24"/>
              <w:szCs w:val="24"/>
              <w:lang w:eastAsia="it-IT"/>
            </w:rPr>
          </w:pPr>
          <w:hyperlink w:anchor="_Toc236410197" w:history="1">
            <w:r w:rsidRPr="002816EF">
              <w:rPr>
                <w:rStyle w:val="Collegamentoipertestuale"/>
                <w:noProof/>
              </w:rPr>
              <w:t>ART. 19</w:t>
            </w:r>
            <w:r>
              <w:rPr>
                <w:noProof/>
                <w:webHidden/>
              </w:rPr>
              <w:tab/>
            </w:r>
            <w:r>
              <w:rPr>
                <w:noProof/>
                <w:webHidden/>
              </w:rPr>
              <w:fldChar w:fldCharType="begin"/>
            </w:r>
            <w:r>
              <w:rPr>
                <w:noProof/>
                <w:webHidden/>
              </w:rPr>
              <w:instrText xml:space="preserve"> PAGEREF _Toc236410197 \h </w:instrText>
            </w:r>
            <w:r>
              <w:rPr>
                <w:noProof/>
                <w:webHidden/>
              </w:rPr>
            </w:r>
            <w:r>
              <w:rPr>
                <w:noProof/>
                <w:webHidden/>
              </w:rPr>
              <w:fldChar w:fldCharType="separate"/>
            </w:r>
            <w:r>
              <w:rPr>
                <w:noProof/>
                <w:webHidden/>
              </w:rPr>
              <w:t>34</w:t>
            </w:r>
            <w:r>
              <w:rPr>
                <w:noProof/>
                <w:webHidden/>
              </w:rPr>
              <w:fldChar w:fldCharType="end"/>
            </w:r>
          </w:hyperlink>
        </w:p>
        <w:p w14:paraId="62A24BF9" w14:textId="509324F9" w:rsidR="001E4093" w:rsidRDefault="001E4093">
          <w:pPr>
            <w:pStyle w:val="Sommario1"/>
            <w:tabs>
              <w:tab w:val="right" w:leader="dot" w:pos="9628"/>
            </w:tabs>
            <w:rPr>
              <w:rFonts w:eastAsiaTheme="minorEastAsia"/>
              <w:noProof/>
              <w:sz w:val="24"/>
              <w:szCs w:val="24"/>
              <w:lang w:eastAsia="it-IT"/>
            </w:rPr>
          </w:pPr>
          <w:hyperlink w:anchor="_Toc236410198" w:history="1">
            <w:r w:rsidRPr="002816EF">
              <w:rPr>
                <w:rStyle w:val="Collegamentoipertestuale"/>
                <w:i/>
                <w:noProof/>
              </w:rPr>
              <w:t xml:space="preserve">(Primo </w:t>
            </w:r>
            <w:r w:rsidRPr="002816EF">
              <w:rPr>
                <w:rStyle w:val="Collegamentoipertestuale"/>
                <w:i/>
                <w:iCs/>
                <w:noProof/>
              </w:rPr>
              <w:t>cratere</w:t>
            </w:r>
            <w:r w:rsidRPr="002816EF">
              <w:rPr>
                <w:rStyle w:val="Collegamentoipertestuale"/>
                <w:i/>
                <w:noProof/>
              </w:rPr>
              <w:t>)</w:t>
            </w:r>
            <w:r>
              <w:rPr>
                <w:noProof/>
                <w:webHidden/>
              </w:rPr>
              <w:tab/>
            </w:r>
            <w:r>
              <w:rPr>
                <w:noProof/>
                <w:webHidden/>
              </w:rPr>
              <w:fldChar w:fldCharType="begin"/>
            </w:r>
            <w:r>
              <w:rPr>
                <w:noProof/>
                <w:webHidden/>
              </w:rPr>
              <w:instrText xml:space="preserve"> PAGEREF _Toc236410198 \h </w:instrText>
            </w:r>
            <w:r>
              <w:rPr>
                <w:noProof/>
                <w:webHidden/>
              </w:rPr>
            </w:r>
            <w:r>
              <w:rPr>
                <w:noProof/>
                <w:webHidden/>
              </w:rPr>
              <w:fldChar w:fldCharType="separate"/>
            </w:r>
            <w:r>
              <w:rPr>
                <w:noProof/>
                <w:webHidden/>
              </w:rPr>
              <w:t>34</w:t>
            </w:r>
            <w:r>
              <w:rPr>
                <w:noProof/>
                <w:webHidden/>
              </w:rPr>
              <w:fldChar w:fldCharType="end"/>
            </w:r>
          </w:hyperlink>
        </w:p>
        <w:p w14:paraId="07498360" w14:textId="2FFC1788" w:rsidR="001E4093" w:rsidRDefault="001E4093">
          <w:pPr>
            <w:pStyle w:val="Sommario1"/>
            <w:tabs>
              <w:tab w:val="right" w:leader="dot" w:pos="9628"/>
            </w:tabs>
            <w:rPr>
              <w:rFonts w:eastAsiaTheme="minorEastAsia"/>
              <w:noProof/>
              <w:sz w:val="24"/>
              <w:szCs w:val="24"/>
              <w:lang w:eastAsia="it-IT"/>
            </w:rPr>
          </w:pPr>
          <w:hyperlink w:anchor="_Toc236410199" w:history="1">
            <w:r w:rsidRPr="002816EF">
              <w:rPr>
                <w:rStyle w:val="Collegamentoipertestuale"/>
                <w:noProof/>
              </w:rPr>
              <w:t>ART. 20</w:t>
            </w:r>
            <w:r>
              <w:rPr>
                <w:noProof/>
                <w:webHidden/>
              </w:rPr>
              <w:tab/>
            </w:r>
            <w:r>
              <w:rPr>
                <w:noProof/>
                <w:webHidden/>
              </w:rPr>
              <w:fldChar w:fldCharType="begin"/>
            </w:r>
            <w:r>
              <w:rPr>
                <w:noProof/>
                <w:webHidden/>
              </w:rPr>
              <w:instrText xml:space="preserve"> PAGEREF _Toc236410199 \h </w:instrText>
            </w:r>
            <w:r>
              <w:rPr>
                <w:noProof/>
                <w:webHidden/>
              </w:rPr>
            </w:r>
            <w:r>
              <w:rPr>
                <w:noProof/>
                <w:webHidden/>
              </w:rPr>
              <w:fldChar w:fldCharType="separate"/>
            </w:r>
            <w:r>
              <w:rPr>
                <w:noProof/>
                <w:webHidden/>
              </w:rPr>
              <w:t>34</w:t>
            </w:r>
            <w:r>
              <w:rPr>
                <w:noProof/>
                <w:webHidden/>
              </w:rPr>
              <w:fldChar w:fldCharType="end"/>
            </w:r>
          </w:hyperlink>
        </w:p>
        <w:p w14:paraId="2A41AD47" w14:textId="5718E8F7" w:rsidR="001E4093" w:rsidRDefault="001E4093">
          <w:pPr>
            <w:pStyle w:val="Sommario1"/>
            <w:tabs>
              <w:tab w:val="right" w:leader="dot" w:pos="9628"/>
            </w:tabs>
            <w:rPr>
              <w:rFonts w:eastAsiaTheme="minorEastAsia"/>
              <w:noProof/>
              <w:sz w:val="24"/>
              <w:szCs w:val="24"/>
              <w:lang w:eastAsia="it-IT"/>
            </w:rPr>
          </w:pPr>
          <w:hyperlink w:anchor="_Toc236410200" w:history="1">
            <w:r w:rsidRPr="002816EF">
              <w:rPr>
                <w:rStyle w:val="Collegamentoipertestuale"/>
                <w:i/>
                <w:noProof/>
              </w:rPr>
              <w:t xml:space="preserve">(Interventi per lo sviluppo economico e sociale dei territori del </w:t>
            </w:r>
            <w:r w:rsidRPr="002816EF">
              <w:rPr>
                <w:rStyle w:val="Collegamentoipertestuale"/>
                <w:i/>
                <w:iCs/>
                <w:noProof/>
              </w:rPr>
              <w:t>centro</w:t>
            </w:r>
            <w:r w:rsidRPr="002816EF">
              <w:rPr>
                <w:rStyle w:val="Collegamentoipertestuale"/>
                <w:i/>
                <w:noProof/>
              </w:rPr>
              <w:t xml:space="preserve"> Italia colpiti dagli eventi sismici a far data dal 24 agosto 2016)</w:t>
            </w:r>
            <w:r>
              <w:rPr>
                <w:noProof/>
                <w:webHidden/>
              </w:rPr>
              <w:tab/>
            </w:r>
            <w:r>
              <w:rPr>
                <w:noProof/>
                <w:webHidden/>
              </w:rPr>
              <w:fldChar w:fldCharType="begin"/>
            </w:r>
            <w:r>
              <w:rPr>
                <w:noProof/>
                <w:webHidden/>
              </w:rPr>
              <w:instrText xml:space="preserve"> PAGEREF _Toc236410200 \h </w:instrText>
            </w:r>
            <w:r>
              <w:rPr>
                <w:noProof/>
                <w:webHidden/>
              </w:rPr>
            </w:r>
            <w:r>
              <w:rPr>
                <w:noProof/>
                <w:webHidden/>
              </w:rPr>
              <w:fldChar w:fldCharType="separate"/>
            </w:r>
            <w:r>
              <w:rPr>
                <w:noProof/>
                <w:webHidden/>
              </w:rPr>
              <w:t>34</w:t>
            </w:r>
            <w:r>
              <w:rPr>
                <w:noProof/>
                <w:webHidden/>
              </w:rPr>
              <w:fldChar w:fldCharType="end"/>
            </w:r>
          </w:hyperlink>
        </w:p>
        <w:p w14:paraId="34A1477F" w14:textId="40BBE586" w:rsidR="001E4093" w:rsidRDefault="001E4093">
          <w:pPr>
            <w:pStyle w:val="Sommario1"/>
            <w:tabs>
              <w:tab w:val="right" w:leader="dot" w:pos="9628"/>
            </w:tabs>
            <w:rPr>
              <w:rFonts w:eastAsiaTheme="minorEastAsia"/>
              <w:noProof/>
              <w:sz w:val="24"/>
              <w:szCs w:val="24"/>
              <w:lang w:eastAsia="it-IT"/>
            </w:rPr>
          </w:pPr>
          <w:hyperlink w:anchor="_Toc236410201" w:history="1">
            <w:r w:rsidRPr="002816EF">
              <w:rPr>
                <w:rStyle w:val="Collegamentoipertestuale"/>
                <w:noProof/>
              </w:rPr>
              <w:t>ART. 21</w:t>
            </w:r>
            <w:r>
              <w:rPr>
                <w:noProof/>
                <w:webHidden/>
              </w:rPr>
              <w:tab/>
            </w:r>
            <w:r>
              <w:rPr>
                <w:noProof/>
                <w:webHidden/>
              </w:rPr>
              <w:fldChar w:fldCharType="begin"/>
            </w:r>
            <w:r>
              <w:rPr>
                <w:noProof/>
                <w:webHidden/>
              </w:rPr>
              <w:instrText xml:space="preserve"> PAGEREF _Toc236410201 \h </w:instrText>
            </w:r>
            <w:r>
              <w:rPr>
                <w:noProof/>
                <w:webHidden/>
              </w:rPr>
            </w:r>
            <w:r>
              <w:rPr>
                <w:noProof/>
                <w:webHidden/>
              </w:rPr>
              <w:fldChar w:fldCharType="separate"/>
            </w:r>
            <w:r>
              <w:rPr>
                <w:noProof/>
                <w:webHidden/>
              </w:rPr>
              <w:t>35</w:t>
            </w:r>
            <w:r>
              <w:rPr>
                <w:noProof/>
                <w:webHidden/>
              </w:rPr>
              <w:fldChar w:fldCharType="end"/>
            </w:r>
          </w:hyperlink>
        </w:p>
        <w:p w14:paraId="2A40B0A6" w14:textId="3D17A49D" w:rsidR="001E4093" w:rsidRDefault="001E4093">
          <w:pPr>
            <w:pStyle w:val="Sommario1"/>
            <w:tabs>
              <w:tab w:val="right" w:leader="dot" w:pos="9628"/>
            </w:tabs>
            <w:rPr>
              <w:rFonts w:eastAsiaTheme="minorEastAsia"/>
              <w:noProof/>
              <w:sz w:val="24"/>
              <w:szCs w:val="24"/>
              <w:lang w:eastAsia="it-IT"/>
            </w:rPr>
          </w:pPr>
          <w:hyperlink w:anchor="_Toc236410202" w:history="1">
            <w:r w:rsidRPr="002816EF">
              <w:rPr>
                <w:rStyle w:val="Collegamentoipertestuale"/>
                <w:i/>
                <w:iCs/>
                <w:noProof/>
              </w:rPr>
              <w:t xml:space="preserve">(Programmazione annuale delle risorse del fondo </w:t>
            </w:r>
            <w:r w:rsidRPr="002816EF">
              <w:rPr>
                <w:rStyle w:val="Collegamentoipertestuale"/>
                <w:rFonts w:cs="Times New Roman"/>
                <w:bCs/>
                <w:i/>
                <w:noProof/>
              </w:rPr>
              <w:t>destinato al finanziamento degli interventi di ricostruzione e delle esigenze connesse alla stessa</w:t>
            </w:r>
            <w:r w:rsidRPr="002816EF">
              <w:rPr>
                <w:rStyle w:val="Collegamentoipertestuale"/>
                <w:i/>
                <w:iCs/>
                <w:noProof/>
              </w:rPr>
              <w:t>)</w:t>
            </w:r>
            <w:r>
              <w:rPr>
                <w:noProof/>
                <w:webHidden/>
              </w:rPr>
              <w:tab/>
            </w:r>
            <w:r>
              <w:rPr>
                <w:noProof/>
                <w:webHidden/>
              </w:rPr>
              <w:fldChar w:fldCharType="begin"/>
            </w:r>
            <w:r>
              <w:rPr>
                <w:noProof/>
                <w:webHidden/>
              </w:rPr>
              <w:instrText xml:space="preserve"> PAGEREF _Toc236410202 \h </w:instrText>
            </w:r>
            <w:r>
              <w:rPr>
                <w:noProof/>
                <w:webHidden/>
              </w:rPr>
            </w:r>
            <w:r>
              <w:rPr>
                <w:noProof/>
                <w:webHidden/>
              </w:rPr>
              <w:fldChar w:fldCharType="separate"/>
            </w:r>
            <w:r>
              <w:rPr>
                <w:noProof/>
                <w:webHidden/>
              </w:rPr>
              <w:t>35</w:t>
            </w:r>
            <w:r>
              <w:rPr>
                <w:noProof/>
                <w:webHidden/>
              </w:rPr>
              <w:fldChar w:fldCharType="end"/>
            </w:r>
          </w:hyperlink>
        </w:p>
        <w:p w14:paraId="0EC59E29" w14:textId="24D04C7B" w:rsidR="001E4093" w:rsidRDefault="001E4093">
          <w:pPr>
            <w:pStyle w:val="Sommario1"/>
            <w:tabs>
              <w:tab w:val="right" w:leader="dot" w:pos="9628"/>
            </w:tabs>
            <w:rPr>
              <w:rFonts w:eastAsiaTheme="minorEastAsia"/>
              <w:noProof/>
              <w:sz w:val="24"/>
              <w:szCs w:val="24"/>
              <w:lang w:eastAsia="it-IT"/>
            </w:rPr>
          </w:pPr>
          <w:hyperlink w:anchor="_Toc236410203" w:history="1">
            <w:r w:rsidRPr="002816EF">
              <w:rPr>
                <w:rStyle w:val="Collegamentoipertestuale"/>
                <w:noProof/>
              </w:rPr>
              <w:t>ART. 22</w:t>
            </w:r>
            <w:r>
              <w:rPr>
                <w:noProof/>
                <w:webHidden/>
              </w:rPr>
              <w:tab/>
            </w:r>
            <w:r>
              <w:rPr>
                <w:noProof/>
                <w:webHidden/>
              </w:rPr>
              <w:fldChar w:fldCharType="begin"/>
            </w:r>
            <w:r>
              <w:rPr>
                <w:noProof/>
                <w:webHidden/>
              </w:rPr>
              <w:instrText xml:space="preserve"> PAGEREF _Toc236410203 \h </w:instrText>
            </w:r>
            <w:r>
              <w:rPr>
                <w:noProof/>
                <w:webHidden/>
              </w:rPr>
            </w:r>
            <w:r>
              <w:rPr>
                <w:noProof/>
                <w:webHidden/>
              </w:rPr>
              <w:fldChar w:fldCharType="separate"/>
            </w:r>
            <w:r>
              <w:rPr>
                <w:noProof/>
                <w:webHidden/>
              </w:rPr>
              <w:t>36</w:t>
            </w:r>
            <w:r>
              <w:rPr>
                <w:noProof/>
                <w:webHidden/>
              </w:rPr>
              <w:fldChar w:fldCharType="end"/>
            </w:r>
          </w:hyperlink>
        </w:p>
        <w:p w14:paraId="4E5133CE" w14:textId="7AF5DB75" w:rsidR="001E4093" w:rsidRDefault="001E4093">
          <w:pPr>
            <w:pStyle w:val="Sommario1"/>
            <w:tabs>
              <w:tab w:val="right" w:leader="dot" w:pos="9628"/>
            </w:tabs>
            <w:rPr>
              <w:rFonts w:eastAsiaTheme="minorEastAsia"/>
              <w:noProof/>
              <w:sz w:val="24"/>
              <w:szCs w:val="24"/>
              <w:lang w:eastAsia="it-IT"/>
            </w:rPr>
          </w:pPr>
          <w:hyperlink w:anchor="_Toc236410204" w:history="1">
            <w:r w:rsidRPr="002816EF">
              <w:rPr>
                <w:rStyle w:val="Collegamentoipertestuale"/>
                <w:i/>
                <w:noProof/>
              </w:rPr>
              <w:t>(Rimodulazioni dei contributi per il completamento delle ricostruzioni post-sisma)</w:t>
            </w:r>
            <w:r>
              <w:rPr>
                <w:noProof/>
                <w:webHidden/>
              </w:rPr>
              <w:tab/>
            </w:r>
            <w:r>
              <w:rPr>
                <w:noProof/>
                <w:webHidden/>
              </w:rPr>
              <w:fldChar w:fldCharType="begin"/>
            </w:r>
            <w:r>
              <w:rPr>
                <w:noProof/>
                <w:webHidden/>
              </w:rPr>
              <w:instrText xml:space="preserve"> PAGEREF _Toc236410204 \h </w:instrText>
            </w:r>
            <w:r>
              <w:rPr>
                <w:noProof/>
                <w:webHidden/>
              </w:rPr>
            </w:r>
            <w:r>
              <w:rPr>
                <w:noProof/>
                <w:webHidden/>
              </w:rPr>
              <w:fldChar w:fldCharType="separate"/>
            </w:r>
            <w:r>
              <w:rPr>
                <w:noProof/>
                <w:webHidden/>
              </w:rPr>
              <w:t>36</w:t>
            </w:r>
            <w:r>
              <w:rPr>
                <w:noProof/>
                <w:webHidden/>
              </w:rPr>
              <w:fldChar w:fldCharType="end"/>
            </w:r>
          </w:hyperlink>
        </w:p>
        <w:p w14:paraId="1C3D466C" w14:textId="6D362E62" w:rsidR="001E4093" w:rsidRDefault="001E4093">
          <w:pPr>
            <w:pStyle w:val="Sommario1"/>
            <w:tabs>
              <w:tab w:val="right" w:leader="dot" w:pos="9628"/>
            </w:tabs>
            <w:rPr>
              <w:rFonts w:eastAsiaTheme="minorEastAsia"/>
              <w:noProof/>
              <w:sz w:val="24"/>
              <w:szCs w:val="24"/>
              <w:lang w:eastAsia="it-IT"/>
            </w:rPr>
          </w:pPr>
          <w:hyperlink w:anchor="_Toc236410205" w:history="1">
            <w:r w:rsidRPr="002816EF">
              <w:rPr>
                <w:rStyle w:val="Collegamentoipertestuale"/>
                <w:noProof/>
              </w:rPr>
              <w:t>ART. 23</w:t>
            </w:r>
            <w:r>
              <w:rPr>
                <w:noProof/>
                <w:webHidden/>
              </w:rPr>
              <w:tab/>
            </w:r>
            <w:r>
              <w:rPr>
                <w:noProof/>
                <w:webHidden/>
              </w:rPr>
              <w:fldChar w:fldCharType="begin"/>
            </w:r>
            <w:r>
              <w:rPr>
                <w:noProof/>
                <w:webHidden/>
              </w:rPr>
              <w:instrText xml:space="preserve"> PAGEREF _Toc236410205 \h </w:instrText>
            </w:r>
            <w:r>
              <w:rPr>
                <w:noProof/>
                <w:webHidden/>
              </w:rPr>
            </w:r>
            <w:r>
              <w:rPr>
                <w:noProof/>
                <w:webHidden/>
              </w:rPr>
              <w:fldChar w:fldCharType="separate"/>
            </w:r>
            <w:r>
              <w:rPr>
                <w:noProof/>
                <w:webHidden/>
              </w:rPr>
              <w:t>37</w:t>
            </w:r>
            <w:r>
              <w:rPr>
                <w:noProof/>
                <w:webHidden/>
              </w:rPr>
              <w:fldChar w:fldCharType="end"/>
            </w:r>
          </w:hyperlink>
        </w:p>
        <w:p w14:paraId="75C355E1" w14:textId="1DC36EE7" w:rsidR="001E4093" w:rsidRDefault="001E4093">
          <w:pPr>
            <w:pStyle w:val="Sommario1"/>
            <w:tabs>
              <w:tab w:val="right" w:leader="dot" w:pos="9628"/>
            </w:tabs>
            <w:rPr>
              <w:rFonts w:eastAsiaTheme="minorEastAsia"/>
              <w:noProof/>
              <w:sz w:val="24"/>
              <w:szCs w:val="24"/>
              <w:lang w:eastAsia="it-IT"/>
            </w:rPr>
          </w:pPr>
          <w:hyperlink w:anchor="_Toc236410206" w:history="1">
            <w:r w:rsidRPr="002816EF">
              <w:rPr>
                <w:rStyle w:val="Collegamentoipertestuale"/>
                <w:i/>
                <w:noProof/>
              </w:rPr>
              <w:t>(Misure urgenti in materia di prevenzione sismica)</w:t>
            </w:r>
            <w:r>
              <w:rPr>
                <w:noProof/>
                <w:webHidden/>
              </w:rPr>
              <w:tab/>
            </w:r>
            <w:r>
              <w:rPr>
                <w:noProof/>
                <w:webHidden/>
              </w:rPr>
              <w:fldChar w:fldCharType="begin"/>
            </w:r>
            <w:r>
              <w:rPr>
                <w:noProof/>
                <w:webHidden/>
              </w:rPr>
              <w:instrText xml:space="preserve"> PAGEREF _Toc236410206 \h </w:instrText>
            </w:r>
            <w:r>
              <w:rPr>
                <w:noProof/>
                <w:webHidden/>
              </w:rPr>
            </w:r>
            <w:r>
              <w:rPr>
                <w:noProof/>
                <w:webHidden/>
              </w:rPr>
              <w:fldChar w:fldCharType="separate"/>
            </w:r>
            <w:r>
              <w:rPr>
                <w:noProof/>
                <w:webHidden/>
              </w:rPr>
              <w:t>37</w:t>
            </w:r>
            <w:r>
              <w:rPr>
                <w:noProof/>
                <w:webHidden/>
              </w:rPr>
              <w:fldChar w:fldCharType="end"/>
            </w:r>
          </w:hyperlink>
        </w:p>
        <w:p w14:paraId="61C27EDD" w14:textId="3DF63174" w:rsidR="001E4093" w:rsidRDefault="001E4093">
          <w:pPr>
            <w:pStyle w:val="Sommario1"/>
            <w:tabs>
              <w:tab w:val="right" w:leader="dot" w:pos="9628"/>
            </w:tabs>
            <w:rPr>
              <w:rFonts w:eastAsiaTheme="minorEastAsia"/>
              <w:noProof/>
              <w:sz w:val="24"/>
              <w:szCs w:val="24"/>
              <w:lang w:eastAsia="it-IT"/>
            </w:rPr>
          </w:pPr>
          <w:hyperlink w:anchor="_Toc236410207" w:history="1">
            <w:r w:rsidRPr="002816EF">
              <w:rPr>
                <w:rStyle w:val="Collegamentoipertestuale"/>
                <w:noProof/>
              </w:rPr>
              <w:t>ART. 24</w:t>
            </w:r>
            <w:r>
              <w:rPr>
                <w:noProof/>
                <w:webHidden/>
              </w:rPr>
              <w:tab/>
            </w:r>
            <w:r>
              <w:rPr>
                <w:noProof/>
                <w:webHidden/>
              </w:rPr>
              <w:fldChar w:fldCharType="begin"/>
            </w:r>
            <w:r>
              <w:rPr>
                <w:noProof/>
                <w:webHidden/>
              </w:rPr>
              <w:instrText xml:space="preserve"> PAGEREF _Toc236410207 \h </w:instrText>
            </w:r>
            <w:r>
              <w:rPr>
                <w:noProof/>
                <w:webHidden/>
              </w:rPr>
            </w:r>
            <w:r>
              <w:rPr>
                <w:noProof/>
                <w:webHidden/>
              </w:rPr>
              <w:fldChar w:fldCharType="separate"/>
            </w:r>
            <w:r>
              <w:rPr>
                <w:noProof/>
                <w:webHidden/>
              </w:rPr>
              <w:t>37</w:t>
            </w:r>
            <w:r>
              <w:rPr>
                <w:noProof/>
                <w:webHidden/>
              </w:rPr>
              <w:fldChar w:fldCharType="end"/>
            </w:r>
          </w:hyperlink>
        </w:p>
        <w:p w14:paraId="7D89D44D" w14:textId="6894A06C" w:rsidR="001E4093" w:rsidRDefault="001E4093">
          <w:pPr>
            <w:pStyle w:val="Sommario1"/>
            <w:tabs>
              <w:tab w:val="right" w:leader="dot" w:pos="9628"/>
            </w:tabs>
            <w:rPr>
              <w:rFonts w:eastAsiaTheme="minorEastAsia"/>
              <w:noProof/>
              <w:sz w:val="24"/>
              <w:szCs w:val="24"/>
              <w:lang w:eastAsia="it-IT"/>
            </w:rPr>
          </w:pPr>
          <w:hyperlink w:anchor="_Toc236410208" w:history="1">
            <w:r w:rsidRPr="002816EF">
              <w:rPr>
                <w:rStyle w:val="Collegamentoipertestuale"/>
                <w:i/>
                <w:noProof/>
              </w:rPr>
              <w:t>(Misure urgenti per la prima applicazione del ruolo degli esperti catastrofali)</w:t>
            </w:r>
            <w:r>
              <w:rPr>
                <w:noProof/>
                <w:webHidden/>
              </w:rPr>
              <w:tab/>
            </w:r>
            <w:r>
              <w:rPr>
                <w:noProof/>
                <w:webHidden/>
              </w:rPr>
              <w:fldChar w:fldCharType="begin"/>
            </w:r>
            <w:r>
              <w:rPr>
                <w:noProof/>
                <w:webHidden/>
              </w:rPr>
              <w:instrText xml:space="preserve"> PAGEREF _Toc236410208 \h </w:instrText>
            </w:r>
            <w:r>
              <w:rPr>
                <w:noProof/>
                <w:webHidden/>
              </w:rPr>
            </w:r>
            <w:r>
              <w:rPr>
                <w:noProof/>
                <w:webHidden/>
              </w:rPr>
              <w:fldChar w:fldCharType="separate"/>
            </w:r>
            <w:r>
              <w:rPr>
                <w:noProof/>
                <w:webHidden/>
              </w:rPr>
              <w:t>37</w:t>
            </w:r>
            <w:r>
              <w:rPr>
                <w:noProof/>
                <w:webHidden/>
              </w:rPr>
              <w:fldChar w:fldCharType="end"/>
            </w:r>
          </w:hyperlink>
        </w:p>
        <w:p w14:paraId="2BA27D05" w14:textId="00275181" w:rsidR="001E4093" w:rsidRDefault="001E4093">
          <w:pPr>
            <w:pStyle w:val="Sommario1"/>
            <w:tabs>
              <w:tab w:val="right" w:leader="dot" w:pos="9628"/>
            </w:tabs>
            <w:rPr>
              <w:rFonts w:eastAsiaTheme="minorEastAsia"/>
              <w:noProof/>
              <w:sz w:val="24"/>
              <w:szCs w:val="24"/>
              <w:lang w:eastAsia="it-IT"/>
            </w:rPr>
          </w:pPr>
          <w:hyperlink w:anchor="_Toc236410209" w:history="1">
            <w:r w:rsidRPr="002816EF">
              <w:rPr>
                <w:rStyle w:val="Collegamentoipertestuale"/>
                <w:dstrike/>
                <w:noProof/>
              </w:rPr>
              <w:t>Capo IV</w:t>
            </w:r>
            <w:r>
              <w:rPr>
                <w:noProof/>
                <w:webHidden/>
              </w:rPr>
              <w:tab/>
            </w:r>
            <w:r>
              <w:rPr>
                <w:noProof/>
                <w:webHidden/>
              </w:rPr>
              <w:fldChar w:fldCharType="begin"/>
            </w:r>
            <w:r>
              <w:rPr>
                <w:noProof/>
                <w:webHidden/>
              </w:rPr>
              <w:instrText xml:space="preserve"> PAGEREF _Toc236410209 \h </w:instrText>
            </w:r>
            <w:r>
              <w:rPr>
                <w:noProof/>
                <w:webHidden/>
              </w:rPr>
            </w:r>
            <w:r>
              <w:rPr>
                <w:noProof/>
                <w:webHidden/>
              </w:rPr>
              <w:fldChar w:fldCharType="separate"/>
            </w:r>
            <w:r>
              <w:rPr>
                <w:noProof/>
                <w:webHidden/>
              </w:rPr>
              <w:t>38</w:t>
            </w:r>
            <w:r>
              <w:rPr>
                <w:noProof/>
                <w:webHidden/>
              </w:rPr>
              <w:fldChar w:fldCharType="end"/>
            </w:r>
          </w:hyperlink>
        </w:p>
        <w:p w14:paraId="13A2E3CA" w14:textId="484B424D" w:rsidR="001E4093" w:rsidRDefault="001E4093">
          <w:pPr>
            <w:pStyle w:val="Sommario1"/>
            <w:tabs>
              <w:tab w:val="right" w:leader="dot" w:pos="9628"/>
            </w:tabs>
            <w:rPr>
              <w:rFonts w:eastAsiaTheme="minorEastAsia"/>
              <w:noProof/>
              <w:sz w:val="24"/>
              <w:szCs w:val="24"/>
              <w:lang w:eastAsia="it-IT"/>
            </w:rPr>
          </w:pPr>
          <w:hyperlink w:anchor="_Toc236410210" w:history="1">
            <w:r w:rsidRPr="002816EF">
              <w:rPr>
                <w:rStyle w:val="Collegamentoipertestuale"/>
                <w:dstrike/>
                <w:noProof/>
              </w:rPr>
              <w:t>Misure urgenti in materia di politiche del mare</w:t>
            </w:r>
            <w:r>
              <w:rPr>
                <w:noProof/>
                <w:webHidden/>
              </w:rPr>
              <w:tab/>
            </w:r>
            <w:r>
              <w:rPr>
                <w:noProof/>
                <w:webHidden/>
              </w:rPr>
              <w:fldChar w:fldCharType="begin"/>
            </w:r>
            <w:r>
              <w:rPr>
                <w:noProof/>
                <w:webHidden/>
              </w:rPr>
              <w:instrText xml:space="preserve"> PAGEREF _Toc236410210 \h </w:instrText>
            </w:r>
            <w:r>
              <w:rPr>
                <w:noProof/>
                <w:webHidden/>
              </w:rPr>
            </w:r>
            <w:r>
              <w:rPr>
                <w:noProof/>
                <w:webHidden/>
              </w:rPr>
              <w:fldChar w:fldCharType="separate"/>
            </w:r>
            <w:r>
              <w:rPr>
                <w:noProof/>
                <w:webHidden/>
              </w:rPr>
              <w:t>38</w:t>
            </w:r>
            <w:r>
              <w:rPr>
                <w:noProof/>
                <w:webHidden/>
              </w:rPr>
              <w:fldChar w:fldCharType="end"/>
            </w:r>
          </w:hyperlink>
        </w:p>
        <w:p w14:paraId="6B096DFC" w14:textId="223A49DC" w:rsidR="001E4093" w:rsidRDefault="001E4093">
          <w:pPr>
            <w:pStyle w:val="Sommario1"/>
            <w:tabs>
              <w:tab w:val="right" w:leader="dot" w:pos="9628"/>
            </w:tabs>
            <w:rPr>
              <w:rFonts w:eastAsiaTheme="minorEastAsia"/>
              <w:noProof/>
              <w:sz w:val="24"/>
              <w:szCs w:val="24"/>
              <w:lang w:eastAsia="it-IT"/>
            </w:rPr>
          </w:pPr>
          <w:hyperlink w:anchor="_Toc236410211" w:history="1">
            <w:r w:rsidRPr="002816EF">
              <w:rPr>
                <w:rStyle w:val="Collegamentoipertestuale"/>
                <w:noProof/>
              </w:rPr>
              <w:t>ART. 25</w:t>
            </w:r>
            <w:r>
              <w:rPr>
                <w:noProof/>
                <w:webHidden/>
              </w:rPr>
              <w:tab/>
            </w:r>
            <w:r>
              <w:rPr>
                <w:noProof/>
                <w:webHidden/>
              </w:rPr>
              <w:fldChar w:fldCharType="begin"/>
            </w:r>
            <w:r>
              <w:rPr>
                <w:noProof/>
                <w:webHidden/>
              </w:rPr>
              <w:instrText xml:space="preserve"> PAGEREF _Toc236410211 \h </w:instrText>
            </w:r>
            <w:r>
              <w:rPr>
                <w:noProof/>
                <w:webHidden/>
              </w:rPr>
            </w:r>
            <w:r>
              <w:rPr>
                <w:noProof/>
                <w:webHidden/>
              </w:rPr>
              <w:fldChar w:fldCharType="separate"/>
            </w:r>
            <w:r>
              <w:rPr>
                <w:noProof/>
                <w:webHidden/>
              </w:rPr>
              <w:t>38</w:t>
            </w:r>
            <w:r>
              <w:rPr>
                <w:noProof/>
                <w:webHidden/>
              </w:rPr>
              <w:fldChar w:fldCharType="end"/>
            </w:r>
          </w:hyperlink>
        </w:p>
        <w:p w14:paraId="63CD3FD3" w14:textId="20B7CAFD" w:rsidR="001E4093" w:rsidRDefault="001E4093">
          <w:pPr>
            <w:pStyle w:val="Sommario1"/>
            <w:tabs>
              <w:tab w:val="right" w:leader="dot" w:pos="9628"/>
            </w:tabs>
            <w:rPr>
              <w:rFonts w:eastAsiaTheme="minorEastAsia"/>
              <w:noProof/>
              <w:sz w:val="24"/>
              <w:szCs w:val="24"/>
              <w:lang w:eastAsia="it-IT"/>
            </w:rPr>
          </w:pPr>
          <w:hyperlink w:anchor="_Toc236410212" w:history="1">
            <w:r w:rsidRPr="002816EF">
              <w:rPr>
                <w:rStyle w:val="Collegamentoipertestuale"/>
                <w:i/>
                <w:noProof/>
              </w:rPr>
              <w:t xml:space="preserve">(Misure urgenti </w:t>
            </w:r>
            <w:r w:rsidRPr="002816EF">
              <w:rPr>
                <w:rStyle w:val="Collegamentoipertestuale"/>
                <w:i/>
                <w:iCs/>
                <w:noProof/>
              </w:rPr>
              <w:t>in materia di</w:t>
            </w:r>
            <w:r w:rsidRPr="002816EF">
              <w:rPr>
                <w:rStyle w:val="Collegamentoipertestuale"/>
                <w:i/>
                <w:noProof/>
              </w:rPr>
              <w:t xml:space="preserve"> politiche del mare)</w:t>
            </w:r>
            <w:r>
              <w:rPr>
                <w:noProof/>
                <w:webHidden/>
              </w:rPr>
              <w:tab/>
            </w:r>
            <w:r>
              <w:rPr>
                <w:noProof/>
                <w:webHidden/>
              </w:rPr>
              <w:fldChar w:fldCharType="begin"/>
            </w:r>
            <w:r>
              <w:rPr>
                <w:noProof/>
                <w:webHidden/>
              </w:rPr>
              <w:instrText xml:space="preserve"> PAGEREF _Toc236410212 \h </w:instrText>
            </w:r>
            <w:r>
              <w:rPr>
                <w:noProof/>
                <w:webHidden/>
              </w:rPr>
            </w:r>
            <w:r>
              <w:rPr>
                <w:noProof/>
                <w:webHidden/>
              </w:rPr>
              <w:fldChar w:fldCharType="separate"/>
            </w:r>
            <w:r>
              <w:rPr>
                <w:noProof/>
                <w:webHidden/>
              </w:rPr>
              <w:t>38</w:t>
            </w:r>
            <w:r>
              <w:rPr>
                <w:noProof/>
                <w:webHidden/>
              </w:rPr>
              <w:fldChar w:fldCharType="end"/>
            </w:r>
          </w:hyperlink>
        </w:p>
        <w:p w14:paraId="5416756A" w14:textId="17673D31" w:rsidR="001E4093" w:rsidRDefault="001E4093">
          <w:pPr>
            <w:pStyle w:val="Sommario1"/>
            <w:tabs>
              <w:tab w:val="right" w:leader="dot" w:pos="9628"/>
            </w:tabs>
            <w:rPr>
              <w:rFonts w:eastAsiaTheme="minorEastAsia"/>
              <w:noProof/>
              <w:sz w:val="24"/>
              <w:szCs w:val="24"/>
              <w:lang w:eastAsia="it-IT"/>
            </w:rPr>
          </w:pPr>
          <w:hyperlink w:anchor="_Toc236410213" w:history="1">
            <w:r w:rsidRPr="002816EF">
              <w:rPr>
                <w:rStyle w:val="Collegamentoipertestuale"/>
                <w:noProof/>
              </w:rPr>
              <w:t>Capo IV</w:t>
            </w:r>
            <w:r>
              <w:rPr>
                <w:noProof/>
                <w:webHidden/>
              </w:rPr>
              <w:tab/>
            </w:r>
            <w:r>
              <w:rPr>
                <w:noProof/>
                <w:webHidden/>
              </w:rPr>
              <w:fldChar w:fldCharType="begin"/>
            </w:r>
            <w:r>
              <w:rPr>
                <w:noProof/>
                <w:webHidden/>
              </w:rPr>
              <w:instrText xml:space="preserve"> PAGEREF _Toc236410213 \h </w:instrText>
            </w:r>
            <w:r>
              <w:rPr>
                <w:noProof/>
                <w:webHidden/>
              </w:rPr>
            </w:r>
            <w:r>
              <w:rPr>
                <w:noProof/>
                <w:webHidden/>
              </w:rPr>
              <w:fldChar w:fldCharType="separate"/>
            </w:r>
            <w:r>
              <w:rPr>
                <w:noProof/>
                <w:webHidden/>
              </w:rPr>
              <w:t>39</w:t>
            </w:r>
            <w:r>
              <w:rPr>
                <w:noProof/>
                <w:webHidden/>
              </w:rPr>
              <w:fldChar w:fldCharType="end"/>
            </w:r>
          </w:hyperlink>
        </w:p>
        <w:p w14:paraId="7CA355B2" w14:textId="050B25A0" w:rsidR="001E4093" w:rsidRDefault="001E4093">
          <w:pPr>
            <w:pStyle w:val="Sommario1"/>
            <w:tabs>
              <w:tab w:val="right" w:leader="dot" w:pos="9628"/>
            </w:tabs>
            <w:rPr>
              <w:rFonts w:eastAsiaTheme="minorEastAsia"/>
              <w:noProof/>
              <w:sz w:val="24"/>
              <w:szCs w:val="24"/>
              <w:lang w:eastAsia="it-IT"/>
            </w:rPr>
          </w:pPr>
          <w:hyperlink w:anchor="_Toc236410214" w:history="1">
            <w:r w:rsidRPr="002816EF">
              <w:rPr>
                <w:rStyle w:val="Collegamentoipertestuale"/>
                <w:noProof/>
              </w:rPr>
              <w:t>Misure urgenti in materia di riscossione locale</w:t>
            </w:r>
            <w:r>
              <w:rPr>
                <w:noProof/>
                <w:webHidden/>
              </w:rPr>
              <w:tab/>
            </w:r>
            <w:r>
              <w:rPr>
                <w:noProof/>
                <w:webHidden/>
              </w:rPr>
              <w:fldChar w:fldCharType="begin"/>
            </w:r>
            <w:r>
              <w:rPr>
                <w:noProof/>
                <w:webHidden/>
              </w:rPr>
              <w:instrText xml:space="preserve"> PAGEREF _Toc236410214 \h </w:instrText>
            </w:r>
            <w:r>
              <w:rPr>
                <w:noProof/>
                <w:webHidden/>
              </w:rPr>
            </w:r>
            <w:r>
              <w:rPr>
                <w:noProof/>
                <w:webHidden/>
              </w:rPr>
              <w:fldChar w:fldCharType="separate"/>
            </w:r>
            <w:r>
              <w:rPr>
                <w:noProof/>
                <w:webHidden/>
              </w:rPr>
              <w:t>39</w:t>
            </w:r>
            <w:r>
              <w:rPr>
                <w:noProof/>
                <w:webHidden/>
              </w:rPr>
              <w:fldChar w:fldCharType="end"/>
            </w:r>
          </w:hyperlink>
        </w:p>
        <w:p w14:paraId="211B86FA" w14:textId="34B445EE" w:rsidR="001E4093" w:rsidRDefault="001E4093">
          <w:pPr>
            <w:pStyle w:val="Sommario1"/>
            <w:tabs>
              <w:tab w:val="right" w:leader="dot" w:pos="9628"/>
            </w:tabs>
            <w:rPr>
              <w:rFonts w:eastAsiaTheme="minorEastAsia"/>
              <w:noProof/>
              <w:sz w:val="24"/>
              <w:szCs w:val="24"/>
              <w:lang w:eastAsia="it-IT"/>
            </w:rPr>
          </w:pPr>
          <w:hyperlink w:anchor="_Toc236410215" w:history="1">
            <w:r w:rsidRPr="002816EF">
              <w:rPr>
                <w:rStyle w:val="Collegamentoipertestuale"/>
                <w:noProof/>
              </w:rPr>
              <w:t>ART. 26</w:t>
            </w:r>
            <w:r>
              <w:rPr>
                <w:noProof/>
                <w:webHidden/>
              </w:rPr>
              <w:tab/>
            </w:r>
            <w:r>
              <w:rPr>
                <w:noProof/>
                <w:webHidden/>
              </w:rPr>
              <w:fldChar w:fldCharType="begin"/>
            </w:r>
            <w:r>
              <w:rPr>
                <w:noProof/>
                <w:webHidden/>
              </w:rPr>
              <w:instrText xml:space="preserve"> PAGEREF _Toc236410215 \h </w:instrText>
            </w:r>
            <w:r>
              <w:rPr>
                <w:noProof/>
                <w:webHidden/>
              </w:rPr>
            </w:r>
            <w:r>
              <w:rPr>
                <w:noProof/>
                <w:webHidden/>
              </w:rPr>
              <w:fldChar w:fldCharType="separate"/>
            </w:r>
            <w:r>
              <w:rPr>
                <w:noProof/>
                <w:webHidden/>
              </w:rPr>
              <w:t>39</w:t>
            </w:r>
            <w:r>
              <w:rPr>
                <w:noProof/>
                <w:webHidden/>
              </w:rPr>
              <w:fldChar w:fldCharType="end"/>
            </w:r>
          </w:hyperlink>
        </w:p>
        <w:p w14:paraId="3815DB4B" w14:textId="1E8CED88" w:rsidR="001E4093" w:rsidRDefault="001E4093">
          <w:pPr>
            <w:pStyle w:val="Sommario1"/>
            <w:tabs>
              <w:tab w:val="right" w:leader="dot" w:pos="9628"/>
            </w:tabs>
            <w:rPr>
              <w:rFonts w:eastAsiaTheme="minorEastAsia"/>
              <w:noProof/>
              <w:sz w:val="24"/>
              <w:szCs w:val="24"/>
              <w:lang w:eastAsia="it-IT"/>
            </w:rPr>
          </w:pPr>
          <w:hyperlink w:anchor="_Toc236410216" w:history="1">
            <w:r w:rsidRPr="002816EF">
              <w:rPr>
                <w:rStyle w:val="Collegamentoipertestuale"/>
                <w:i/>
                <w:noProof/>
              </w:rPr>
              <w:t>(Misure in materia di riscossione locale)</w:t>
            </w:r>
            <w:r>
              <w:rPr>
                <w:noProof/>
                <w:webHidden/>
              </w:rPr>
              <w:tab/>
            </w:r>
            <w:r>
              <w:rPr>
                <w:noProof/>
                <w:webHidden/>
              </w:rPr>
              <w:fldChar w:fldCharType="begin"/>
            </w:r>
            <w:r>
              <w:rPr>
                <w:noProof/>
                <w:webHidden/>
              </w:rPr>
              <w:instrText xml:space="preserve"> PAGEREF _Toc236410216 \h </w:instrText>
            </w:r>
            <w:r>
              <w:rPr>
                <w:noProof/>
                <w:webHidden/>
              </w:rPr>
            </w:r>
            <w:r>
              <w:rPr>
                <w:noProof/>
                <w:webHidden/>
              </w:rPr>
              <w:fldChar w:fldCharType="separate"/>
            </w:r>
            <w:r>
              <w:rPr>
                <w:noProof/>
                <w:webHidden/>
              </w:rPr>
              <w:t>39</w:t>
            </w:r>
            <w:r>
              <w:rPr>
                <w:noProof/>
                <w:webHidden/>
              </w:rPr>
              <w:fldChar w:fldCharType="end"/>
            </w:r>
          </w:hyperlink>
        </w:p>
        <w:p w14:paraId="398AA81C" w14:textId="3D33F876" w:rsidR="001E4093" w:rsidRDefault="001E4093">
          <w:pPr>
            <w:pStyle w:val="Sommario1"/>
            <w:tabs>
              <w:tab w:val="right" w:leader="dot" w:pos="9628"/>
            </w:tabs>
            <w:rPr>
              <w:rFonts w:eastAsiaTheme="minorEastAsia"/>
              <w:noProof/>
              <w:sz w:val="24"/>
              <w:szCs w:val="24"/>
              <w:lang w:eastAsia="it-IT"/>
            </w:rPr>
          </w:pPr>
          <w:hyperlink w:anchor="_Toc236410217" w:history="1">
            <w:r w:rsidRPr="002816EF">
              <w:rPr>
                <w:rStyle w:val="Collegamentoipertestuale"/>
                <w:noProof/>
              </w:rPr>
              <w:t>Capo V</w:t>
            </w:r>
            <w:r>
              <w:rPr>
                <w:noProof/>
                <w:webHidden/>
              </w:rPr>
              <w:tab/>
            </w:r>
            <w:r>
              <w:rPr>
                <w:noProof/>
                <w:webHidden/>
              </w:rPr>
              <w:fldChar w:fldCharType="begin"/>
            </w:r>
            <w:r>
              <w:rPr>
                <w:noProof/>
                <w:webHidden/>
              </w:rPr>
              <w:instrText xml:space="preserve"> PAGEREF _Toc236410217 \h </w:instrText>
            </w:r>
            <w:r>
              <w:rPr>
                <w:noProof/>
                <w:webHidden/>
              </w:rPr>
            </w:r>
            <w:r>
              <w:rPr>
                <w:noProof/>
                <w:webHidden/>
              </w:rPr>
              <w:fldChar w:fldCharType="separate"/>
            </w:r>
            <w:r>
              <w:rPr>
                <w:noProof/>
                <w:webHidden/>
              </w:rPr>
              <w:t>43</w:t>
            </w:r>
            <w:r>
              <w:rPr>
                <w:noProof/>
                <w:webHidden/>
              </w:rPr>
              <w:fldChar w:fldCharType="end"/>
            </w:r>
          </w:hyperlink>
        </w:p>
        <w:p w14:paraId="1760082D" w14:textId="71E1EB16" w:rsidR="001E4093" w:rsidRDefault="001E4093">
          <w:pPr>
            <w:pStyle w:val="Sommario1"/>
            <w:tabs>
              <w:tab w:val="right" w:leader="dot" w:pos="9628"/>
            </w:tabs>
            <w:rPr>
              <w:rFonts w:eastAsiaTheme="minorEastAsia"/>
              <w:noProof/>
              <w:sz w:val="24"/>
              <w:szCs w:val="24"/>
              <w:lang w:eastAsia="it-IT"/>
            </w:rPr>
          </w:pPr>
          <w:hyperlink w:anchor="_Toc236410218" w:history="1">
            <w:r w:rsidRPr="002816EF">
              <w:rPr>
                <w:rStyle w:val="Collegamentoipertestuale"/>
                <w:noProof/>
              </w:rPr>
              <w:t>Disposizioni finali</w:t>
            </w:r>
            <w:r>
              <w:rPr>
                <w:noProof/>
                <w:webHidden/>
              </w:rPr>
              <w:tab/>
            </w:r>
            <w:r>
              <w:rPr>
                <w:noProof/>
                <w:webHidden/>
              </w:rPr>
              <w:fldChar w:fldCharType="begin"/>
            </w:r>
            <w:r>
              <w:rPr>
                <w:noProof/>
                <w:webHidden/>
              </w:rPr>
              <w:instrText xml:space="preserve"> PAGEREF _Toc236410218 \h </w:instrText>
            </w:r>
            <w:r>
              <w:rPr>
                <w:noProof/>
                <w:webHidden/>
              </w:rPr>
            </w:r>
            <w:r>
              <w:rPr>
                <w:noProof/>
                <w:webHidden/>
              </w:rPr>
              <w:fldChar w:fldCharType="separate"/>
            </w:r>
            <w:r>
              <w:rPr>
                <w:noProof/>
                <w:webHidden/>
              </w:rPr>
              <w:t>43</w:t>
            </w:r>
            <w:r>
              <w:rPr>
                <w:noProof/>
                <w:webHidden/>
              </w:rPr>
              <w:fldChar w:fldCharType="end"/>
            </w:r>
          </w:hyperlink>
        </w:p>
        <w:p w14:paraId="5A265D32" w14:textId="63932138" w:rsidR="001E4093" w:rsidRDefault="001E4093">
          <w:pPr>
            <w:pStyle w:val="Sommario1"/>
            <w:tabs>
              <w:tab w:val="right" w:leader="dot" w:pos="9628"/>
            </w:tabs>
            <w:rPr>
              <w:rFonts w:eastAsiaTheme="minorEastAsia"/>
              <w:noProof/>
              <w:sz w:val="24"/>
              <w:szCs w:val="24"/>
              <w:lang w:eastAsia="it-IT"/>
            </w:rPr>
          </w:pPr>
          <w:hyperlink w:anchor="_Toc236410219" w:history="1">
            <w:r w:rsidRPr="002816EF">
              <w:rPr>
                <w:rStyle w:val="Collegamentoipertestuale"/>
                <w:noProof/>
              </w:rPr>
              <w:t>ART. 27</w:t>
            </w:r>
            <w:r>
              <w:rPr>
                <w:noProof/>
                <w:webHidden/>
              </w:rPr>
              <w:tab/>
            </w:r>
            <w:r>
              <w:rPr>
                <w:noProof/>
                <w:webHidden/>
              </w:rPr>
              <w:fldChar w:fldCharType="begin"/>
            </w:r>
            <w:r>
              <w:rPr>
                <w:noProof/>
                <w:webHidden/>
              </w:rPr>
              <w:instrText xml:space="preserve"> PAGEREF _Toc236410219 \h </w:instrText>
            </w:r>
            <w:r>
              <w:rPr>
                <w:noProof/>
                <w:webHidden/>
              </w:rPr>
            </w:r>
            <w:r>
              <w:rPr>
                <w:noProof/>
                <w:webHidden/>
              </w:rPr>
              <w:fldChar w:fldCharType="separate"/>
            </w:r>
            <w:r>
              <w:rPr>
                <w:noProof/>
                <w:webHidden/>
              </w:rPr>
              <w:t>43</w:t>
            </w:r>
            <w:r>
              <w:rPr>
                <w:noProof/>
                <w:webHidden/>
              </w:rPr>
              <w:fldChar w:fldCharType="end"/>
            </w:r>
          </w:hyperlink>
        </w:p>
        <w:p w14:paraId="0CD21F82" w14:textId="08BE61C6" w:rsidR="001E4093" w:rsidRDefault="001E4093">
          <w:pPr>
            <w:pStyle w:val="Sommario1"/>
            <w:tabs>
              <w:tab w:val="right" w:leader="dot" w:pos="9628"/>
            </w:tabs>
            <w:rPr>
              <w:rFonts w:eastAsiaTheme="minorEastAsia"/>
              <w:noProof/>
              <w:sz w:val="24"/>
              <w:szCs w:val="24"/>
              <w:lang w:eastAsia="it-IT"/>
            </w:rPr>
          </w:pPr>
          <w:hyperlink w:anchor="_Toc236410220" w:history="1">
            <w:r w:rsidRPr="002816EF">
              <w:rPr>
                <w:rStyle w:val="Collegamentoipertestuale"/>
                <w:i/>
                <w:noProof/>
              </w:rPr>
              <w:t>(Entrata in vigore)</w:t>
            </w:r>
            <w:r>
              <w:rPr>
                <w:noProof/>
                <w:webHidden/>
              </w:rPr>
              <w:tab/>
            </w:r>
            <w:r>
              <w:rPr>
                <w:noProof/>
                <w:webHidden/>
              </w:rPr>
              <w:fldChar w:fldCharType="begin"/>
            </w:r>
            <w:r>
              <w:rPr>
                <w:noProof/>
                <w:webHidden/>
              </w:rPr>
              <w:instrText xml:space="preserve"> PAGEREF _Toc236410220 \h </w:instrText>
            </w:r>
            <w:r>
              <w:rPr>
                <w:noProof/>
                <w:webHidden/>
              </w:rPr>
            </w:r>
            <w:r>
              <w:rPr>
                <w:noProof/>
                <w:webHidden/>
              </w:rPr>
              <w:fldChar w:fldCharType="separate"/>
            </w:r>
            <w:r>
              <w:rPr>
                <w:noProof/>
                <w:webHidden/>
              </w:rPr>
              <w:t>43</w:t>
            </w:r>
            <w:r>
              <w:rPr>
                <w:noProof/>
                <w:webHidden/>
              </w:rPr>
              <w:fldChar w:fldCharType="end"/>
            </w:r>
          </w:hyperlink>
        </w:p>
        <w:p w14:paraId="05D5D6C5" w14:textId="30DDEAF0" w:rsidR="00A03039" w:rsidRDefault="00A03039">
          <w:r w:rsidRPr="00CD2BA6">
            <w:rPr>
              <w:rFonts w:ascii="Times New Roman" w:hAnsi="Times New Roman" w:cs="Times New Roman"/>
              <w:b/>
              <w:bCs/>
              <w:sz w:val="24"/>
              <w:szCs w:val="24"/>
            </w:rPr>
            <w:fldChar w:fldCharType="end"/>
          </w:r>
        </w:p>
      </w:sdtContent>
    </w:sdt>
    <w:p w14:paraId="1FD1F078" w14:textId="47500DC2" w:rsidR="00A03039" w:rsidRDefault="00A03039">
      <w:pPr>
        <w:rPr>
          <w:rFonts w:ascii="Times New Roman" w:eastAsiaTheme="majorEastAsia" w:hAnsi="Times New Roman" w:cstheme="majorBidi"/>
          <w:b/>
          <w:color w:val="000000" w:themeColor="text1"/>
          <w:sz w:val="24"/>
          <w:szCs w:val="40"/>
        </w:rPr>
      </w:pPr>
      <w:r>
        <w:lastRenderedPageBreak/>
        <w:br w:type="page"/>
      </w:r>
    </w:p>
    <w:p w14:paraId="223ECBB8" w14:textId="2BF25055" w:rsidR="00166844" w:rsidRPr="006A459B" w:rsidRDefault="00166844" w:rsidP="00166844">
      <w:pPr>
        <w:spacing w:line="276" w:lineRule="auto"/>
        <w:jc w:val="both"/>
        <w:rPr>
          <w:rFonts w:ascii="Times New Roman" w:hAnsi="Times New Roman" w:cs="Times New Roman"/>
          <w:b/>
          <w:bCs/>
          <w:sz w:val="24"/>
          <w:szCs w:val="24"/>
        </w:rPr>
      </w:pPr>
      <w:r w:rsidRPr="00B741FB">
        <w:rPr>
          <w:rFonts w:ascii="Times New Roman" w:hAnsi="Times New Roman" w:cs="Times New Roman"/>
          <w:b/>
          <w:bCs/>
          <w:sz w:val="24"/>
          <w:szCs w:val="24"/>
        </w:rPr>
        <w:lastRenderedPageBreak/>
        <w:t>SCHEMA DI DECRETO-LEGGE RECANTE «</w:t>
      </w:r>
      <w:r w:rsidR="00067D86" w:rsidRPr="00B741FB">
        <w:rPr>
          <w:rFonts w:ascii="Times New Roman" w:hAnsi="Times New Roman" w:cs="Times New Roman"/>
          <w:b/>
          <w:bCs/>
          <w:sz w:val="24"/>
          <w:szCs w:val="24"/>
        </w:rPr>
        <w:t xml:space="preserve">DISPOSIZIONI URGENTI </w:t>
      </w:r>
      <w:r w:rsidR="00802FD4" w:rsidRPr="00B741FB">
        <w:rPr>
          <w:rFonts w:ascii="Times New Roman" w:hAnsi="Times New Roman" w:cs="Times New Roman"/>
          <w:b/>
          <w:bCs/>
          <w:sz w:val="24"/>
          <w:szCs w:val="24"/>
        </w:rPr>
        <w:t xml:space="preserve">PER </w:t>
      </w:r>
      <w:r w:rsidR="00067D86" w:rsidRPr="00B741FB">
        <w:rPr>
          <w:rFonts w:ascii="Times New Roman" w:hAnsi="Times New Roman" w:cs="Times New Roman"/>
          <w:b/>
          <w:bCs/>
          <w:sz w:val="24"/>
          <w:szCs w:val="24"/>
        </w:rPr>
        <w:t xml:space="preserve">LA FUNZIONALITA’ </w:t>
      </w:r>
      <w:r w:rsidR="00067D86" w:rsidRPr="00B741FB">
        <w:rPr>
          <w:rFonts w:ascii="Times New Roman" w:hAnsi="Times New Roman" w:cs="Times New Roman"/>
          <w:b/>
          <w:bCs/>
          <w:dstrike/>
          <w:sz w:val="24"/>
          <w:szCs w:val="24"/>
        </w:rPr>
        <w:t>DI SPECIFICI SETTORI</w:t>
      </w:r>
      <w:r w:rsidR="00067D86" w:rsidRPr="00B741FB">
        <w:rPr>
          <w:rFonts w:ascii="Times New Roman" w:hAnsi="Times New Roman" w:cs="Times New Roman"/>
          <w:b/>
          <w:bCs/>
          <w:sz w:val="24"/>
          <w:szCs w:val="24"/>
        </w:rPr>
        <w:t xml:space="preserve"> DELLA </w:t>
      </w:r>
      <w:r w:rsidR="0040176B" w:rsidRPr="00B741FB">
        <w:rPr>
          <w:rFonts w:ascii="Times New Roman" w:hAnsi="Times New Roman" w:cs="Times New Roman"/>
          <w:b/>
          <w:bCs/>
          <w:sz w:val="24"/>
          <w:szCs w:val="24"/>
        </w:rPr>
        <w:t>PUBBLICA AMMINISTRAZIONE</w:t>
      </w:r>
      <w:r w:rsidR="00802FD4" w:rsidRPr="00B741FB">
        <w:rPr>
          <w:rFonts w:ascii="Times New Roman" w:hAnsi="Times New Roman" w:cs="Times New Roman"/>
          <w:b/>
          <w:bCs/>
          <w:sz w:val="24"/>
          <w:szCs w:val="24"/>
        </w:rPr>
        <w:t xml:space="preserve"> </w:t>
      </w:r>
      <w:r w:rsidR="00802FD4" w:rsidRPr="00B741FB">
        <w:rPr>
          <w:rFonts w:ascii="Times New Roman" w:hAnsi="Times New Roman" w:cs="Times New Roman"/>
          <w:b/>
          <w:bCs/>
          <w:dstrike/>
          <w:sz w:val="24"/>
          <w:szCs w:val="24"/>
        </w:rPr>
        <w:t>E IN FAVORE DEGLI ENTI LOCALI</w:t>
      </w:r>
      <w:r w:rsidR="00CE7611" w:rsidRPr="00B741FB">
        <w:rPr>
          <w:rFonts w:ascii="Times New Roman" w:hAnsi="Times New Roman" w:cs="Times New Roman"/>
          <w:b/>
          <w:bCs/>
          <w:dstrike/>
          <w:sz w:val="24"/>
          <w:szCs w:val="24"/>
        </w:rPr>
        <w:t xml:space="preserve"> E</w:t>
      </w:r>
      <w:r w:rsidR="00CE7611" w:rsidRPr="000E1C62">
        <w:rPr>
          <w:rFonts w:ascii="Times New Roman" w:hAnsi="Times New Roman" w:cs="Times New Roman"/>
          <w:b/>
          <w:bCs/>
          <w:sz w:val="24"/>
          <w:szCs w:val="24"/>
        </w:rPr>
        <w:t xml:space="preserve"> DEGLI ENTI TERRITORIALI</w:t>
      </w:r>
      <w:r w:rsidR="00067D86" w:rsidRPr="00B741FB">
        <w:rPr>
          <w:rFonts w:ascii="Times New Roman" w:hAnsi="Times New Roman" w:cs="Times New Roman"/>
          <w:b/>
          <w:bCs/>
          <w:sz w:val="24"/>
          <w:szCs w:val="24"/>
        </w:rPr>
        <w:t xml:space="preserve">, </w:t>
      </w:r>
      <w:r w:rsidR="005A21D3" w:rsidRPr="00B741FB">
        <w:rPr>
          <w:rFonts w:ascii="Times New Roman" w:hAnsi="Times New Roman" w:cs="Times New Roman"/>
          <w:b/>
          <w:bCs/>
          <w:sz w:val="24"/>
          <w:szCs w:val="24"/>
        </w:rPr>
        <w:t xml:space="preserve">NONCHÉ IN MATERIA DI PROTEZIONE CIVILE E </w:t>
      </w:r>
      <w:r w:rsidR="00A74BBE" w:rsidRPr="00B741FB">
        <w:rPr>
          <w:rFonts w:ascii="Times New Roman" w:hAnsi="Times New Roman" w:cs="Times New Roman"/>
          <w:b/>
          <w:bCs/>
          <w:sz w:val="24"/>
          <w:szCs w:val="24"/>
        </w:rPr>
        <w:t xml:space="preserve">DI </w:t>
      </w:r>
      <w:r w:rsidR="005A21D3" w:rsidRPr="00B741FB">
        <w:rPr>
          <w:rFonts w:ascii="Times New Roman" w:hAnsi="Times New Roman" w:cs="Times New Roman"/>
          <w:b/>
          <w:bCs/>
          <w:sz w:val="24"/>
          <w:szCs w:val="24"/>
        </w:rPr>
        <w:t>POLITICHE DEL MARE</w:t>
      </w:r>
      <w:r w:rsidRPr="00B741FB">
        <w:rPr>
          <w:rFonts w:ascii="Times New Roman" w:hAnsi="Times New Roman" w:cs="Times New Roman"/>
          <w:b/>
          <w:bCs/>
          <w:sz w:val="24"/>
          <w:szCs w:val="24"/>
        </w:rPr>
        <w:t>»</w:t>
      </w:r>
    </w:p>
    <w:p w14:paraId="2C520B80" w14:textId="3388665F" w:rsidR="00166844" w:rsidRDefault="00AF4EEE" w:rsidP="00E66ED7">
      <w:pPr>
        <w:spacing w:line="240" w:lineRule="auto"/>
        <w:jc w:val="center"/>
        <w:rPr>
          <w:rFonts w:ascii="Times New Roman" w:eastAsia="Calibri" w:hAnsi="Times New Roman" w:cs="Times New Roman"/>
          <w:b/>
          <w:bCs/>
          <w:caps/>
          <w:kern w:val="0"/>
          <w:sz w:val="24"/>
          <w:szCs w:val="24"/>
          <w14:ligatures w14:val="none"/>
        </w:rPr>
      </w:pPr>
      <w:r>
        <w:rPr>
          <w:rFonts w:ascii="Times New Roman" w:eastAsia="Calibri" w:hAnsi="Times New Roman" w:cs="Times New Roman"/>
          <w:b/>
          <w:bCs/>
          <w:caps/>
          <w:kern w:val="0"/>
          <w:sz w:val="24"/>
          <w:szCs w:val="24"/>
          <w14:ligatures w14:val="none"/>
        </w:rPr>
        <w:t>IL PRESIDENTE DELLA REPUBBLICA</w:t>
      </w:r>
    </w:p>
    <w:p w14:paraId="1062D881" w14:textId="6F1C50BB" w:rsidR="00AE689A" w:rsidRPr="001A7687" w:rsidRDefault="00AE689A" w:rsidP="00AE689A">
      <w:pPr>
        <w:spacing w:line="240" w:lineRule="auto"/>
        <w:jc w:val="both"/>
        <w:rPr>
          <w:rFonts w:ascii="Times New Roman" w:eastAsia="Calibri" w:hAnsi="Times New Roman" w:cs="Times New Roman"/>
          <w:kern w:val="0"/>
          <w:sz w:val="24"/>
          <w:szCs w:val="24"/>
          <w14:ligatures w14:val="none"/>
        </w:rPr>
      </w:pPr>
      <w:r w:rsidRPr="008C2000">
        <w:rPr>
          <w:rFonts w:ascii="Times New Roman" w:eastAsia="Calibri" w:hAnsi="Times New Roman" w:cs="Times New Roman"/>
          <w:b/>
          <w:bCs/>
          <w:caps/>
          <w:kern w:val="0"/>
          <w:sz w:val="24"/>
          <w:szCs w:val="24"/>
          <w14:ligatures w14:val="none"/>
        </w:rPr>
        <w:t xml:space="preserve">Visti </w:t>
      </w:r>
      <w:r w:rsidRPr="001A7687">
        <w:rPr>
          <w:rFonts w:ascii="Times New Roman" w:eastAsia="Calibri" w:hAnsi="Times New Roman" w:cs="Times New Roman"/>
          <w:kern w:val="0"/>
          <w:sz w:val="24"/>
          <w:szCs w:val="24"/>
          <w14:ligatures w14:val="none"/>
        </w:rPr>
        <w:t>gli articoli 77 e 87, quinto comma, della Costituzione;</w:t>
      </w:r>
    </w:p>
    <w:p w14:paraId="3B187A6C" w14:textId="7F586450" w:rsidR="00AE689A" w:rsidRDefault="00AE689A" w:rsidP="00AE689A">
      <w:pPr>
        <w:spacing w:line="240" w:lineRule="auto"/>
        <w:jc w:val="both"/>
        <w:rPr>
          <w:rFonts w:ascii="Times New Roman" w:eastAsia="Calibri" w:hAnsi="Times New Roman" w:cs="Times New Roman"/>
          <w:kern w:val="0"/>
          <w:sz w:val="24"/>
          <w:szCs w:val="24"/>
          <w14:ligatures w14:val="none"/>
        </w:rPr>
      </w:pPr>
      <w:r w:rsidRPr="008C2000">
        <w:rPr>
          <w:rFonts w:ascii="Times New Roman" w:eastAsia="Calibri" w:hAnsi="Times New Roman" w:cs="Times New Roman"/>
          <w:b/>
          <w:bCs/>
          <w:caps/>
          <w:kern w:val="0"/>
          <w:sz w:val="24"/>
          <w:szCs w:val="24"/>
          <w14:ligatures w14:val="none"/>
        </w:rPr>
        <w:t xml:space="preserve">Vista </w:t>
      </w:r>
      <w:r w:rsidRPr="001A7687">
        <w:rPr>
          <w:rFonts w:ascii="Times New Roman" w:eastAsia="Calibri" w:hAnsi="Times New Roman" w:cs="Times New Roman"/>
          <w:kern w:val="0"/>
          <w:sz w:val="24"/>
          <w:szCs w:val="24"/>
          <w14:ligatures w14:val="none"/>
        </w:rPr>
        <w:t xml:space="preserve">la legge 23 agosto 1988, n. 400, recante «Disciplina dell’attività di Governo e ordinamento della Presidenza del </w:t>
      </w:r>
      <w:proofErr w:type="gramStart"/>
      <w:r w:rsidRPr="001A7687">
        <w:rPr>
          <w:rFonts w:ascii="Times New Roman" w:eastAsia="Calibri" w:hAnsi="Times New Roman" w:cs="Times New Roman"/>
          <w:kern w:val="0"/>
          <w:sz w:val="24"/>
          <w:szCs w:val="24"/>
          <w14:ligatures w14:val="none"/>
        </w:rPr>
        <w:t xml:space="preserve">Consiglio dei </w:t>
      </w:r>
      <w:r w:rsidR="00BE77D0">
        <w:rPr>
          <w:rFonts w:ascii="Times New Roman" w:eastAsia="Calibri" w:hAnsi="Times New Roman" w:cs="Times New Roman"/>
          <w:kern w:val="0"/>
          <w:sz w:val="24"/>
          <w:szCs w:val="24"/>
          <w14:ligatures w14:val="none"/>
        </w:rPr>
        <w:t>M</w:t>
      </w:r>
      <w:r w:rsidR="00BE77D0" w:rsidRPr="001A7687">
        <w:rPr>
          <w:rFonts w:ascii="Times New Roman" w:eastAsia="Calibri" w:hAnsi="Times New Roman" w:cs="Times New Roman"/>
          <w:kern w:val="0"/>
          <w:sz w:val="24"/>
          <w:szCs w:val="24"/>
          <w14:ligatures w14:val="none"/>
        </w:rPr>
        <w:t>inistri</w:t>
      </w:r>
      <w:proofErr w:type="gramEnd"/>
      <w:r w:rsidRPr="001A7687">
        <w:rPr>
          <w:rFonts w:ascii="Times New Roman" w:eastAsia="Calibri" w:hAnsi="Times New Roman" w:cs="Times New Roman"/>
          <w:kern w:val="0"/>
          <w:sz w:val="24"/>
          <w:szCs w:val="24"/>
          <w14:ligatures w14:val="none"/>
        </w:rPr>
        <w:t>» e, in particolare, l’articolo 15;</w:t>
      </w:r>
    </w:p>
    <w:p w14:paraId="64A3CD18" w14:textId="77777777" w:rsidR="00131385" w:rsidRPr="00CA78B4" w:rsidRDefault="00131385" w:rsidP="00131385">
      <w:pPr>
        <w:spacing w:line="276" w:lineRule="auto"/>
        <w:jc w:val="both"/>
        <w:rPr>
          <w:rFonts w:ascii="Times New Roman" w:hAnsi="Times New Roman" w:cs="Times New Roman"/>
          <w:sz w:val="24"/>
          <w:szCs w:val="24"/>
        </w:rPr>
      </w:pPr>
      <w:r w:rsidRPr="00A27D83">
        <w:rPr>
          <w:rFonts w:ascii="Times New Roman" w:hAnsi="Times New Roman" w:cs="Times New Roman"/>
          <w:b/>
          <w:bCs/>
          <w:sz w:val="24"/>
          <w:szCs w:val="24"/>
        </w:rPr>
        <w:t>VISTO</w:t>
      </w:r>
      <w:r w:rsidRPr="00CA78B4">
        <w:rPr>
          <w:rFonts w:ascii="Times New Roman" w:hAnsi="Times New Roman" w:cs="Times New Roman"/>
          <w:sz w:val="24"/>
          <w:szCs w:val="24"/>
        </w:rPr>
        <w:t xml:space="preserve"> il decreto legislativo 2 gennaio 2018, n. 1</w:t>
      </w:r>
      <w:r>
        <w:rPr>
          <w:rFonts w:ascii="Times New Roman" w:hAnsi="Times New Roman" w:cs="Times New Roman"/>
          <w:sz w:val="24"/>
          <w:szCs w:val="24"/>
        </w:rPr>
        <w:t xml:space="preserve">, recante </w:t>
      </w:r>
      <w:r w:rsidRPr="00CA78B4">
        <w:rPr>
          <w:rFonts w:ascii="Times New Roman" w:hAnsi="Times New Roman" w:cs="Times New Roman"/>
          <w:sz w:val="24"/>
          <w:szCs w:val="24"/>
        </w:rPr>
        <w:t xml:space="preserve">«Codice della protezione civile»; </w:t>
      </w:r>
    </w:p>
    <w:p w14:paraId="7AFFF166" w14:textId="77777777" w:rsidR="00131385" w:rsidRDefault="00131385" w:rsidP="00131385">
      <w:pPr>
        <w:spacing w:line="240" w:lineRule="auto"/>
        <w:jc w:val="both"/>
        <w:rPr>
          <w:rFonts w:ascii="Times New Roman" w:eastAsia="Calibri" w:hAnsi="Times New Roman" w:cs="Times New Roman"/>
          <w:kern w:val="0"/>
          <w:sz w:val="24"/>
          <w:szCs w:val="24"/>
          <w14:ligatures w14:val="none"/>
        </w:rPr>
      </w:pPr>
      <w:r w:rsidRPr="00AD1898">
        <w:rPr>
          <w:rFonts w:ascii="Times New Roman" w:eastAsia="Calibri" w:hAnsi="Times New Roman" w:cs="Times New Roman"/>
          <w:b/>
          <w:bCs/>
          <w:kern w:val="0"/>
          <w:sz w:val="24"/>
          <w:szCs w:val="24"/>
          <w14:ligatures w14:val="none"/>
        </w:rPr>
        <w:t xml:space="preserve">VISTO </w:t>
      </w:r>
      <w:r>
        <w:rPr>
          <w:rFonts w:ascii="Times New Roman" w:eastAsia="Calibri" w:hAnsi="Times New Roman" w:cs="Times New Roman"/>
          <w:kern w:val="0"/>
          <w:sz w:val="24"/>
          <w:szCs w:val="24"/>
          <w14:ligatures w14:val="none"/>
        </w:rPr>
        <w:t xml:space="preserve">il </w:t>
      </w:r>
      <w:r w:rsidRPr="00AD1898">
        <w:rPr>
          <w:rFonts w:ascii="Times New Roman" w:eastAsia="Calibri" w:hAnsi="Times New Roman" w:cs="Times New Roman"/>
          <w:kern w:val="0"/>
          <w:sz w:val="24"/>
          <w:szCs w:val="24"/>
          <w14:ligatures w14:val="none"/>
        </w:rPr>
        <w:t xml:space="preserve">decreto legislativo 18 agosto 2000, n. 267, recante </w:t>
      </w:r>
      <w:r>
        <w:rPr>
          <w:rFonts w:ascii="Times New Roman" w:eastAsia="Calibri" w:hAnsi="Times New Roman" w:cs="Times New Roman"/>
          <w:kern w:val="0"/>
          <w:sz w:val="24"/>
          <w:szCs w:val="24"/>
          <w14:ligatures w14:val="none"/>
        </w:rPr>
        <w:t>«</w:t>
      </w:r>
      <w:r w:rsidRPr="00AD1898">
        <w:rPr>
          <w:rFonts w:ascii="Times New Roman" w:eastAsia="Calibri" w:hAnsi="Times New Roman" w:cs="Times New Roman"/>
          <w:kern w:val="0"/>
          <w:sz w:val="24"/>
          <w:szCs w:val="24"/>
          <w14:ligatures w14:val="none"/>
        </w:rPr>
        <w:t>Testo unico delle leggi sull</w:t>
      </w:r>
      <w:r>
        <w:rPr>
          <w:rFonts w:ascii="Times New Roman" w:eastAsia="Calibri" w:hAnsi="Times New Roman" w:cs="Times New Roman"/>
          <w:kern w:val="0"/>
          <w:sz w:val="24"/>
          <w:szCs w:val="24"/>
          <w14:ligatures w14:val="none"/>
        </w:rPr>
        <w:t>’</w:t>
      </w:r>
      <w:r w:rsidRPr="00AD1898">
        <w:rPr>
          <w:rFonts w:ascii="Times New Roman" w:eastAsia="Calibri" w:hAnsi="Times New Roman" w:cs="Times New Roman"/>
          <w:kern w:val="0"/>
          <w:sz w:val="24"/>
          <w:szCs w:val="24"/>
          <w14:ligatures w14:val="none"/>
        </w:rPr>
        <w:t>ordinamento degli enti locali</w:t>
      </w:r>
      <w:r>
        <w:rPr>
          <w:rFonts w:ascii="Times New Roman" w:eastAsia="Calibri" w:hAnsi="Times New Roman" w:cs="Times New Roman"/>
          <w:kern w:val="0"/>
          <w:sz w:val="24"/>
          <w:szCs w:val="24"/>
          <w14:ligatures w14:val="none"/>
        </w:rPr>
        <w:t>»;</w:t>
      </w:r>
    </w:p>
    <w:p w14:paraId="413AEEE5" w14:textId="77777777" w:rsidR="006469BC" w:rsidRPr="00CA78B4" w:rsidRDefault="006469BC" w:rsidP="006469BC">
      <w:pPr>
        <w:spacing w:line="276" w:lineRule="auto"/>
        <w:jc w:val="both"/>
        <w:rPr>
          <w:rFonts w:ascii="Times New Roman" w:hAnsi="Times New Roman" w:cs="Times New Roman"/>
          <w:sz w:val="24"/>
          <w:szCs w:val="24"/>
        </w:rPr>
      </w:pPr>
      <w:r w:rsidRPr="00A27D83">
        <w:rPr>
          <w:rFonts w:ascii="Times New Roman" w:hAnsi="Times New Roman" w:cs="Times New Roman"/>
          <w:b/>
          <w:bCs/>
          <w:sz w:val="24"/>
          <w:szCs w:val="24"/>
        </w:rPr>
        <w:t>VISTO</w:t>
      </w:r>
      <w:r w:rsidRPr="00CA78B4">
        <w:rPr>
          <w:rFonts w:ascii="Times New Roman" w:hAnsi="Times New Roman" w:cs="Times New Roman"/>
          <w:sz w:val="24"/>
          <w:szCs w:val="24"/>
        </w:rPr>
        <w:t xml:space="preserve"> il decreto-legge 17 ottobre 2016, n. 189, convertito, con modificazioni, dalla legge 15 dicembre 2016, n. 229, recante «Interventi urgenti in favore delle popolazioni colpite dagli eventi sismici del 2016»;</w:t>
      </w:r>
    </w:p>
    <w:p w14:paraId="3EFFDED2" w14:textId="77777777" w:rsidR="00AE689A" w:rsidRPr="001A7687" w:rsidRDefault="00AE689A" w:rsidP="00AE689A">
      <w:pPr>
        <w:spacing w:line="240" w:lineRule="auto"/>
        <w:jc w:val="both"/>
        <w:rPr>
          <w:rFonts w:ascii="Times New Roman" w:eastAsia="Calibri" w:hAnsi="Times New Roman" w:cs="Times New Roman"/>
          <w:kern w:val="0"/>
          <w:sz w:val="24"/>
          <w:szCs w:val="24"/>
          <w14:ligatures w14:val="none"/>
        </w:rPr>
      </w:pPr>
      <w:r w:rsidRPr="00AD1898">
        <w:rPr>
          <w:rFonts w:ascii="Times New Roman" w:hAnsi="Times New Roman" w:cs="Times New Roman"/>
          <w:b/>
          <w:bCs/>
          <w:sz w:val="24"/>
          <w:szCs w:val="24"/>
        </w:rPr>
        <w:t>VISTO</w:t>
      </w:r>
      <w:r>
        <w:rPr>
          <w:rFonts w:ascii="Times New Roman" w:hAnsi="Times New Roman" w:cs="Times New Roman"/>
          <w:sz w:val="24"/>
          <w:szCs w:val="24"/>
        </w:rPr>
        <w:t xml:space="preserve"> </w:t>
      </w:r>
      <w:r w:rsidRPr="00AD1898">
        <w:rPr>
          <w:rFonts w:ascii="Times New Roman" w:hAnsi="Times New Roman" w:cs="Times New Roman"/>
          <w:sz w:val="24"/>
          <w:szCs w:val="24"/>
          <w14:ligatures w14:val="none"/>
        </w:rPr>
        <w:t>il decreto legislativo 30 marzo 2001, n. 165, recante «Norme generali sull'ordinamento del lavoro alle dipendenze delle amministrazioni pubbliche»;</w:t>
      </w:r>
    </w:p>
    <w:p w14:paraId="58E43AD1" w14:textId="77777777" w:rsidR="007710E2" w:rsidRPr="00CA78B4" w:rsidRDefault="007710E2" w:rsidP="007710E2">
      <w:pPr>
        <w:spacing w:line="276" w:lineRule="auto"/>
        <w:jc w:val="both"/>
        <w:rPr>
          <w:rFonts w:ascii="Times New Roman" w:hAnsi="Times New Roman" w:cs="Times New Roman"/>
          <w:sz w:val="24"/>
          <w:szCs w:val="24"/>
        </w:rPr>
      </w:pPr>
      <w:bookmarkStart w:id="1" w:name="_Hlk184218819"/>
      <w:bookmarkStart w:id="2" w:name="_Toc184219842"/>
      <w:bookmarkStart w:id="3" w:name="_Toc184229263"/>
      <w:bookmarkStart w:id="4" w:name="_Toc184231525"/>
      <w:bookmarkStart w:id="5" w:name="_Toc184234197"/>
      <w:bookmarkStart w:id="6" w:name="_Toc184291625"/>
      <w:bookmarkStart w:id="7" w:name="_Toc184312285"/>
      <w:bookmarkStart w:id="8" w:name="_Toc184388499"/>
      <w:r w:rsidRPr="00CD16EB">
        <w:rPr>
          <w:rFonts w:ascii="Times New Roman" w:hAnsi="Times New Roman" w:cs="Times New Roman"/>
          <w:b/>
          <w:bCs/>
          <w:sz w:val="24"/>
          <w:szCs w:val="24"/>
        </w:rPr>
        <w:t>VISTO</w:t>
      </w:r>
      <w:r w:rsidRPr="00CA78B4">
        <w:rPr>
          <w:rFonts w:ascii="Times New Roman" w:hAnsi="Times New Roman" w:cs="Times New Roman"/>
          <w:sz w:val="24"/>
          <w:szCs w:val="24"/>
        </w:rPr>
        <w:t xml:space="preserve"> il decreto-legge 12 ottobre 2023, n. 140, convertito, con modificazioni, dalla legge 7 dicembre 2023, n. 183, recante «Misure urgenti di prevenzione del rischio sismico connesso al fenomeno bradisismico nell'area dei Campi Flegrei»; </w:t>
      </w:r>
    </w:p>
    <w:p w14:paraId="46B14DCD" w14:textId="77777777" w:rsidR="007710E2" w:rsidRPr="00CA78B4" w:rsidRDefault="007710E2" w:rsidP="007710E2">
      <w:pPr>
        <w:spacing w:line="276" w:lineRule="auto"/>
        <w:jc w:val="both"/>
        <w:rPr>
          <w:rFonts w:ascii="Times New Roman" w:hAnsi="Times New Roman" w:cs="Times New Roman"/>
          <w:sz w:val="24"/>
          <w:szCs w:val="24"/>
        </w:rPr>
      </w:pPr>
      <w:r w:rsidRPr="00CD16EB">
        <w:rPr>
          <w:rFonts w:ascii="Times New Roman" w:hAnsi="Times New Roman" w:cs="Times New Roman"/>
          <w:b/>
          <w:bCs/>
          <w:sz w:val="24"/>
          <w:szCs w:val="24"/>
        </w:rPr>
        <w:t>VISTO</w:t>
      </w:r>
      <w:r w:rsidRPr="00CA78B4">
        <w:rPr>
          <w:rFonts w:ascii="Times New Roman" w:hAnsi="Times New Roman" w:cs="Times New Roman"/>
          <w:sz w:val="24"/>
          <w:szCs w:val="24"/>
        </w:rPr>
        <w:t xml:space="preserve"> il decreto-legge 11 giugno 2024, n. 76, convertito, con modificazioni, dalla legge 8 agosto 2024, n. 111, recante «Disposizioni urgenti per la ricostruzione post-calamità, per interventi di protezione civile e per lo svolgimento di grandi eventi internazionali»;</w:t>
      </w:r>
    </w:p>
    <w:p w14:paraId="1B027E34" w14:textId="7D0D4905" w:rsidR="007710E2" w:rsidRPr="00CA78B4" w:rsidRDefault="007710E2" w:rsidP="007710E2">
      <w:pPr>
        <w:spacing w:line="276" w:lineRule="auto"/>
        <w:jc w:val="both"/>
        <w:rPr>
          <w:rFonts w:ascii="Times New Roman" w:hAnsi="Times New Roman" w:cs="Times New Roman"/>
          <w:sz w:val="24"/>
          <w:szCs w:val="24"/>
        </w:rPr>
      </w:pPr>
      <w:r w:rsidRPr="0095057B">
        <w:rPr>
          <w:rFonts w:ascii="Times New Roman" w:hAnsi="Times New Roman" w:cs="Times New Roman"/>
          <w:b/>
          <w:bCs/>
          <w:sz w:val="24"/>
          <w:szCs w:val="24"/>
        </w:rPr>
        <w:t>VISTA</w:t>
      </w:r>
      <w:r w:rsidRPr="00CA78B4">
        <w:rPr>
          <w:rFonts w:ascii="Times New Roman" w:hAnsi="Times New Roman" w:cs="Times New Roman"/>
          <w:sz w:val="24"/>
          <w:szCs w:val="24"/>
        </w:rPr>
        <w:t xml:space="preserve"> la legge 30 dicembre 2024, n. 207, recante «Bilancio di previsione dello Stato per l'anno finanziario 2025 e bilancio pluriennale per il triennio 2025-2027» e, in particolare, l’articolo 1, commi </w:t>
      </w:r>
      <w:r>
        <w:rPr>
          <w:rFonts w:ascii="Times New Roman" w:hAnsi="Times New Roman" w:cs="Times New Roman"/>
          <w:sz w:val="24"/>
          <w:szCs w:val="24"/>
        </w:rPr>
        <w:t xml:space="preserve">da 644 a 646 e </w:t>
      </w:r>
      <w:r w:rsidRPr="00CA78B4">
        <w:rPr>
          <w:rFonts w:ascii="Times New Roman" w:hAnsi="Times New Roman" w:cs="Times New Roman"/>
          <w:sz w:val="24"/>
          <w:szCs w:val="24"/>
        </w:rPr>
        <w:t>da 694 a 702;</w:t>
      </w:r>
    </w:p>
    <w:p w14:paraId="49B0445E" w14:textId="77777777" w:rsidR="007710E2" w:rsidRPr="00CA78B4" w:rsidRDefault="007710E2" w:rsidP="007710E2">
      <w:pPr>
        <w:spacing w:line="276" w:lineRule="auto"/>
        <w:jc w:val="both"/>
        <w:rPr>
          <w:rFonts w:ascii="Times New Roman" w:hAnsi="Times New Roman" w:cs="Times New Roman"/>
          <w:sz w:val="24"/>
          <w:szCs w:val="24"/>
        </w:rPr>
      </w:pPr>
      <w:r w:rsidRPr="00332E63">
        <w:rPr>
          <w:rFonts w:ascii="Times New Roman" w:hAnsi="Times New Roman" w:cs="Times New Roman"/>
          <w:b/>
          <w:bCs/>
          <w:sz w:val="24"/>
          <w:szCs w:val="24"/>
        </w:rPr>
        <w:t>VISTA</w:t>
      </w:r>
      <w:r w:rsidRPr="00CA78B4">
        <w:rPr>
          <w:rFonts w:ascii="Times New Roman" w:hAnsi="Times New Roman" w:cs="Times New Roman"/>
          <w:sz w:val="24"/>
          <w:szCs w:val="24"/>
        </w:rPr>
        <w:t xml:space="preserve"> la legge 18 marzo 2025, n. 40, recante «Legge quadro in materia di ricostruzione post-calamità»;  </w:t>
      </w:r>
    </w:p>
    <w:p w14:paraId="0A3B9BD3" w14:textId="77777777" w:rsidR="007710E2" w:rsidRPr="00CA78B4" w:rsidRDefault="007710E2" w:rsidP="007710E2">
      <w:pPr>
        <w:spacing w:line="276" w:lineRule="auto"/>
        <w:jc w:val="both"/>
        <w:rPr>
          <w:rFonts w:ascii="Times New Roman" w:hAnsi="Times New Roman" w:cs="Times New Roman"/>
          <w:sz w:val="24"/>
          <w:szCs w:val="24"/>
        </w:rPr>
      </w:pPr>
      <w:r w:rsidRPr="00545BD7">
        <w:rPr>
          <w:rFonts w:ascii="Times New Roman" w:hAnsi="Times New Roman" w:cs="Times New Roman"/>
          <w:b/>
          <w:bCs/>
          <w:sz w:val="24"/>
          <w:szCs w:val="24"/>
        </w:rPr>
        <w:t>VISTO</w:t>
      </w:r>
      <w:r w:rsidRPr="00CA78B4">
        <w:rPr>
          <w:rFonts w:ascii="Times New Roman" w:hAnsi="Times New Roman" w:cs="Times New Roman"/>
          <w:sz w:val="24"/>
          <w:szCs w:val="24"/>
        </w:rPr>
        <w:t xml:space="preserve"> il decreto-legge 7 maggio 2025, n. 65, convertito, con modificazioni, dalla legge 4 luglio 2025, n. 101, recante «Ulteriori disposizioni urgenti per affrontare gli straordinari eventi alluvionali verificatisi nei territori di Emilia-Romagna, Toscana e Marche e gli effetti del fenomeno bradisismico nell'area dei Campi Flegrei, nonché disposizioni di carattere finanziario in materia di protezione civile»;</w:t>
      </w:r>
    </w:p>
    <w:p w14:paraId="3D820170" w14:textId="77777777" w:rsidR="007710E2" w:rsidRPr="00CA78B4" w:rsidRDefault="007710E2" w:rsidP="007710E2">
      <w:pPr>
        <w:spacing w:line="276" w:lineRule="auto"/>
        <w:jc w:val="both"/>
        <w:rPr>
          <w:rFonts w:ascii="Times New Roman" w:hAnsi="Times New Roman" w:cs="Times New Roman"/>
          <w:sz w:val="24"/>
          <w:szCs w:val="24"/>
        </w:rPr>
      </w:pPr>
      <w:r w:rsidRPr="00332E63">
        <w:rPr>
          <w:rFonts w:ascii="Times New Roman" w:hAnsi="Times New Roman" w:cs="Times New Roman"/>
          <w:b/>
          <w:bCs/>
          <w:sz w:val="24"/>
          <w:szCs w:val="24"/>
        </w:rPr>
        <w:t>VISTA</w:t>
      </w:r>
      <w:r w:rsidRPr="00CA78B4">
        <w:rPr>
          <w:rFonts w:ascii="Times New Roman" w:hAnsi="Times New Roman" w:cs="Times New Roman"/>
          <w:sz w:val="24"/>
          <w:szCs w:val="24"/>
        </w:rPr>
        <w:t xml:space="preserve"> la legge 26 gennaio 2026, n. 9, recante «Disposizioni in materia di sicurezza delle attività subacquee»;</w:t>
      </w:r>
    </w:p>
    <w:p w14:paraId="3F7DF171" w14:textId="77777777" w:rsidR="007710E2" w:rsidRDefault="007710E2" w:rsidP="007710E2">
      <w:pPr>
        <w:spacing w:line="276" w:lineRule="auto"/>
        <w:jc w:val="both"/>
        <w:rPr>
          <w:rFonts w:ascii="Times New Roman" w:hAnsi="Times New Roman" w:cs="Times New Roman"/>
          <w:sz w:val="24"/>
          <w:szCs w:val="24"/>
        </w:rPr>
      </w:pPr>
      <w:r w:rsidRPr="00332E63">
        <w:rPr>
          <w:rFonts w:ascii="Times New Roman" w:hAnsi="Times New Roman" w:cs="Times New Roman"/>
          <w:b/>
          <w:bCs/>
          <w:sz w:val="24"/>
          <w:szCs w:val="24"/>
        </w:rPr>
        <w:t>VISTO</w:t>
      </w:r>
      <w:r w:rsidRPr="00CA78B4">
        <w:rPr>
          <w:rFonts w:ascii="Times New Roman" w:hAnsi="Times New Roman" w:cs="Times New Roman"/>
          <w:sz w:val="24"/>
          <w:szCs w:val="24"/>
        </w:rPr>
        <w:t xml:space="preserve"> il decreto-legge 27 febbraio 2026, n. 25, convertito, con modificazioni, dalla legge 27 aprile 2026, n. 59, recante «Interventi urgenti per fronteggiare l'emergenza provocata dagli eccezionali eventi meteorologici che, a partire dal giorno 18 gennaio 2026, hanno colpito il territorio della regione Calabria, della regione autonoma della Sardegna e della Regione siciliana, nonché ulteriori misure urgenti per fronteggiare la frana di Niscemi e di protezione civile»;</w:t>
      </w:r>
    </w:p>
    <w:p w14:paraId="7913F547" w14:textId="77777777" w:rsidR="00AE689A" w:rsidRDefault="00AE689A" w:rsidP="00AE689A">
      <w:pPr>
        <w:spacing w:line="240" w:lineRule="auto"/>
        <w:jc w:val="both"/>
        <w:rPr>
          <w:rFonts w:ascii="Times New Roman" w:hAnsi="Times New Roman" w:cs="Times New Roman"/>
          <w:sz w:val="24"/>
          <w:szCs w:val="24"/>
          <w14:ligatures w14:val="none"/>
        </w:rPr>
      </w:pPr>
      <w:r w:rsidRPr="001A7687">
        <w:rPr>
          <w:rFonts w:ascii="Times New Roman" w:hAnsi="Times New Roman" w:cs="Times New Roman"/>
          <w:b/>
          <w:bCs/>
          <w:sz w:val="24"/>
          <w:szCs w:val="24"/>
          <w14:ligatures w14:val="none"/>
        </w:rPr>
        <w:lastRenderedPageBreak/>
        <w:t>RITENUTA</w:t>
      </w:r>
      <w:r w:rsidRPr="001A7687">
        <w:rPr>
          <w:rFonts w:ascii="Times New Roman" w:hAnsi="Times New Roman" w:cs="Times New Roman"/>
          <w:sz w:val="24"/>
          <w:szCs w:val="24"/>
          <w14:ligatures w14:val="none"/>
        </w:rPr>
        <w:t xml:space="preserve"> la straordinaria necessità e urgenza di introdurre misure </w:t>
      </w:r>
      <w:r>
        <w:rPr>
          <w:rFonts w:ascii="Times New Roman" w:hAnsi="Times New Roman" w:cs="Times New Roman"/>
          <w:sz w:val="24"/>
          <w:szCs w:val="24"/>
          <w14:ligatures w14:val="none"/>
        </w:rPr>
        <w:t>per garantire il potenziamento dell’autonomia e della funzionalità degli enti locali;</w:t>
      </w:r>
    </w:p>
    <w:p w14:paraId="7CB7DE01" w14:textId="54A834F4" w:rsidR="00E563A6" w:rsidRPr="00E563A6" w:rsidRDefault="00E563A6" w:rsidP="00E563A6">
      <w:pPr>
        <w:spacing w:line="276" w:lineRule="auto"/>
        <w:jc w:val="both"/>
        <w:rPr>
          <w:rFonts w:ascii="Times New Roman" w:hAnsi="Times New Roman" w:cs="Times New Roman"/>
          <w:sz w:val="24"/>
          <w:szCs w:val="24"/>
        </w:rPr>
      </w:pPr>
      <w:r w:rsidRPr="00EE218A">
        <w:rPr>
          <w:rFonts w:ascii="Times New Roman" w:hAnsi="Times New Roman" w:cs="Times New Roman"/>
          <w:b/>
          <w:bCs/>
          <w:sz w:val="24"/>
          <w:szCs w:val="24"/>
        </w:rPr>
        <w:t xml:space="preserve">RITENUTA </w:t>
      </w:r>
      <w:r w:rsidRPr="00643790">
        <w:rPr>
          <w:rFonts w:ascii="Times New Roman" w:hAnsi="Times New Roman" w:cs="Times New Roman"/>
          <w:sz w:val="24"/>
          <w:szCs w:val="24"/>
        </w:rPr>
        <w:t xml:space="preserve">la straordinaria necessità </w:t>
      </w:r>
      <w:r>
        <w:rPr>
          <w:rFonts w:ascii="Times New Roman" w:hAnsi="Times New Roman" w:cs="Times New Roman"/>
          <w:sz w:val="24"/>
          <w:szCs w:val="24"/>
        </w:rPr>
        <w:t xml:space="preserve">e urgenza </w:t>
      </w:r>
      <w:r w:rsidRPr="00643790">
        <w:rPr>
          <w:rFonts w:ascii="Times New Roman" w:hAnsi="Times New Roman" w:cs="Times New Roman"/>
          <w:sz w:val="24"/>
          <w:szCs w:val="24"/>
        </w:rPr>
        <w:t>di garantire la piena funzionalità e il perseguimento delle finalità istituzionali dell’Agenzia «</w:t>
      </w:r>
      <w:proofErr w:type="spellStart"/>
      <w:r w:rsidRPr="00643790">
        <w:rPr>
          <w:rFonts w:ascii="Times New Roman" w:hAnsi="Times New Roman" w:cs="Times New Roman"/>
          <w:sz w:val="24"/>
          <w:szCs w:val="24"/>
        </w:rPr>
        <w:t>ItaliaMeteo</w:t>
      </w:r>
      <w:proofErr w:type="spellEnd"/>
      <w:r w:rsidRPr="00643790">
        <w:rPr>
          <w:rFonts w:ascii="Times New Roman" w:hAnsi="Times New Roman" w:cs="Times New Roman"/>
          <w:sz w:val="24"/>
          <w:szCs w:val="24"/>
        </w:rPr>
        <w:t>»;</w:t>
      </w:r>
    </w:p>
    <w:p w14:paraId="0DB5A094" w14:textId="16A3A1CF" w:rsidR="00AE689A" w:rsidRPr="006A459B" w:rsidRDefault="00AE689A" w:rsidP="00AE689A">
      <w:pPr>
        <w:spacing w:line="240" w:lineRule="auto"/>
        <w:jc w:val="both"/>
        <w:rPr>
          <w:rFonts w:ascii="Times New Roman" w:hAnsi="Times New Roman" w:cs="Times New Roman"/>
          <w:sz w:val="24"/>
          <w:szCs w:val="24"/>
          <w14:ligatures w14:val="none"/>
        </w:rPr>
      </w:pPr>
      <w:r w:rsidRPr="001A7687">
        <w:rPr>
          <w:rFonts w:ascii="Times New Roman" w:hAnsi="Times New Roman" w:cs="Times New Roman"/>
          <w:b/>
          <w:bCs/>
          <w:sz w:val="24"/>
          <w:szCs w:val="24"/>
          <w14:ligatures w14:val="none"/>
        </w:rPr>
        <w:t xml:space="preserve">RITENUTA </w:t>
      </w:r>
      <w:bookmarkStart w:id="9" w:name="_Hlk190885624"/>
      <w:r w:rsidRPr="001A7687">
        <w:rPr>
          <w:rFonts w:ascii="Times New Roman" w:hAnsi="Times New Roman" w:cs="Times New Roman"/>
          <w:sz w:val="24"/>
          <w:szCs w:val="24"/>
          <w14:ligatures w14:val="none"/>
        </w:rPr>
        <w:t xml:space="preserve">la straordinaria necessità e urgenza </w:t>
      </w:r>
      <w:bookmarkEnd w:id="1"/>
      <w:bookmarkEnd w:id="9"/>
      <w:r w:rsidRPr="001A7687">
        <w:rPr>
          <w:rFonts w:ascii="Times New Roman" w:hAnsi="Times New Roman" w:cs="Times New Roman"/>
          <w:sz w:val="24"/>
          <w:szCs w:val="24"/>
          <w14:ligatures w14:val="none"/>
        </w:rPr>
        <w:t>di definire misure volte a</w:t>
      </w:r>
      <w:r>
        <w:rPr>
          <w:rFonts w:ascii="Times New Roman" w:hAnsi="Times New Roman" w:cs="Times New Roman"/>
          <w:sz w:val="24"/>
          <w:szCs w:val="24"/>
          <w14:ligatures w14:val="none"/>
        </w:rPr>
        <w:t xml:space="preserve">d </w:t>
      </w:r>
      <w:r w:rsidRPr="007A7324">
        <w:rPr>
          <w:rFonts w:ascii="Times New Roman" w:hAnsi="Times New Roman" w:cs="Times New Roman"/>
          <w:sz w:val="24"/>
          <w:szCs w:val="24"/>
          <w14:ligatures w14:val="none"/>
        </w:rPr>
        <w:t xml:space="preserve">assicurare l’omogenea applicazione delle norme inerenti </w:t>
      </w:r>
      <w:r w:rsidR="008A2571" w:rsidRPr="007A7324">
        <w:rPr>
          <w:rFonts w:ascii="Times New Roman" w:hAnsi="Times New Roman" w:cs="Times New Roman"/>
          <w:sz w:val="24"/>
          <w:szCs w:val="24"/>
          <w14:ligatures w14:val="none"/>
        </w:rPr>
        <w:t>al</w:t>
      </w:r>
      <w:r w:rsidRPr="007A7324">
        <w:rPr>
          <w:rFonts w:ascii="Times New Roman" w:hAnsi="Times New Roman" w:cs="Times New Roman"/>
          <w:sz w:val="24"/>
          <w:szCs w:val="24"/>
          <w14:ligatures w14:val="none"/>
        </w:rPr>
        <w:t xml:space="preserve"> pubblico impiego, nonché la funzionalità delle</w:t>
      </w:r>
      <w:r w:rsidRPr="007A7324">
        <w:rPr>
          <w:rFonts w:ascii="Times New Roman" w:hAnsi="Times New Roman" w:cs="Times New Roman"/>
          <w:b/>
          <w:bCs/>
          <w:sz w:val="24"/>
          <w:szCs w:val="24"/>
          <w14:ligatures w14:val="none"/>
        </w:rPr>
        <w:t xml:space="preserve"> </w:t>
      </w:r>
      <w:r w:rsidRPr="007A7324">
        <w:rPr>
          <w:rFonts w:ascii="Times New Roman" w:hAnsi="Times New Roman" w:cs="Times New Roman"/>
          <w:sz w:val="24"/>
          <w:szCs w:val="24"/>
          <w14:ligatures w14:val="none"/>
        </w:rPr>
        <w:t>amministrazioni pubbliche</w:t>
      </w:r>
      <w:bookmarkEnd w:id="2"/>
      <w:bookmarkEnd w:id="3"/>
      <w:bookmarkEnd w:id="4"/>
      <w:bookmarkEnd w:id="5"/>
      <w:bookmarkEnd w:id="6"/>
      <w:bookmarkEnd w:id="7"/>
      <w:bookmarkEnd w:id="8"/>
      <w:r w:rsidR="00B74CD5">
        <w:rPr>
          <w:rFonts w:ascii="Times New Roman" w:hAnsi="Times New Roman" w:cs="Times New Roman"/>
          <w:sz w:val="24"/>
          <w:szCs w:val="24"/>
          <w14:ligatures w14:val="none"/>
        </w:rPr>
        <w:t>,</w:t>
      </w:r>
      <w:r w:rsidR="00B368A6">
        <w:rPr>
          <w:rFonts w:ascii="Times New Roman" w:hAnsi="Times New Roman" w:cs="Times New Roman"/>
          <w:color w:val="FF0000"/>
          <w:sz w:val="24"/>
          <w:szCs w:val="24"/>
          <w14:ligatures w14:val="none"/>
        </w:rPr>
        <w:t xml:space="preserve"> </w:t>
      </w:r>
      <w:r w:rsidR="00536DF2" w:rsidRPr="007A7324">
        <w:rPr>
          <w:rFonts w:ascii="Times New Roman" w:hAnsi="Times New Roman" w:cs="Times New Roman"/>
          <w:sz w:val="24"/>
          <w:szCs w:val="24"/>
          <w14:ligatures w14:val="none"/>
        </w:rPr>
        <w:t>ivi comprese le agenzie e gli enti strumentali</w:t>
      </w:r>
      <w:r w:rsidR="00B74CD5">
        <w:rPr>
          <w:rFonts w:ascii="Times New Roman" w:hAnsi="Times New Roman" w:cs="Times New Roman"/>
          <w:sz w:val="24"/>
          <w:szCs w:val="24"/>
          <w14:ligatures w14:val="none"/>
        </w:rPr>
        <w:t>,</w:t>
      </w:r>
      <w:r w:rsidR="00536DF2">
        <w:rPr>
          <w:rFonts w:ascii="Times New Roman" w:hAnsi="Times New Roman" w:cs="Times New Roman"/>
          <w:color w:val="FF0000"/>
          <w:sz w:val="24"/>
          <w:szCs w:val="24"/>
          <w14:ligatures w14:val="none"/>
        </w:rPr>
        <w:t xml:space="preserve"> </w:t>
      </w:r>
      <w:r w:rsidR="00B368A6" w:rsidRPr="006A459B">
        <w:rPr>
          <w:rFonts w:ascii="Times New Roman" w:hAnsi="Times New Roman" w:cs="Times New Roman"/>
          <w:sz w:val="24"/>
          <w:szCs w:val="24"/>
          <w14:ligatures w14:val="none"/>
        </w:rPr>
        <w:t xml:space="preserve">ed in particolare degli enti locali e del sistema </w:t>
      </w:r>
      <w:r w:rsidR="00536DF2" w:rsidRPr="006A459B">
        <w:rPr>
          <w:rFonts w:ascii="Times New Roman" w:hAnsi="Times New Roman" w:cs="Times New Roman"/>
          <w:sz w:val="24"/>
          <w:szCs w:val="24"/>
          <w14:ligatures w14:val="none"/>
        </w:rPr>
        <w:t>sanitario</w:t>
      </w:r>
      <w:r w:rsidR="00B74CD5" w:rsidRPr="006A459B">
        <w:rPr>
          <w:rFonts w:ascii="Times New Roman" w:hAnsi="Times New Roman" w:cs="Times New Roman"/>
          <w:sz w:val="24"/>
          <w:szCs w:val="24"/>
          <w14:ligatures w14:val="none"/>
        </w:rPr>
        <w:t xml:space="preserve"> regionale</w:t>
      </w:r>
      <w:r w:rsidR="00536DF2" w:rsidRPr="006A459B">
        <w:rPr>
          <w:rFonts w:ascii="Times New Roman" w:hAnsi="Times New Roman" w:cs="Times New Roman"/>
          <w:sz w:val="24"/>
          <w:szCs w:val="24"/>
          <w14:ligatures w14:val="none"/>
        </w:rPr>
        <w:t xml:space="preserve">; </w:t>
      </w:r>
    </w:p>
    <w:p w14:paraId="0BDE03F1" w14:textId="57A437B6" w:rsidR="00AE689A" w:rsidRDefault="00AE689A" w:rsidP="00AE689A">
      <w:pPr>
        <w:spacing w:line="240" w:lineRule="auto"/>
        <w:jc w:val="both"/>
        <w:rPr>
          <w:rFonts w:ascii="Times New Roman" w:hAnsi="Times New Roman" w:cs="Times New Roman"/>
          <w:sz w:val="24"/>
          <w:szCs w:val="24"/>
          <w14:ligatures w14:val="none"/>
        </w:rPr>
      </w:pPr>
      <w:bookmarkStart w:id="10" w:name="_Toc184388502"/>
      <w:r w:rsidRPr="001A7687">
        <w:rPr>
          <w:rFonts w:ascii="Times New Roman" w:hAnsi="Times New Roman" w:cs="Times New Roman"/>
          <w:b/>
          <w:bCs/>
          <w:sz w:val="24"/>
          <w:szCs w:val="24"/>
          <w14:ligatures w14:val="none"/>
        </w:rPr>
        <w:t>RITENUTA</w:t>
      </w:r>
      <w:r w:rsidRPr="001A7687">
        <w:rPr>
          <w:rFonts w:ascii="Times New Roman" w:hAnsi="Times New Roman" w:cs="Times New Roman"/>
          <w:sz w:val="24"/>
          <w:szCs w:val="24"/>
          <w14:ligatures w14:val="none"/>
        </w:rPr>
        <w:t xml:space="preserve"> </w:t>
      </w:r>
      <w:bookmarkEnd w:id="10"/>
      <w:r>
        <w:rPr>
          <w:rFonts w:ascii="Times New Roman" w:hAnsi="Times New Roman" w:cs="Times New Roman"/>
          <w:sz w:val="24"/>
          <w:szCs w:val="24"/>
          <w14:ligatures w14:val="none"/>
        </w:rPr>
        <w:t>la straordinaria necessità e urgenza di introdurre misure p</w:t>
      </w:r>
      <w:r w:rsidRPr="00602AEC">
        <w:rPr>
          <w:rFonts w:ascii="Times New Roman" w:hAnsi="Times New Roman" w:cs="Times New Roman"/>
          <w:sz w:val="24"/>
          <w:szCs w:val="24"/>
          <w14:ligatures w14:val="none"/>
        </w:rPr>
        <w:t xml:space="preserve">er il potenziamento e l’efficienza di </w:t>
      </w:r>
      <w:r w:rsidR="00496602" w:rsidRPr="006A459B">
        <w:rPr>
          <w:rFonts w:ascii="Times New Roman" w:hAnsi="Times New Roman" w:cs="Times New Roman"/>
          <w:sz w:val="24"/>
          <w:szCs w:val="24"/>
          <w14:ligatures w14:val="none"/>
        </w:rPr>
        <w:t xml:space="preserve">ulteriori </w:t>
      </w:r>
      <w:r w:rsidRPr="00602AEC">
        <w:rPr>
          <w:rFonts w:ascii="Times New Roman" w:hAnsi="Times New Roman" w:cs="Times New Roman"/>
          <w:sz w:val="24"/>
          <w:szCs w:val="24"/>
          <w14:ligatures w14:val="none"/>
        </w:rPr>
        <w:t>specifici settori</w:t>
      </w:r>
      <w:r>
        <w:rPr>
          <w:rFonts w:ascii="Times New Roman" w:hAnsi="Times New Roman" w:cs="Times New Roman"/>
          <w:sz w:val="24"/>
          <w:szCs w:val="24"/>
          <w14:ligatures w14:val="none"/>
        </w:rPr>
        <w:t xml:space="preserve"> di primaria rilevanza, </w:t>
      </w:r>
      <w:r w:rsidRPr="005D74B3">
        <w:rPr>
          <w:rFonts w:ascii="Times New Roman" w:hAnsi="Times New Roman" w:cs="Times New Roman"/>
          <w:sz w:val="24"/>
          <w:szCs w:val="24"/>
          <w14:ligatures w14:val="none"/>
        </w:rPr>
        <w:t>quali la salute pubblica</w:t>
      </w:r>
      <w:r>
        <w:rPr>
          <w:rFonts w:ascii="Times New Roman" w:hAnsi="Times New Roman" w:cs="Times New Roman"/>
          <w:sz w:val="24"/>
          <w:szCs w:val="24"/>
          <w14:ligatures w14:val="none"/>
        </w:rPr>
        <w:t xml:space="preserve">, la tutela dei lavoratori, </w:t>
      </w:r>
      <w:r w:rsidRPr="00B368A6">
        <w:rPr>
          <w:rFonts w:ascii="Times New Roman" w:hAnsi="Times New Roman" w:cs="Times New Roman"/>
          <w:sz w:val="24"/>
          <w:szCs w:val="24"/>
          <w14:ligatures w14:val="none"/>
        </w:rPr>
        <w:t>le pari opportunità</w:t>
      </w:r>
      <w:r>
        <w:rPr>
          <w:rFonts w:ascii="Times New Roman" w:hAnsi="Times New Roman" w:cs="Times New Roman"/>
          <w:sz w:val="24"/>
          <w:szCs w:val="24"/>
          <w14:ligatures w14:val="none"/>
        </w:rPr>
        <w:t xml:space="preserve"> e le opere pubbliche; </w:t>
      </w:r>
    </w:p>
    <w:p w14:paraId="5F49F48A" w14:textId="412FF32F" w:rsidR="00AE689A" w:rsidRPr="006A459B" w:rsidRDefault="00AE689A" w:rsidP="00AE689A">
      <w:pPr>
        <w:spacing w:line="240" w:lineRule="auto"/>
        <w:jc w:val="both"/>
        <w:rPr>
          <w:rFonts w:ascii="Times New Roman" w:hAnsi="Times New Roman" w:cs="Times New Roman"/>
          <w:sz w:val="24"/>
          <w:szCs w:val="24"/>
          <w14:ligatures w14:val="none"/>
        </w:rPr>
      </w:pPr>
      <w:r w:rsidRPr="00602AEC">
        <w:rPr>
          <w:rFonts w:ascii="Times New Roman" w:hAnsi="Times New Roman" w:cs="Times New Roman"/>
          <w:b/>
          <w:bCs/>
          <w:sz w:val="24"/>
          <w:szCs w:val="24"/>
          <w14:ligatures w14:val="none"/>
        </w:rPr>
        <w:t>RITENUTA</w:t>
      </w:r>
      <w:r>
        <w:rPr>
          <w:rFonts w:ascii="Times New Roman" w:hAnsi="Times New Roman" w:cs="Times New Roman"/>
          <w:sz w:val="24"/>
          <w:szCs w:val="24"/>
          <w14:ligatures w14:val="none"/>
        </w:rPr>
        <w:t xml:space="preserve"> </w:t>
      </w:r>
      <w:r w:rsidRPr="001A7687">
        <w:rPr>
          <w:rFonts w:ascii="Times New Roman" w:hAnsi="Times New Roman" w:cs="Times New Roman"/>
          <w:sz w:val="24"/>
          <w:szCs w:val="24"/>
          <w14:ligatures w14:val="none"/>
        </w:rPr>
        <w:t xml:space="preserve">altresì la straordinaria necessità e urgenza di introdurre misure </w:t>
      </w:r>
      <w:r>
        <w:rPr>
          <w:rFonts w:ascii="Times New Roman" w:hAnsi="Times New Roman" w:cs="Times New Roman"/>
          <w:sz w:val="24"/>
          <w:szCs w:val="24"/>
          <w14:ligatures w14:val="none"/>
        </w:rPr>
        <w:t xml:space="preserve">volte ad assicurare </w:t>
      </w:r>
      <w:r w:rsidRPr="002F020C">
        <w:rPr>
          <w:rFonts w:ascii="Times New Roman" w:hAnsi="Times New Roman" w:cs="Times New Roman"/>
          <w:sz w:val="24"/>
          <w:szCs w:val="24"/>
          <w14:ligatures w14:val="none"/>
        </w:rPr>
        <w:t>il regolare avvio dell’anno scolastico</w:t>
      </w:r>
      <w:r w:rsidR="00046BA9">
        <w:rPr>
          <w:rFonts w:ascii="Times New Roman" w:hAnsi="Times New Roman" w:cs="Times New Roman"/>
          <w:sz w:val="24"/>
          <w:szCs w:val="24"/>
          <w14:ligatures w14:val="none"/>
        </w:rPr>
        <w:t xml:space="preserve"> </w:t>
      </w:r>
      <w:r w:rsidR="00F26EB7" w:rsidRPr="006A459B">
        <w:rPr>
          <w:rFonts w:ascii="Times New Roman" w:hAnsi="Times New Roman" w:cs="Times New Roman"/>
          <w:sz w:val="24"/>
          <w:szCs w:val="24"/>
          <w14:ligatures w14:val="none"/>
        </w:rPr>
        <w:t>e per la valorizzazione del sistema della formazione superiore e della ricerca</w:t>
      </w:r>
      <w:r w:rsidRPr="006A459B">
        <w:rPr>
          <w:rFonts w:ascii="Times New Roman" w:hAnsi="Times New Roman" w:cs="Times New Roman"/>
          <w:sz w:val="24"/>
          <w:szCs w:val="24"/>
          <w14:ligatures w14:val="none"/>
        </w:rPr>
        <w:t>;</w:t>
      </w:r>
    </w:p>
    <w:p w14:paraId="3D0A699E" w14:textId="77777777" w:rsidR="00CC3E2B" w:rsidRPr="00CA78B4" w:rsidRDefault="00CC3E2B" w:rsidP="00CC3E2B">
      <w:pPr>
        <w:spacing w:line="276" w:lineRule="auto"/>
        <w:jc w:val="both"/>
        <w:rPr>
          <w:rFonts w:ascii="Times New Roman" w:hAnsi="Times New Roman" w:cs="Times New Roman"/>
          <w:sz w:val="24"/>
          <w:szCs w:val="24"/>
        </w:rPr>
      </w:pPr>
      <w:r w:rsidRPr="00CD16EB">
        <w:rPr>
          <w:rFonts w:ascii="Times New Roman" w:hAnsi="Times New Roman" w:cs="Times New Roman"/>
          <w:b/>
          <w:bCs/>
          <w:sz w:val="24"/>
          <w:szCs w:val="24"/>
        </w:rPr>
        <w:t>RITENUTA</w:t>
      </w:r>
      <w:r w:rsidRPr="00CA78B4">
        <w:rPr>
          <w:rFonts w:ascii="Times New Roman" w:hAnsi="Times New Roman" w:cs="Times New Roman"/>
          <w:sz w:val="24"/>
          <w:szCs w:val="24"/>
        </w:rPr>
        <w:t xml:space="preserve"> la straordinaria necessità </w:t>
      </w:r>
      <w:r>
        <w:rPr>
          <w:rFonts w:ascii="Times New Roman" w:hAnsi="Times New Roman" w:cs="Times New Roman"/>
          <w:sz w:val="24"/>
          <w:szCs w:val="24"/>
        </w:rPr>
        <w:t xml:space="preserve">e urgenza </w:t>
      </w:r>
      <w:r w:rsidRPr="00CA78B4">
        <w:rPr>
          <w:rFonts w:ascii="Times New Roman" w:hAnsi="Times New Roman" w:cs="Times New Roman"/>
          <w:sz w:val="24"/>
          <w:szCs w:val="24"/>
        </w:rPr>
        <w:t xml:space="preserve">di definire ulteriori misure urgenti per fronteggiare gli effetti dell'evoluzione del fenomeno bradisismico in atto nell'area dei Campi Flegrei; </w:t>
      </w:r>
    </w:p>
    <w:p w14:paraId="538296F5" w14:textId="20FDBFF8" w:rsidR="00CC3E2B" w:rsidRDefault="00CC3E2B" w:rsidP="00CC3E2B">
      <w:pPr>
        <w:spacing w:line="276" w:lineRule="auto"/>
        <w:jc w:val="both"/>
        <w:rPr>
          <w:rFonts w:ascii="Times New Roman" w:hAnsi="Times New Roman" w:cs="Times New Roman"/>
          <w:sz w:val="24"/>
          <w:szCs w:val="24"/>
        </w:rPr>
      </w:pPr>
      <w:r w:rsidRPr="00CD16EB">
        <w:rPr>
          <w:rFonts w:ascii="Times New Roman" w:hAnsi="Times New Roman" w:cs="Times New Roman"/>
          <w:b/>
          <w:bCs/>
          <w:sz w:val="24"/>
          <w:szCs w:val="24"/>
        </w:rPr>
        <w:t>RITENUTA</w:t>
      </w:r>
      <w:r w:rsidRPr="00CA78B4">
        <w:rPr>
          <w:rFonts w:ascii="Times New Roman" w:hAnsi="Times New Roman" w:cs="Times New Roman"/>
          <w:sz w:val="24"/>
          <w:szCs w:val="24"/>
        </w:rPr>
        <w:t xml:space="preserve"> la straordinaria necessità </w:t>
      </w:r>
      <w:r>
        <w:rPr>
          <w:rFonts w:ascii="Times New Roman" w:hAnsi="Times New Roman" w:cs="Times New Roman"/>
          <w:sz w:val="24"/>
          <w:szCs w:val="24"/>
        </w:rPr>
        <w:t xml:space="preserve">e urgenza </w:t>
      </w:r>
      <w:r w:rsidRPr="00CA78B4">
        <w:rPr>
          <w:rFonts w:ascii="Times New Roman" w:hAnsi="Times New Roman" w:cs="Times New Roman"/>
          <w:sz w:val="24"/>
          <w:szCs w:val="24"/>
        </w:rPr>
        <w:t>di definire misure urgenti per assicurare</w:t>
      </w:r>
      <w:r w:rsidRPr="006A459B">
        <w:rPr>
          <w:rFonts w:ascii="Times New Roman" w:hAnsi="Times New Roman" w:cs="Times New Roman"/>
          <w:sz w:val="24"/>
          <w:szCs w:val="24"/>
        </w:rPr>
        <w:t xml:space="preserve">, in vista della scadenza dello stato di emergenza prevista per il 31 dicembre </w:t>
      </w:r>
      <w:r w:rsidR="0029009B" w:rsidRPr="0029009B">
        <w:rPr>
          <w:rFonts w:ascii="Times New Roman" w:hAnsi="Times New Roman" w:cs="Times New Roman"/>
          <w:b/>
          <w:bCs/>
          <w:sz w:val="24"/>
          <w:szCs w:val="24"/>
        </w:rPr>
        <w:t>2026</w:t>
      </w:r>
      <w:r w:rsidRPr="006A459B">
        <w:rPr>
          <w:rFonts w:ascii="Times New Roman" w:hAnsi="Times New Roman" w:cs="Times New Roman"/>
          <w:sz w:val="24"/>
          <w:szCs w:val="24"/>
        </w:rPr>
        <w:t>, il trasferimento delle</w:t>
      </w:r>
      <w:r w:rsidRPr="00CA78B4">
        <w:rPr>
          <w:rFonts w:ascii="Times New Roman" w:hAnsi="Times New Roman" w:cs="Times New Roman"/>
          <w:sz w:val="24"/>
          <w:szCs w:val="24"/>
        </w:rPr>
        <w:t xml:space="preserve"> attività di protezione civile, non suscettibili di formare oggetto di rientro in ordinario, in capo al Commissario straordinario del Governo per la riparazione, la ricostruzione, l'assistenza alla popolazione e la ripresa economica dei territori delle regioni Abruzzo, Lazio, Marche e Umbria interessati dagli eventi sismici verificatisi a far data dal 24 agosto 2016; </w:t>
      </w:r>
    </w:p>
    <w:p w14:paraId="53E6168F" w14:textId="56DC49CB" w:rsidR="00CC3E2B" w:rsidRPr="00CA78B4" w:rsidRDefault="00CC3E2B" w:rsidP="00CC3E2B">
      <w:pPr>
        <w:spacing w:line="276" w:lineRule="auto"/>
        <w:jc w:val="both"/>
        <w:rPr>
          <w:rFonts w:ascii="Times New Roman" w:hAnsi="Times New Roman" w:cs="Times New Roman"/>
          <w:sz w:val="24"/>
          <w:szCs w:val="24"/>
        </w:rPr>
      </w:pPr>
      <w:r w:rsidRPr="00CD16EB">
        <w:rPr>
          <w:rFonts w:ascii="Times New Roman" w:hAnsi="Times New Roman" w:cs="Times New Roman"/>
          <w:b/>
          <w:bCs/>
          <w:sz w:val="24"/>
          <w:szCs w:val="24"/>
        </w:rPr>
        <w:t>RITENUTA</w:t>
      </w:r>
      <w:r w:rsidRPr="00CA78B4">
        <w:rPr>
          <w:rFonts w:ascii="Times New Roman" w:hAnsi="Times New Roman" w:cs="Times New Roman"/>
          <w:sz w:val="24"/>
          <w:szCs w:val="24"/>
        </w:rPr>
        <w:t xml:space="preserve"> la straordinaria necessità </w:t>
      </w:r>
      <w:r>
        <w:rPr>
          <w:rFonts w:ascii="Times New Roman" w:hAnsi="Times New Roman" w:cs="Times New Roman"/>
          <w:sz w:val="24"/>
          <w:szCs w:val="24"/>
        </w:rPr>
        <w:t xml:space="preserve">e urgenza </w:t>
      </w:r>
      <w:r w:rsidRPr="00CA78B4">
        <w:rPr>
          <w:rFonts w:ascii="Times New Roman" w:hAnsi="Times New Roman" w:cs="Times New Roman"/>
          <w:sz w:val="24"/>
          <w:szCs w:val="24"/>
        </w:rPr>
        <w:t xml:space="preserve">di </w:t>
      </w:r>
      <w:r>
        <w:rPr>
          <w:rFonts w:ascii="Times New Roman" w:hAnsi="Times New Roman" w:cs="Times New Roman"/>
          <w:sz w:val="24"/>
          <w:szCs w:val="24"/>
        </w:rPr>
        <w:t xml:space="preserve">assicurare </w:t>
      </w:r>
      <w:r w:rsidRPr="00282BC7">
        <w:rPr>
          <w:rFonts w:ascii="Times New Roman" w:hAnsi="Times New Roman" w:cs="Times New Roman"/>
          <w:sz w:val="24"/>
          <w:szCs w:val="24"/>
        </w:rPr>
        <w:t>il proseguimento e l'accelerazione del processo di ricostruzione</w:t>
      </w:r>
      <w:r w:rsidRPr="003B740A">
        <w:rPr>
          <w:rFonts w:ascii="Times New Roman" w:hAnsi="Times New Roman" w:cs="Times New Roman"/>
          <w:sz w:val="24"/>
          <w:szCs w:val="24"/>
        </w:rPr>
        <w:t xml:space="preserve"> nonché lo sviluppo economico e sociale</w:t>
      </w:r>
      <w:r w:rsidRPr="00282BC7">
        <w:rPr>
          <w:rFonts w:ascii="Times New Roman" w:hAnsi="Times New Roman" w:cs="Times New Roman"/>
          <w:sz w:val="24"/>
          <w:szCs w:val="24"/>
        </w:rPr>
        <w:t xml:space="preserve"> dei territori delle regioni Abruzzo, Lazio, Marche e Umbria colpiti dai terremoti occorsi a far data dal 24 agosto 2016</w:t>
      </w:r>
      <w:r>
        <w:rPr>
          <w:rFonts w:ascii="Times New Roman" w:hAnsi="Times New Roman" w:cs="Times New Roman"/>
          <w:sz w:val="24"/>
          <w:szCs w:val="24"/>
        </w:rPr>
        <w:t>;</w:t>
      </w:r>
    </w:p>
    <w:p w14:paraId="3CFC58D2" w14:textId="77777777" w:rsidR="00CC3E2B" w:rsidRDefault="00CC3E2B" w:rsidP="00CC3E2B">
      <w:pPr>
        <w:spacing w:line="276" w:lineRule="auto"/>
        <w:jc w:val="both"/>
        <w:rPr>
          <w:rFonts w:ascii="Times New Roman" w:hAnsi="Times New Roman" w:cs="Times New Roman"/>
          <w:sz w:val="24"/>
          <w:szCs w:val="24"/>
        </w:rPr>
      </w:pPr>
      <w:r w:rsidRPr="00CD16EB">
        <w:rPr>
          <w:rFonts w:ascii="Times New Roman" w:hAnsi="Times New Roman" w:cs="Times New Roman"/>
          <w:b/>
          <w:bCs/>
          <w:sz w:val="24"/>
          <w:szCs w:val="24"/>
        </w:rPr>
        <w:t xml:space="preserve">RITENUTA </w:t>
      </w:r>
      <w:r w:rsidRPr="00DD24A2">
        <w:rPr>
          <w:rFonts w:ascii="Times New Roman" w:hAnsi="Times New Roman" w:cs="Times New Roman"/>
          <w:sz w:val="24"/>
          <w:szCs w:val="24"/>
        </w:rPr>
        <w:t xml:space="preserve">la straordinaria necessità </w:t>
      </w:r>
      <w:r>
        <w:rPr>
          <w:rFonts w:ascii="Times New Roman" w:hAnsi="Times New Roman" w:cs="Times New Roman"/>
          <w:sz w:val="24"/>
          <w:szCs w:val="24"/>
        </w:rPr>
        <w:t xml:space="preserve">e urgenza </w:t>
      </w:r>
      <w:r w:rsidRPr="00DD24A2">
        <w:rPr>
          <w:rFonts w:ascii="Times New Roman" w:hAnsi="Times New Roman" w:cs="Times New Roman"/>
          <w:sz w:val="24"/>
          <w:szCs w:val="24"/>
        </w:rPr>
        <w:t xml:space="preserve">di definire ulteriori misure urgenti per assicurare il </w:t>
      </w:r>
      <w:r>
        <w:rPr>
          <w:rFonts w:ascii="Times New Roman" w:hAnsi="Times New Roman" w:cs="Times New Roman"/>
          <w:sz w:val="24"/>
          <w:szCs w:val="24"/>
        </w:rPr>
        <w:t xml:space="preserve">tempestivo utilizzo delle risorse per la </w:t>
      </w:r>
      <w:r w:rsidRPr="0057740D">
        <w:rPr>
          <w:rFonts w:ascii="Times New Roman" w:hAnsi="Times New Roman" w:cs="Times New Roman"/>
          <w:sz w:val="24"/>
          <w:szCs w:val="24"/>
        </w:rPr>
        <w:t>prevenzione sismica</w:t>
      </w:r>
      <w:r>
        <w:rPr>
          <w:rFonts w:ascii="Times New Roman" w:hAnsi="Times New Roman" w:cs="Times New Roman"/>
          <w:sz w:val="24"/>
          <w:szCs w:val="24"/>
        </w:rPr>
        <w:t xml:space="preserve"> e</w:t>
      </w:r>
      <w:r w:rsidRPr="0057740D">
        <w:rPr>
          <w:rFonts w:ascii="Times New Roman" w:hAnsi="Times New Roman" w:cs="Times New Roman"/>
          <w:sz w:val="24"/>
          <w:szCs w:val="24"/>
        </w:rPr>
        <w:t xml:space="preserve"> </w:t>
      </w:r>
      <w:r>
        <w:rPr>
          <w:rFonts w:ascii="Times New Roman" w:hAnsi="Times New Roman" w:cs="Times New Roman"/>
          <w:sz w:val="24"/>
          <w:szCs w:val="24"/>
        </w:rPr>
        <w:t>la ricostruzione post-calamità;</w:t>
      </w:r>
    </w:p>
    <w:p w14:paraId="37E84735" w14:textId="354F277F" w:rsidR="00CC3E2B" w:rsidRPr="00CA78B4" w:rsidRDefault="00CC3E2B" w:rsidP="00CC3E2B">
      <w:pPr>
        <w:spacing w:line="276" w:lineRule="auto"/>
        <w:jc w:val="both"/>
        <w:rPr>
          <w:rFonts w:ascii="Times New Roman" w:hAnsi="Times New Roman" w:cs="Times New Roman"/>
          <w:sz w:val="24"/>
          <w:szCs w:val="24"/>
        </w:rPr>
      </w:pPr>
      <w:r w:rsidRPr="00CD16EB">
        <w:rPr>
          <w:rFonts w:ascii="Times New Roman" w:hAnsi="Times New Roman" w:cs="Times New Roman"/>
          <w:b/>
          <w:bCs/>
          <w:sz w:val="24"/>
          <w:szCs w:val="24"/>
        </w:rPr>
        <w:t>RITENUTA</w:t>
      </w:r>
      <w:r w:rsidRPr="00CA78B4">
        <w:rPr>
          <w:rFonts w:ascii="Times New Roman" w:hAnsi="Times New Roman" w:cs="Times New Roman"/>
          <w:sz w:val="24"/>
          <w:szCs w:val="24"/>
        </w:rPr>
        <w:t xml:space="preserve"> la straordinaria necessità </w:t>
      </w:r>
      <w:r>
        <w:rPr>
          <w:rFonts w:ascii="Times New Roman" w:hAnsi="Times New Roman" w:cs="Times New Roman"/>
          <w:sz w:val="24"/>
          <w:szCs w:val="24"/>
        </w:rPr>
        <w:t xml:space="preserve">e urgenza </w:t>
      </w:r>
      <w:r w:rsidRPr="00CA78B4">
        <w:rPr>
          <w:rFonts w:ascii="Times New Roman" w:hAnsi="Times New Roman" w:cs="Times New Roman"/>
          <w:sz w:val="24"/>
          <w:szCs w:val="24"/>
        </w:rPr>
        <w:t xml:space="preserve">di </w:t>
      </w:r>
      <w:r w:rsidRPr="005D74B3">
        <w:rPr>
          <w:rFonts w:ascii="Times New Roman" w:hAnsi="Times New Roman" w:cs="Times New Roman"/>
          <w:sz w:val="24"/>
          <w:szCs w:val="24"/>
        </w:rPr>
        <w:t>assicurare la provvista di personale</w:t>
      </w:r>
      <w:r w:rsidRPr="00CA78B4">
        <w:rPr>
          <w:rFonts w:ascii="Times New Roman" w:hAnsi="Times New Roman" w:cs="Times New Roman"/>
          <w:sz w:val="24"/>
          <w:szCs w:val="24"/>
        </w:rPr>
        <w:t xml:space="preserve"> da assegnare alle strutture di supporto ai Commissari straordinari </w:t>
      </w:r>
      <w:r>
        <w:rPr>
          <w:rFonts w:ascii="Times New Roman" w:hAnsi="Times New Roman" w:cs="Times New Roman"/>
          <w:sz w:val="24"/>
          <w:szCs w:val="24"/>
        </w:rPr>
        <w:t xml:space="preserve">per </w:t>
      </w:r>
      <w:r w:rsidRPr="00CA78B4">
        <w:rPr>
          <w:rFonts w:ascii="Times New Roman" w:hAnsi="Times New Roman" w:cs="Times New Roman"/>
          <w:sz w:val="24"/>
          <w:szCs w:val="24"/>
        </w:rPr>
        <w:t xml:space="preserve">la ricostruzione; </w:t>
      </w:r>
    </w:p>
    <w:p w14:paraId="65008AB4" w14:textId="77777777" w:rsidR="00CC3E2B" w:rsidRPr="00CA78B4" w:rsidRDefault="00CC3E2B" w:rsidP="00CC3E2B">
      <w:pPr>
        <w:spacing w:line="276" w:lineRule="auto"/>
        <w:jc w:val="both"/>
        <w:rPr>
          <w:rFonts w:ascii="Times New Roman" w:hAnsi="Times New Roman" w:cs="Times New Roman"/>
          <w:sz w:val="24"/>
          <w:szCs w:val="24"/>
        </w:rPr>
      </w:pPr>
      <w:r w:rsidRPr="00CD16EB">
        <w:rPr>
          <w:rFonts w:ascii="Times New Roman" w:hAnsi="Times New Roman" w:cs="Times New Roman"/>
          <w:b/>
          <w:bCs/>
          <w:sz w:val="24"/>
          <w:szCs w:val="24"/>
        </w:rPr>
        <w:t>RITENUTA</w:t>
      </w:r>
      <w:r w:rsidRPr="00CA78B4">
        <w:rPr>
          <w:rFonts w:ascii="Times New Roman" w:hAnsi="Times New Roman" w:cs="Times New Roman"/>
          <w:sz w:val="24"/>
          <w:szCs w:val="24"/>
        </w:rPr>
        <w:t xml:space="preserve"> la straordinaria necessità </w:t>
      </w:r>
      <w:r>
        <w:rPr>
          <w:rFonts w:ascii="Times New Roman" w:hAnsi="Times New Roman" w:cs="Times New Roman"/>
          <w:sz w:val="24"/>
          <w:szCs w:val="24"/>
        </w:rPr>
        <w:t xml:space="preserve">e urgenza </w:t>
      </w:r>
      <w:r w:rsidRPr="00CA78B4">
        <w:rPr>
          <w:rFonts w:ascii="Times New Roman" w:hAnsi="Times New Roman" w:cs="Times New Roman"/>
          <w:sz w:val="24"/>
          <w:szCs w:val="24"/>
        </w:rPr>
        <w:t xml:space="preserve">di definire misure urgenti per assicurare, durante la fase di prima applicazione del ruolo degli esperti catastrofali, la presenza di un congruo numero di esperti nelle attività di accertamento e di stima economica dei danni catastrofali, tenendo conto dei requisiti esperienziali e professionali posseduti; </w:t>
      </w:r>
    </w:p>
    <w:p w14:paraId="60D5FC0C" w14:textId="38AB07F5" w:rsidR="00CC3E2B" w:rsidRDefault="00CC3E2B" w:rsidP="00CC3E2B">
      <w:pPr>
        <w:spacing w:line="276" w:lineRule="auto"/>
        <w:jc w:val="both"/>
        <w:rPr>
          <w:rFonts w:ascii="Times New Roman" w:hAnsi="Times New Roman" w:cs="Times New Roman"/>
          <w:sz w:val="24"/>
          <w:szCs w:val="24"/>
        </w:rPr>
      </w:pPr>
      <w:r w:rsidRPr="00CD16EB">
        <w:rPr>
          <w:rFonts w:ascii="Times New Roman" w:hAnsi="Times New Roman" w:cs="Times New Roman"/>
          <w:b/>
          <w:bCs/>
          <w:sz w:val="24"/>
          <w:szCs w:val="24"/>
        </w:rPr>
        <w:t>RITENUTA</w:t>
      </w:r>
      <w:r w:rsidRPr="00CA78B4">
        <w:rPr>
          <w:rFonts w:ascii="Times New Roman" w:hAnsi="Times New Roman" w:cs="Times New Roman"/>
          <w:sz w:val="24"/>
          <w:szCs w:val="24"/>
        </w:rPr>
        <w:t xml:space="preserve"> la straordinaria necessità </w:t>
      </w:r>
      <w:r>
        <w:rPr>
          <w:rFonts w:ascii="Times New Roman" w:hAnsi="Times New Roman" w:cs="Times New Roman"/>
          <w:sz w:val="24"/>
          <w:szCs w:val="24"/>
        </w:rPr>
        <w:t xml:space="preserve">e urgenza </w:t>
      </w:r>
      <w:r w:rsidRPr="00CA78B4">
        <w:rPr>
          <w:rFonts w:ascii="Times New Roman" w:hAnsi="Times New Roman" w:cs="Times New Roman"/>
          <w:sz w:val="24"/>
          <w:szCs w:val="24"/>
        </w:rPr>
        <w:t xml:space="preserve">di per assicurare la prima operatività dell’Agenzia per la sicurezza delle attività subacquee; </w:t>
      </w:r>
    </w:p>
    <w:p w14:paraId="0C333E57" w14:textId="145D0D29" w:rsidR="00CC3E2B" w:rsidRPr="00DB65F8" w:rsidRDefault="00CC3E2B" w:rsidP="00CC3E2B">
      <w:pPr>
        <w:spacing w:line="276" w:lineRule="auto"/>
        <w:jc w:val="both"/>
        <w:rPr>
          <w:rFonts w:ascii="Times New Roman" w:hAnsi="Times New Roman" w:cs="Times New Roman"/>
          <w:dstrike/>
          <w:sz w:val="24"/>
          <w:szCs w:val="24"/>
        </w:rPr>
      </w:pPr>
      <w:r w:rsidRPr="00DB65F8">
        <w:rPr>
          <w:rFonts w:ascii="Times New Roman" w:hAnsi="Times New Roman" w:cs="Times New Roman"/>
          <w:b/>
          <w:bCs/>
          <w:dstrike/>
          <w:sz w:val="24"/>
          <w:szCs w:val="24"/>
        </w:rPr>
        <w:t>RITENUTA</w:t>
      </w:r>
      <w:r w:rsidRPr="00DB65F8">
        <w:rPr>
          <w:rFonts w:ascii="Times New Roman" w:hAnsi="Times New Roman" w:cs="Times New Roman"/>
          <w:dstrike/>
          <w:sz w:val="24"/>
          <w:szCs w:val="24"/>
        </w:rPr>
        <w:t xml:space="preserve"> la straordinaria necessità e urgenza di assicurare l'accelerazione dei procedimenti di concessione di beni del demanio marittimo per la realizzazione di strutture dedicate alla nautica da diporto</w:t>
      </w:r>
    </w:p>
    <w:p w14:paraId="3337309E" w14:textId="2ADF2211" w:rsidR="00AE689A" w:rsidRPr="001D2BFB" w:rsidRDefault="00816D28" w:rsidP="00AE689A">
      <w:pPr>
        <w:spacing w:before="120" w:after="120" w:line="276" w:lineRule="auto"/>
        <w:jc w:val="both"/>
        <w:rPr>
          <w:rFonts w:ascii="Times New Roman" w:hAnsi="Times New Roman" w:cs="Times New Roman"/>
          <w:sz w:val="24"/>
          <w:szCs w:val="24"/>
        </w:rPr>
      </w:pPr>
      <w:r w:rsidRPr="007B5BC4">
        <w:rPr>
          <w:rFonts w:ascii="Times New Roman" w:hAnsi="Times New Roman" w:cs="Times New Roman"/>
          <w:b/>
          <w:bCs/>
          <w:sz w:val="24"/>
          <w:szCs w:val="24"/>
        </w:rPr>
        <w:t>VIST</w:t>
      </w:r>
      <w:r>
        <w:rPr>
          <w:rFonts w:ascii="Times New Roman" w:hAnsi="Times New Roman" w:cs="Times New Roman"/>
          <w:b/>
          <w:bCs/>
          <w:sz w:val="24"/>
          <w:szCs w:val="24"/>
        </w:rPr>
        <w:t>A</w:t>
      </w:r>
      <w:r w:rsidRPr="007B5BC4">
        <w:rPr>
          <w:rFonts w:ascii="Times New Roman" w:hAnsi="Times New Roman" w:cs="Times New Roman"/>
          <w:sz w:val="24"/>
          <w:szCs w:val="24"/>
        </w:rPr>
        <w:t xml:space="preserve"> </w:t>
      </w:r>
      <w:r w:rsidR="00AE689A" w:rsidRPr="007B5BC4">
        <w:rPr>
          <w:rFonts w:ascii="Times New Roman" w:hAnsi="Times New Roman" w:cs="Times New Roman"/>
          <w:sz w:val="24"/>
          <w:szCs w:val="24"/>
        </w:rPr>
        <w:t>l</w:t>
      </w:r>
      <w:r w:rsidR="00AE689A">
        <w:rPr>
          <w:rFonts w:ascii="Times New Roman" w:hAnsi="Times New Roman" w:cs="Times New Roman"/>
          <w:sz w:val="24"/>
          <w:szCs w:val="24"/>
        </w:rPr>
        <w:t>a</w:t>
      </w:r>
      <w:r w:rsidR="00AE689A" w:rsidRPr="007B5BC4">
        <w:rPr>
          <w:rFonts w:ascii="Times New Roman" w:hAnsi="Times New Roman" w:cs="Times New Roman"/>
          <w:sz w:val="24"/>
          <w:szCs w:val="24"/>
        </w:rPr>
        <w:t xml:space="preserve"> deliberazion</w:t>
      </w:r>
      <w:r w:rsidR="00AE689A">
        <w:rPr>
          <w:rFonts w:ascii="Times New Roman" w:hAnsi="Times New Roman" w:cs="Times New Roman"/>
          <w:sz w:val="24"/>
          <w:szCs w:val="24"/>
        </w:rPr>
        <w:t>e</w:t>
      </w:r>
      <w:r w:rsidR="00AE689A" w:rsidRPr="007B5BC4">
        <w:rPr>
          <w:rFonts w:ascii="Times New Roman" w:hAnsi="Times New Roman" w:cs="Times New Roman"/>
          <w:sz w:val="24"/>
          <w:szCs w:val="24"/>
        </w:rPr>
        <w:t xml:space="preserve"> del </w:t>
      </w:r>
      <w:r w:rsidR="00AE689A" w:rsidRPr="001D2BFB">
        <w:rPr>
          <w:rFonts w:ascii="Times New Roman" w:hAnsi="Times New Roman" w:cs="Times New Roman"/>
          <w:sz w:val="24"/>
          <w:szCs w:val="24"/>
        </w:rPr>
        <w:t>Consiglio dei ministri, adottat</w:t>
      </w:r>
      <w:r w:rsidR="00AE689A">
        <w:rPr>
          <w:rFonts w:ascii="Times New Roman" w:hAnsi="Times New Roman" w:cs="Times New Roman"/>
          <w:sz w:val="24"/>
          <w:szCs w:val="24"/>
        </w:rPr>
        <w:t>a</w:t>
      </w:r>
      <w:r w:rsidR="00AE689A" w:rsidRPr="001D2BFB">
        <w:rPr>
          <w:rFonts w:ascii="Times New Roman" w:hAnsi="Times New Roman" w:cs="Times New Roman"/>
          <w:sz w:val="24"/>
          <w:szCs w:val="24"/>
        </w:rPr>
        <w:t xml:space="preserve"> </w:t>
      </w:r>
      <w:r w:rsidR="00AE689A" w:rsidRPr="006D2878">
        <w:rPr>
          <w:rFonts w:ascii="Times New Roman" w:hAnsi="Times New Roman" w:cs="Times New Roman"/>
          <w:sz w:val="24"/>
          <w:szCs w:val="24"/>
        </w:rPr>
        <w:t xml:space="preserve">nella riunione del </w:t>
      </w:r>
      <w:r w:rsidR="00A67C5E">
        <w:rPr>
          <w:rFonts w:ascii="Times New Roman" w:hAnsi="Times New Roman" w:cs="Times New Roman"/>
          <w:sz w:val="24"/>
          <w:szCs w:val="24"/>
        </w:rPr>
        <w:t>4 agosto 2026</w:t>
      </w:r>
      <w:r w:rsidR="00A67C5E" w:rsidRPr="006D2878">
        <w:rPr>
          <w:rFonts w:ascii="Times New Roman" w:hAnsi="Times New Roman" w:cs="Times New Roman"/>
          <w:sz w:val="24"/>
          <w:szCs w:val="24"/>
        </w:rPr>
        <w:t>;</w:t>
      </w:r>
    </w:p>
    <w:p w14:paraId="6750F91C" w14:textId="10A54C4A" w:rsidR="00AE689A" w:rsidRPr="007B5BC4" w:rsidRDefault="00AE689A" w:rsidP="00AE689A">
      <w:pPr>
        <w:spacing w:before="120" w:after="120" w:line="276" w:lineRule="auto"/>
        <w:jc w:val="both"/>
        <w:rPr>
          <w:rFonts w:ascii="Times New Roman" w:hAnsi="Times New Roman" w:cs="Times New Roman"/>
          <w:sz w:val="24"/>
          <w:szCs w:val="24"/>
        </w:rPr>
      </w:pPr>
      <w:r w:rsidRPr="001D2BFB">
        <w:rPr>
          <w:rFonts w:ascii="Times New Roman" w:hAnsi="Times New Roman" w:cs="Times New Roman"/>
          <w:b/>
          <w:bCs/>
          <w:sz w:val="24"/>
          <w:szCs w:val="24"/>
        </w:rPr>
        <w:lastRenderedPageBreak/>
        <w:t>SULLA PROPOSTA</w:t>
      </w:r>
      <w:r w:rsidRPr="001D2BFB">
        <w:rPr>
          <w:rFonts w:ascii="Times New Roman" w:hAnsi="Times New Roman" w:cs="Times New Roman"/>
          <w:sz w:val="24"/>
          <w:szCs w:val="24"/>
        </w:rPr>
        <w:t xml:space="preserve"> del Presidente del Consiglio dei ministri</w:t>
      </w:r>
      <w:r>
        <w:rPr>
          <w:rFonts w:ascii="Times New Roman" w:hAnsi="Times New Roman" w:cs="Times New Roman"/>
          <w:sz w:val="24"/>
          <w:szCs w:val="24"/>
        </w:rPr>
        <w:t>, del Ministro per la pubblica amministrazione</w:t>
      </w:r>
      <w:r w:rsidR="00C43C42">
        <w:rPr>
          <w:rFonts w:ascii="Times New Roman" w:hAnsi="Times New Roman" w:cs="Times New Roman"/>
          <w:sz w:val="24"/>
          <w:szCs w:val="24"/>
        </w:rPr>
        <w:t>, del Ministro dell’interno</w:t>
      </w:r>
      <w:r w:rsidR="001D0595">
        <w:rPr>
          <w:rFonts w:ascii="Times New Roman" w:hAnsi="Times New Roman" w:cs="Times New Roman"/>
          <w:sz w:val="24"/>
          <w:szCs w:val="24"/>
        </w:rPr>
        <w:t xml:space="preserve"> e</w:t>
      </w:r>
      <w:r w:rsidR="002D5C2B" w:rsidRPr="002D5C2B">
        <w:rPr>
          <w:rFonts w:ascii="Times New Roman" w:hAnsi="Times New Roman" w:cs="Times New Roman"/>
          <w:sz w:val="24"/>
          <w:szCs w:val="24"/>
        </w:rPr>
        <w:t xml:space="preserve"> </w:t>
      </w:r>
      <w:r w:rsidR="002D5C2B" w:rsidRPr="00CA78B4">
        <w:rPr>
          <w:rFonts w:ascii="Times New Roman" w:hAnsi="Times New Roman" w:cs="Times New Roman"/>
          <w:sz w:val="24"/>
          <w:szCs w:val="24"/>
        </w:rPr>
        <w:t>del Ministro per la protezione civile e le politiche del mare</w:t>
      </w:r>
      <w:r>
        <w:rPr>
          <w:rFonts w:ascii="Times New Roman" w:hAnsi="Times New Roman" w:cs="Times New Roman"/>
          <w:sz w:val="24"/>
          <w:szCs w:val="24"/>
        </w:rPr>
        <w:t xml:space="preserve">, </w:t>
      </w:r>
      <w:r w:rsidRPr="006A459B">
        <w:rPr>
          <w:rFonts w:ascii="Times New Roman" w:hAnsi="Times New Roman" w:cs="Times New Roman"/>
          <w:sz w:val="24"/>
          <w:szCs w:val="24"/>
        </w:rPr>
        <w:t>di concerto con i Ministr</w:t>
      </w:r>
      <w:r w:rsidR="00FA48D3" w:rsidRPr="006A459B">
        <w:rPr>
          <w:rFonts w:ascii="Times New Roman" w:hAnsi="Times New Roman" w:cs="Times New Roman"/>
          <w:sz w:val="24"/>
          <w:szCs w:val="24"/>
        </w:rPr>
        <w:t>i</w:t>
      </w:r>
      <w:r w:rsidRPr="006A459B">
        <w:rPr>
          <w:rFonts w:ascii="Times New Roman" w:hAnsi="Times New Roman" w:cs="Times New Roman"/>
          <w:sz w:val="24"/>
          <w:szCs w:val="24"/>
        </w:rPr>
        <w:t xml:space="preserve"> dell’economia e delle finanze</w:t>
      </w:r>
      <w:r w:rsidR="00DD583B" w:rsidRPr="006A459B">
        <w:rPr>
          <w:rFonts w:ascii="Times New Roman" w:hAnsi="Times New Roman" w:cs="Times New Roman"/>
          <w:sz w:val="24"/>
          <w:szCs w:val="24"/>
        </w:rPr>
        <w:t>, del turismo e dell’agricoltura, della sovranità alimentare e delle foreste</w:t>
      </w:r>
      <w:r w:rsidR="006A459B">
        <w:rPr>
          <w:rFonts w:ascii="Times New Roman" w:hAnsi="Times New Roman" w:cs="Times New Roman"/>
          <w:sz w:val="24"/>
          <w:szCs w:val="24"/>
        </w:rPr>
        <w:t>, dell’istruzione e del merito, dell’un</w:t>
      </w:r>
      <w:r w:rsidR="00B32B9F">
        <w:rPr>
          <w:rFonts w:ascii="Times New Roman" w:hAnsi="Times New Roman" w:cs="Times New Roman"/>
          <w:sz w:val="24"/>
          <w:szCs w:val="24"/>
        </w:rPr>
        <w:t>iversità e della ricerca, degli affari regionali e delle autonomie</w:t>
      </w:r>
      <w:r w:rsidR="002052BF">
        <w:rPr>
          <w:rFonts w:ascii="Times New Roman" w:hAnsi="Times New Roman" w:cs="Times New Roman"/>
          <w:sz w:val="24"/>
          <w:szCs w:val="24"/>
        </w:rPr>
        <w:t>, della salute, delle imprese e del made in Italy</w:t>
      </w:r>
      <w:r w:rsidRPr="006A459B">
        <w:rPr>
          <w:rFonts w:ascii="Times New Roman" w:hAnsi="Times New Roman" w:cs="Times New Roman"/>
          <w:sz w:val="24"/>
          <w:szCs w:val="24"/>
        </w:rPr>
        <w:t>;</w:t>
      </w:r>
    </w:p>
    <w:p w14:paraId="343CE780" w14:textId="77777777" w:rsidR="00153AC6" w:rsidRDefault="00153AC6" w:rsidP="008A7327">
      <w:pPr>
        <w:spacing w:line="276" w:lineRule="auto"/>
        <w:jc w:val="center"/>
        <w:rPr>
          <w:rFonts w:ascii="Times New Roman" w:hAnsi="Times New Roman" w:cs="Times New Roman"/>
          <w:b/>
          <w:bCs/>
          <w:sz w:val="24"/>
          <w:szCs w:val="24"/>
        </w:rPr>
      </w:pPr>
    </w:p>
    <w:p w14:paraId="32E55FB5" w14:textId="0F2908A2" w:rsidR="008A7327" w:rsidRDefault="008A7327" w:rsidP="008A7327">
      <w:pPr>
        <w:spacing w:line="276" w:lineRule="auto"/>
        <w:jc w:val="center"/>
        <w:rPr>
          <w:rFonts w:ascii="Times New Roman" w:hAnsi="Times New Roman" w:cs="Times New Roman"/>
          <w:b/>
          <w:bCs/>
          <w:sz w:val="24"/>
          <w:szCs w:val="24"/>
        </w:rPr>
      </w:pPr>
      <w:r w:rsidRPr="00CD16EB">
        <w:rPr>
          <w:rFonts w:ascii="Times New Roman" w:hAnsi="Times New Roman" w:cs="Times New Roman"/>
          <w:b/>
          <w:bCs/>
          <w:sz w:val="24"/>
          <w:szCs w:val="24"/>
        </w:rPr>
        <w:t xml:space="preserve">EMANA </w:t>
      </w:r>
    </w:p>
    <w:p w14:paraId="2495655E" w14:textId="77777777" w:rsidR="008A7327" w:rsidRPr="00672091" w:rsidRDefault="008A7327" w:rsidP="008A7327">
      <w:pPr>
        <w:spacing w:line="276" w:lineRule="auto"/>
        <w:jc w:val="center"/>
        <w:rPr>
          <w:rFonts w:ascii="Times New Roman" w:hAnsi="Times New Roman" w:cs="Times New Roman"/>
          <w:b/>
          <w:bCs/>
          <w:sz w:val="24"/>
          <w:szCs w:val="24"/>
        </w:rPr>
      </w:pPr>
      <w:r w:rsidRPr="00672091">
        <w:rPr>
          <w:rFonts w:ascii="Times New Roman" w:hAnsi="Times New Roman" w:cs="Times New Roman"/>
          <w:b/>
          <w:bCs/>
          <w:sz w:val="24"/>
          <w:szCs w:val="24"/>
        </w:rPr>
        <w:t>il seguente decreto-legge:</w:t>
      </w:r>
    </w:p>
    <w:p w14:paraId="2C773398" w14:textId="77777777" w:rsidR="00730DB2" w:rsidRPr="00730DB2" w:rsidRDefault="00730DB2" w:rsidP="00730DB2">
      <w:pPr>
        <w:rPr>
          <w:rFonts w:ascii="Times New Roman" w:hAnsi="Times New Roman" w:cs="Times New Roman"/>
          <w:sz w:val="24"/>
          <w:szCs w:val="24"/>
        </w:rPr>
      </w:pPr>
    </w:p>
    <w:p w14:paraId="2A077D43" w14:textId="5F2BC025" w:rsidR="005E09E4" w:rsidRPr="005E09E4" w:rsidRDefault="005E09E4" w:rsidP="005E09E4">
      <w:pPr>
        <w:pStyle w:val="Titolo1"/>
        <w:spacing w:before="0" w:after="0"/>
        <w:jc w:val="center"/>
      </w:pPr>
      <w:bookmarkStart w:id="11" w:name="_Toc236410157"/>
      <w:r w:rsidRPr="005E09E4">
        <w:t>Capo I</w:t>
      </w:r>
      <w:bookmarkEnd w:id="11"/>
    </w:p>
    <w:p w14:paraId="652CAFA7" w14:textId="29860549" w:rsidR="00A03039" w:rsidRPr="00142AF6" w:rsidRDefault="00027575" w:rsidP="003F5CC0">
      <w:pPr>
        <w:pStyle w:val="Titolo1"/>
        <w:spacing w:before="0" w:after="0"/>
        <w:jc w:val="center"/>
        <w:rPr>
          <w:color w:val="auto"/>
        </w:rPr>
      </w:pPr>
      <w:bookmarkStart w:id="12" w:name="_Toc236410158"/>
      <w:r w:rsidRPr="003F5CC0">
        <w:t xml:space="preserve">Disposizioni urgenti per la funzionalità </w:t>
      </w:r>
      <w:r w:rsidRPr="00CE7611">
        <w:rPr>
          <w:dstrike/>
        </w:rPr>
        <w:t xml:space="preserve">di </w:t>
      </w:r>
      <w:r w:rsidRPr="00CE7611">
        <w:rPr>
          <w:dstrike/>
          <w:color w:val="auto"/>
        </w:rPr>
        <w:t>specifici settori</w:t>
      </w:r>
      <w:r w:rsidRPr="00142AF6">
        <w:rPr>
          <w:color w:val="auto"/>
        </w:rPr>
        <w:t xml:space="preserve"> della pubblica amministrazione</w:t>
      </w:r>
      <w:r w:rsidR="00B67905" w:rsidRPr="00142AF6">
        <w:rPr>
          <w:color w:val="auto"/>
        </w:rPr>
        <w:t xml:space="preserve"> e degli </w:t>
      </w:r>
      <w:r w:rsidR="00B67905" w:rsidRPr="00CE7611">
        <w:rPr>
          <w:dstrike/>
          <w:color w:val="auto"/>
        </w:rPr>
        <w:t>enti locali</w:t>
      </w:r>
      <w:r w:rsidR="00CE7611" w:rsidRPr="00CE7611">
        <w:rPr>
          <w:color w:val="auto"/>
        </w:rPr>
        <w:t xml:space="preserve"> territoriali</w:t>
      </w:r>
      <w:bookmarkEnd w:id="12"/>
    </w:p>
    <w:p w14:paraId="5B85B758" w14:textId="77777777" w:rsidR="005B4F30" w:rsidRPr="00142AF6" w:rsidRDefault="005B4F30" w:rsidP="00A03039">
      <w:pPr>
        <w:pStyle w:val="Titolo1"/>
        <w:spacing w:before="0" w:after="0"/>
        <w:jc w:val="center"/>
        <w:rPr>
          <w:color w:val="auto"/>
        </w:rPr>
      </w:pPr>
    </w:p>
    <w:p w14:paraId="6FF1B524" w14:textId="77777777" w:rsidR="005B4F30" w:rsidRPr="00142AF6" w:rsidRDefault="005B4F30" w:rsidP="00A03039">
      <w:pPr>
        <w:pStyle w:val="Titolo1"/>
        <w:spacing w:before="0" w:after="0"/>
        <w:jc w:val="center"/>
        <w:rPr>
          <w:color w:val="auto"/>
        </w:rPr>
      </w:pPr>
    </w:p>
    <w:p w14:paraId="53BFD27F" w14:textId="47A87187" w:rsidR="005B4F30" w:rsidRPr="00142AF6" w:rsidRDefault="005B4F30" w:rsidP="005B4F30">
      <w:pPr>
        <w:pStyle w:val="Titolo1"/>
        <w:spacing w:after="0"/>
        <w:jc w:val="center"/>
        <w:rPr>
          <w:rFonts w:eastAsia="Times New Roman"/>
          <w:color w:val="auto"/>
        </w:rPr>
      </w:pPr>
      <w:bookmarkStart w:id="13" w:name="_Toc236138551"/>
      <w:bookmarkStart w:id="14" w:name="_Toc236410159"/>
      <w:bookmarkEnd w:id="0"/>
      <w:r w:rsidRPr="00142AF6">
        <w:rPr>
          <w:rFonts w:eastAsia="Times New Roman"/>
          <w:color w:val="auto"/>
        </w:rPr>
        <w:t>ART. 1</w:t>
      </w:r>
      <w:bookmarkEnd w:id="13"/>
      <w:bookmarkEnd w:id="14"/>
    </w:p>
    <w:p w14:paraId="00FB3C77" w14:textId="77777777" w:rsidR="005B4F30" w:rsidRDefault="005B4F30" w:rsidP="005B4F30">
      <w:pPr>
        <w:pStyle w:val="Titolo1"/>
        <w:spacing w:after="0"/>
        <w:jc w:val="center"/>
        <w:rPr>
          <w:rFonts w:eastAsia="Times New Roman"/>
        </w:rPr>
      </w:pPr>
      <w:bookmarkStart w:id="15" w:name="_Toc236138552"/>
      <w:bookmarkStart w:id="16" w:name="_Toc236410160"/>
      <w:r w:rsidRPr="00905CAE">
        <w:rPr>
          <w:rFonts w:eastAsia="Times New Roman"/>
        </w:rPr>
        <w:t>(</w:t>
      </w:r>
      <w:r w:rsidRPr="00905CAE">
        <w:rPr>
          <w:rFonts w:eastAsia="Times New Roman"/>
          <w:i/>
          <w:iCs/>
        </w:rPr>
        <w:t>Disposizioni urgenti per la funzionalità della pubblica amministrazione</w:t>
      </w:r>
      <w:r w:rsidRPr="00905CAE">
        <w:rPr>
          <w:rFonts w:eastAsia="Times New Roman"/>
        </w:rPr>
        <w:t>)</w:t>
      </w:r>
      <w:bookmarkEnd w:id="15"/>
      <w:bookmarkEnd w:id="16"/>
    </w:p>
    <w:p w14:paraId="414B4B0A" w14:textId="77777777" w:rsidR="005B4F30" w:rsidRPr="00A03039" w:rsidRDefault="005B4F30" w:rsidP="005B4F30"/>
    <w:p w14:paraId="008AA61D" w14:textId="1F9DD944" w:rsidR="005B4F30" w:rsidRPr="0029238B" w:rsidRDefault="005B4F30" w:rsidP="005B4F30">
      <w:pPr>
        <w:spacing w:after="0" w:line="240" w:lineRule="auto"/>
        <w:jc w:val="both"/>
        <w:rPr>
          <w:rFonts w:ascii="Times New Roman" w:hAnsi="Times New Roman" w:cs="Times New Roman"/>
          <w:sz w:val="24"/>
          <w:szCs w:val="24"/>
          <w:highlight w:val="yellow"/>
        </w:rPr>
      </w:pPr>
      <w:r w:rsidRPr="0029238B">
        <w:rPr>
          <w:rFonts w:ascii="Times New Roman" w:hAnsi="Times New Roman" w:cs="Times New Roman"/>
          <w:sz w:val="24"/>
          <w:szCs w:val="24"/>
          <w:highlight w:val="yellow"/>
        </w:rPr>
        <w:t>1. All’articolo 5, comma 8, del decreto-legge 6 luglio 2012, n. 95, convertito</w:t>
      </w:r>
      <w:r w:rsidR="0029238B">
        <w:rPr>
          <w:rFonts w:ascii="Times New Roman" w:hAnsi="Times New Roman" w:cs="Times New Roman"/>
          <w:sz w:val="24"/>
          <w:szCs w:val="24"/>
          <w:highlight w:val="yellow"/>
        </w:rPr>
        <w:t xml:space="preserve">, con modificazioni, </w:t>
      </w:r>
      <w:r w:rsidRPr="0029238B">
        <w:rPr>
          <w:rFonts w:ascii="Times New Roman" w:hAnsi="Times New Roman" w:cs="Times New Roman"/>
          <w:sz w:val="24"/>
          <w:szCs w:val="24"/>
          <w:highlight w:val="yellow"/>
        </w:rPr>
        <w:t>dalla legge 7 agosto 2012, n. 135</w:t>
      </w:r>
      <w:r w:rsidR="00C01951">
        <w:rPr>
          <w:rFonts w:ascii="Times New Roman" w:hAnsi="Times New Roman" w:cs="Times New Roman"/>
          <w:sz w:val="24"/>
          <w:szCs w:val="24"/>
          <w:highlight w:val="yellow"/>
        </w:rPr>
        <w:t>,</w:t>
      </w:r>
      <w:r w:rsidRPr="0029238B">
        <w:rPr>
          <w:rFonts w:ascii="Times New Roman" w:hAnsi="Times New Roman" w:cs="Times New Roman"/>
          <w:sz w:val="24"/>
          <w:szCs w:val="24"/>
          <w:highlight w:val="yellow"/>
        </w:rPr>
        <w:t xml:space="preserve"> sono apportate le seguenti modific</w:t>
      </w:r>
      <w:r w:rsidR="0029238B">
        <w:rPr>
          <w:rFonts w:ascii="Times New Roman" w:hAnsi="Times New Roman" w:cs="Times New Roman"/>
          <w:sz w:val="24"/>
          <w:szCs w:val="24"/>
          <w:highlight w:val="yellow"/>
        </w:rPr>
        <w:t>azioni</w:t>
      </w:r>
      <w:r w:rsidRPr="0029238B">
        <w:rPr>
          <w:rFonts w:ascii="Times New Roman" w:hAnsi="Times New Roman" w:cs="Times New Roman"/>
          <w:sz w:val="24"/>
          <w:szCs w:val="24"/>
          <w:highlight w:val="yellow"/>
        </w:rPr>
        <w:t>:</w:t>
      </w:r>
    </w:p>
    <w:p w14:paraId="62135F8E" w14:textId="3A3ED46A" w:rsidR="005B4F30" w:rsidRPr="0029238B" w:rsidRDefault="005B4F30" w:rsidP="005B4F30">
      <w:pPr>
        <w:pStyle w:val="Paragrafoelenco"/>
        <w:numPr>
          <w:ilvl w:val="0"/>
          <w:numId w:val="2"/>
        </w:numPr>
        <w:tabs>
          <w:tab w:val="left" w:pos="284"/>
        </w:tabs>
        <w:spacing w:after="0" w:line="240" w:lineRule="auto"/>
        <w:ind w:left="0" w:firstLine="0"/>
        <w:jc w:val="both"/>
        <w:rPr>
          <w:rFonts w:ascii="Times New Roman" w:hAnsi="Times New Roman" w:cs="Times New Roman"/>
          <w:sz w:val="24"/>
          <w:szCs w:val="24"/>
          <w:highlight w:val="yellow"/>
        </w:rPr>
      </w:pPr>
      <w:r w:rsidRPr="0029238B">
        <w:rPr>
          <w:rFonts w:ascii="Times New Roman" w:hAnsi="Times New Roman" w:cs="Times New Roman"/>
          <w:sz w:val="24"/>
          <w:szCs w:val="24"/>
          <w:highlight w:val="yellow"/>
        </w:rPr>
        <w:t>al primo periodo le parole</w:t>
      </w:r>
      <w:r w:rsidR="00C01951">
        <w:rPr>
          <w:rFonts w:ascii="Times New Roman" w:hAnsi="Times New Roman" w:cs="Times New Roman"/>
          <w:sz w:val="24"/>
          <w:szCs w:val="24"/>
          <w:highlight w:val="yellow"/>
        </w:rPr>
        <w:t>:</w:t>
      </w:r>
      <w:r w:rsidRPr="0029238B">
        <w:rPr>
          <w:rFonts w:ascii="Times New Roman" w:hAnsi="Times New Roman" w:cs="Times New Roman"/>
          <w:sz w:val="24"/>
          <w:szCs w:val="24"/>
          <w:highlight w:val="yellow"/>
        </w:rPr>
        <w:t xml:space="preserve"> «</w:t>
      </w:r>
      <w:r w:rsidRPr="00E66ED7">
        <w:rPr>
          <w:rFonts w:ascii="Times New Roman" w:hAnsi="Times New Roman" w:cs="Times New Roman"/>
          <w:sz w:val="24"/>
          <w:szCs w:val="24"/>
          <w:highlight w:val="yellow"/>
        </w:rPr>
        <w:t>e non danno luogo in nessun caso alla corresponsione di trattamenti economici sostitutivi</w:t>
      </w:r>
      <w:r w:rsidRPr="0029238B">
        <w:rPr>
          <w:rFonts w:ascii="Times New Roman" w:hAnsi="Times New Roman" w:cs="Times New Roman"/>
          <w:sz w:val="24"/>
          <w:szCs w:val="24"/>
          <w:highlight w:val="yellow"/>
        </w:rPr>
        <w:t>» sono soppresse;</w:t>
      </w:r>
    </w:p>
    <w:p w14:paraId="1C45AD32" w14:textId="77777777" w:rsidR="005B4F30" w:rsidRDefault="005B4F30" w:rsidP="005B4F30">
      <w:pPr>
        <w:pStyle w:val="Paragrafoelenco"/>
        <w:numPr>
          <w:ilvl w:val="0"/>
          <w:numId w:val="2"/>
        </w:numPr>
        <w:tabs>
          <w:tab w:val="left" w:pos="284"/>
        </w:tabs>
        <w:spacing w:after="0" w:line="240" w:lineRule="auto"/>
        <w:ind w:left="0" w:firstLine="0"/>
        <w:jc w:val="both"/>
        <w:rPr>
          <w:rFonts w:ascii="Times New Roman" w:hAnsi="Times New Roman" w:cs="Times New Roman"/>
          <w:sz w:val="24"/>
          <w:szCs w:val="24"/>
          <w:highlight w:val="yellow"/>
        </w:rPr>
      </w:pPr>
      <w:r w:rsidRPr="0029238B">
        <w:rPr>
          <w:rFonts w:ascii="Times New Roman" w:hAnsi="Times New Roman" w:cs="Times New Roman"/>
          <w:sz w:val="24"/>
          <w:szCs w:val="24"/>
          <w:highlight w:val="yellow"/>
        </w:rPr>
        <w:t>il secondo periodo è sostituito dai seguenti: «</w:t>
      </w:r>
      <w:r w:rsidRPr="00E66ED7">
        <w:rPr>
          <w:rFonts w:ascii="Times New Roman" w:hAnsi="Times New Roman" w:cs="Times New Roman"/>
          <w:sz w:val="24"/>
          <w:szCs w:val="24"/>
          <w:highlight w:val="yellow"/>
        </w:rPr>
        <w:t xml:space="preserve">Il datore di lavoro è responsabile, attraverso i propri poteri organizzativi, di garantire al personale la possibilità di fruire pienamente dei </w:t>
      </w:r>
      <w:proofErr w:type="gramStart"/>
      <w:r w:rsidRPr="00E66ED7">
        <w:rPr>
          <w:rFonts w:ascii="Times New Roman" w:hAnsi="Times New Roman" w:cs="Times New Roman"/>
          <w:sz w:val="24"/>
          <w:szCs w:val="24"/>
          <w:highlight w:val="yellow"/>
        </w:rPr>
        <w:t>predetti</w:t>
      </w:r>
      <w:proofErr w:type="gramEnd"/>
      <w:r w:rsidRPr="00E66ED7">
        <w:rPr>
          <w:rFonts w:ascii="Times New Roman" w:hAnsi="Times New Roman" w:cs="Times New Roman"/>
          <w:sz w:val="24"/>
          <w:szCs w:val="24"/>
          <w:highlight w:val="yellow"/>
        </w:rPr>
        <w:t xml:space="preserve"> istituti. Il periodo di ferie determinato per ciascuna categoria di personale dalla contrattazione collettiva di comparto può essere sostituito dalla corresponsione della relativa indennità finanziaria, solo in caso di cessazione del rapporto di lavoro e nei limiti di seguito indicati. Il datore di lavoro invita formalmente il personale a fruire delle ferie annuali informandolo in tempo utile che, se non fruite, le ferie andranno perse al termine del periodo di riferimento o del periodo di riporto eventualmente autorizzato e non potranno essere sostituite da indennità finanziaria. La mancata fruizione delle ferie che dipenda dalla scelta consapevole del lavoratore, con onere della prova a carico del datore di lavoro, non comporta la corresponsione di trattamenti economici sostitutivi alla cessazione del rapporto di lavoro.</w:t>
      </w:r>
      <w:r w:rsidRPr="0029238B">
        <w:rPr>
          <w:rFonts w:ascii="Times New Roman" w:hAnsi="Times New Roman" w:cs="Times New Roman"/>
          <w:sz w:val="24"/>
          <w:szCs w:val="24"/>
          <w:highlight w:val="yellow"/>
        </w:rPr>
        <w:t xml:space="preserve"> </w:t>
      </w:r>
      <w:r w:rsidRPr="00E66ED7">
        <w:rPr>
          <w:rFonts w:ascii="Times New Roman" w:hAnsi="Times New Roman" w:cs="Times New Roman"/>
          <w:sz w:val="24"/>
          <w:szCs w:val="24"/>
          <w:highlight w:val="yellow"/>
        </w:rPr>
        <w:t>Ai soli fini del presente comma, per datore di lavoro si intende il soggetto, di livello dirigenziale o non dirigenziale, individuato in relazione alla specificità dell'ordinamento della singola amministrazione, responsabile all'autorizzazione o al diniego delle ferie.</w:t>
      </w:r>
      <w:r w:rsidRPr="0029238B">
        <w:rPr>
          <w:rFonts w:ascii="Times New Roman" w:hAnsi="Times New Roman" w:cs="Times New Roman"/>
          <w:sz w:val="24"/>
          <w:szCs w:val="24"/>
          <w:highlight w:val="yellow"/>
        </w:rPr>
        <w:t>».</w:t>
      </w:r>
    </w:p>
    <w:p w14:paraId="1D4C5BF6" w14:textId="153D4E61" w:rsidR="004724D8" w:rsidRDefault="004724D8" w:rsidP="005B4F30">
      <w:pPr>
        <w:tabs>
          <w:tab w:val="left" w:pos="284"/>
        </w:tabs>
        <w:spacing w:after="0" w:line="240" w:lineRule="auto"/>
        <w:jc w:val="both"/>
        <w:rPr>
          <w:rFonts w:ascii="Times New Roman" w:hAnsi="Times New Roman" w:cs="Times New Roman"/>
          <w:sz w:val="24"/>
          <w:szCs w:val="24"/>
          <w:highlight w:val="yellow"/>
        </w:rPr>
      </w:pPr>
      <w:r w:rsidRPr="004724D8">
        <w:rPr>
          <w:rFonts w:ascii="Times New Roman" w:hAnsi="Times New Roman" w:cs="Times New Roman"/>
          <w:b/>
          <w:bCs/>
          <w:color w:val="FF0000"/>
          <w:sz w:val="24"/>
          <w:szCs w:val="24"/>
        </w:rPr>
        <w:t xml:space="preserve">1-bis. Le disposizioni di cui all’articolo 5, comma 8, del decreto-legge 6 luglio 2012, n. 95, convertito con modificazioni dalla legge 7 agosto 2012, n. 135, come modificate ai sensi del comma 1, si applicano con riferimento al periodo di ferie maturato successivamente alla data di entrata in vigore della legge di conversione del presente decreto. </w:t>
      </w:r>
      <w:r>
        <w:rPr>
          <w:rFonts w:ascii="Times New Roman" w:hAnsi="Times New Roman" w:cs="Times New Roman"/>
          <w:b/>
          <w:bCs/>
          <w:color w:val="FF0000"/>
          <w:sz w:val="24"/>
          <w:szCs w:val="24"/>
        </w:rPr>
        <w:t>(</w:t>
      </w:r>
      <w:proofErr w:type="spellStart"/>
      <w:r>
        <w:rPr>
          <w:rFonts w:ascii="Times New Roman" w:hAnsi="Times New Roman" w:cs="Times New Roman"/>
          <w:b/>
          <w:bCs/>
          <w:color w:val="FF0000"/>
          <w:sz w:val="24"/>
          <w:szCs w:val="24"/>
        </w:rPr>
        <w:t>rif.</w:t>
      </w:r>
      <w:proofErr w:type="spellEnd"/>
      <w:r>
        <w:rPr>
          <w:rFonts w:ascii="Times New Roman" w:hAnsi="Times New Roman" w:cs="Times New Roman"/>
          <w:b/>
          <w:bCs/>
          <w:color w:val="FF0000"/>
          <w:sz w:val="24"/>
          <w:szCs w:val="24"/>
        </w:rPr>
        <w:t xml:space="preserve"> RGS)</w:t>
      </w:r>
    </w:p>
    <w:p w14:paraId="3812179A" w14:textId="101C0083" w:rsidR="005B4F30" w:rsidRPr="00B741FB" w:rsidRDefault="005B4F30" w:rsidP="005B4F30">
      <w:pPr>
        <w:tabs>
          <w:tab w:val="left" w:pos="284"/>
        </w:tabs>
        <w:spacing w:after="0" w:line="240" w:lineRule="auto"/>
        <w:jc w:val="both"/>
        <w:rPr>
          <w:rFonts w:ascii="Times New Roman" w:hAnsi="Times New Roman" w:cs="Times New Roman"/>
          <w:sz w:val="24"/>
          <w:szCs w:val="24"/>
          <w:highlight w:val="yellow"/>
        </w:rPr>
      </w:pPr>
      <w:r w:rsidRPr="0029238B">
        <w:rPr>
          <w:rFonts w:ascii="Times New Roman" w:hAnsi="Times New Roman" w:cs="Times New Roman"/>
          <w:sz w:val="24"/>
          <w:szCs w:val="24"/>
          <w:highlight w:val="yellow"/>
        </w:rPr>
        <w:t xml:space="preserve">2. </w:t>
      </w:r>
      <w:r w:rsidR="00E66ED7" w:rsidRPr="00B741FB">
        <w:rPr>
          <w:rFonts w:ascii="Times New Roman" w:hAnsi="Times New Roman" w:cs="Times New Roman"/>
          <w:b/>
          <w:bCs/>
          <w:sz w:val="24"/>
          <w:szCs w:val="24"/>
          <w:highlight w:val="yellow"/>
        </w:rPr>
        <w:t>Fermo restando il giudicato formatosi</w:t>
      </w:r>
      <w:r w:rsidR="00E66ED7" w:rsidRPr="00B741FB">
        <w:rPr>
          <w:rFonts w:ascii="Times New Roman" w:hAnsi="Times New Roman" w:cs="Times New Roman"/>
          <w:sz w:val="24"/>
          <w:szCs w:val="24"/>
          <w:highlight w:val="yellow"/>
        </w:rPr>
        <w:t xml:space="preserve">, </w:t>
      </w:r>
      <w:r w:rsidR="00CE7611" w:rsidRPr="00B741FB">
        <w:rPr>
          <w:rFonts w:ascii="Times New Roman" w:hAnsi="Times New Roman" w:cs="Times New Roman"/>
          <w:sz w:val="24"/>
          <w:szCs w:val="24"/>
          <w:highlight w:val="yellow"/>
        </w:rPr>
        <w:t>n</w:t>
      </w:r>
      <w:r w:rsidRPr="00B741FB">
        <w:rPr>
          <w:rFonts w:ascii="Times New Roman" w:hAnsi="Times New Roman" w:cs="Times New Roman"/>
          <w:sz w:val="24"/>
          <w:szCs w:val="24"/>
          <w:highlight w:val="yellow"/>
        </w:rPr>
        <w:t xml:space="preserve">ei rapporti di lavoro dei dipendenti delle amministrazioni pubbliche di cui all’articolo 1, comma 2, del decreto legislativo 30 marzo 2001, n. 165, l’espressione </w:t>
      </w:r>
      <w:r w:rsidR="002C391C" w:rsidRPr="00B741FB">
        <w:rPr>
          <w:rFonts w:ascii="Times New Roman" w:hAnsi="Times New Roman" w:cs="Times New Roman"/>
          <w:sz w:val="24"/>
          <w:szCs w:val="24"/>
          <w:highlight w:val="yellow"/>
        </w:rPr>
        <w:t>«</w:t>
      </w:r>
      <w:r w:rsidRPr="00B741FB">
        <w:rPr>
          <w:rFonts w:ascii="Times New Roman" w:hAnsi="Times New Roman" w:cs="Times New Roman"/>
          <w:sz w:val="24"/>
          <w:szCs w:val="24"/>
          <w:highlight w:val="yellow"/>
        </w:rPr>
        <w:t>ferie retribuite</w:t>
      </w:r>
      <w:r w:rsidR="002C391C" w:rsidRPr="00B741FB">
        <w:rPr>
          <w:rFonts w:ascii="Times New Roman" w:hAnsi="Times New Roman" w:cs="Times New Roman"/>
          <w:sz w:val="24"/>
          <w:szCs w:val="24"/>
          <w:highlight w:val="yellow"/>
        </w:rPr>
        <w:t>»</w:t>
      </w:r>
      <w:r w:rsidRPr="00B741FB">
        <w:rPr>
          <w:rFonts w:ascii="Times New Roman" w:hAnsi="Times New Roman" w:cs="Times New Roman"/>
          <w:sz w:val="24"/>
          <w:szCs w:val="24"/>
          <w:highlight w:val="yellow"/>
        </w:rPr>
        <w:t xml:space="preserve"> di cui  </w:t>
      </w:r>
      <w:r w:rsidR="00DD5479" w:rsidRPr="00B741FB">
        <w:rPr>
          <w:rFonts w:ascii="Times New Roman" w:hAnsi="Times New Roman" w:cs="Times New Roman"/>
          <w:sz w:val="24"/>
          <w:szCs w:val="24"/>
          <w:highlight w:val="yellow"/>
        </w:rPr>
        <w:t>a</w:t>
      </w:r>
      <w:r w:rsidRPr="00B741FB">
        <w:rPr>
          <w:rFonts w:ascii="Times New Roman" w:hAnsi="Times New Roman" w:cs="Times New Roman"/>
          <w:sz w:val="24"/>
          <w:szCs w:val="24"/>
          <w:highlight w:val="yellow"/>
        </w:rPr>
        <w:t>ll’articolo 10</w:t>
      </w:r>
      <w:r w:rsidR="004E6F26" w:rsidRPr="00B741FB">
        <w:rPr>
          <w:rFonts w:ascii="Times New Roman" w:hAnsi="Times New Roman" w:cs="Times New Roman"/>
          <w:sz w:val="24"/>
          <w:szCs w:val="24"/>
          <w:highlight w:val="yellow"/>
        </w:rPr>
        <w:t>,</w:t>
      </w:r>
      <w:r w:rsidRPr="00B741FB">
        <w:rPr>
          <w:rFonts w:ascii="Times New Roman" w:hAnsi="Times New Roman" w:cs="Times New Roman"/>
          <w:sz w:val="24"/>
          <w:szCs w:val="24"/>
          <w:highlight w:val="yellow"/>
        </w:rPr>
        <w:t xml:space="preserve"> </w:t>
      </w:r>
      <w:r w:rsidR="004E6F26" w:rsidRPr="00B741FB">
        <w:rPr>
          <w:rFonts w:ascii="Times New Roman" w:hAnsi="Times New Roman" w:cs="Times New Roman"/>
          <w:sz w:val="24"/>
          <w:szCs w:val="24"/>
          <w:highlight w:val="yellow"/>
        </w:rPr>
        <w:t>comma 1</w:t>
      </w:r>
      <w:r w:rsidR="00DD5479" w:rsidRPr="00B741FB">
        <w:rPr>
          <w:rFonts w:ascii="Times New Roman" w:hAnsi="Times New Roman" w:cs="Times New Roman"/>
          <w:sz w:val="24"/>
          <w:szCs w:val="24"/>
          <w:highlight w:val="yellow"/>
        </w:rPr>
        <w:t>,</w:t>
      </w:r>
      <w:r w:rsidR="004E6F26" w:rsidRPr="00B741FB">
        <w:rPr>
          <w:rFonts w:ascii="Times New Roman" w:hAnsi="Times New Roman" w:cs="Times New Roman"/>
          <w:sz w:val="24"/>
          <w:szCs w:val="24"/>
          <w:highlight w:val="yellow"/>
        </w:rPr>
        <w:t xml:space="preserve"> </w:t>
      </w:r>
      <w:r w:rsidRPr="00B741FB">
        <w:rPr>
          <w:rFonts w:ascii="Times New Roman" w:hAnsi="Times New Roman" w:cs="Times New Roman"/>
          <w:sz w:val="24"/>
          <w:szCs w:val="24"/>
          <w:highlight w:val="yellow"/>
        </w:rPr>
        <w:t>del decreto legislativo 8 aprile 2003, n. 66, si interpreta nel senso che durante i periodi di fruizione delle ferie al dipendente spetta la normale retribuzione, con esclusione dei compensi che richiedono lo svolgimento effettivo delle mansioni e di quelli che non siano erogati per dodici mensilità</w:t>
      </w:r>
      <w:r w:rsidR="00E66ED7" w:rsidRPr="00B741FB">
        <w:rPr>
          <w:rFonts w:ascii="Times New Roman" w:hAnsi="Times New Roman" w:cs="Times New Roman"/>
          <w:sz w:val="24"/>
          <w:szCs w:val="24"/>
          <w:highlight w:val="yellow"/>
        </w:rPr>
        <w:t xml:space="preserve">. </w:t>
      </w:r>
      <w:r w:rsidRPr="00B741FB">
        <w:rPr>
          <w:rFonts w:ascii="Times New Roman" w:hAnsi="Times New Roman" w:cs="Times New Roman"/>
          <w:dstrike/>
          <w:sz w:val="24"/>
          <w:szCs w:val="24"/>
          <w:highlight w:val="yellow"/>
        </w:rPr>
        <w:t xml:space="preserve">, fatto salvo quanto stabilito dalla </w:t>
      </w:r>
      <w:r w:rsidRPr="00B741FB">
        <w:rPr>
          <w:rFonts w:ascii="Times New Roman" w:hAnsi="Times New Roman" w:cs="Times New Roman"/>
          <w:dstrike/>
          <w:sz w:val="24"/>
          <w:szCs w:val="24"/>
          <w:highlight w:val="yellow"/>
        </w:rPr>
        <w:lastRenderedPageBreak/>
        <w:t>contrattazione collettiva.</w:t>
      </w:r>
      <w:r w:rsidR="00E66ED7" w:rsidRPr="00B741FB">
        <w:rPr>
          <w:highlight w:val="yellow"/>
        </w:rPr>
        <w:t xml:space="preserve"> </w:t>
      </w:r>
      <w:r w:rsidR="00E66ED7" w:rsidRPr="00B741FB">
        <w:rPr>
          <w:rFonts w:ascii="Times New Roman" w:hAnsi="Times New Roman" w:cs="Times New Roman"/>
          <w:b/>
          <w:bCs/>
          <w:sz w:val="24"/>
          <w:szCs w:val="24"/>
          <w:highlight w:val="yellow"/>
        </w:rPr>
        <w:t>Sono comunque fatte salve le disposizioni più favorevoli previste dalla contrattazione collettiva.</w:t>
      </w:r>
      <w:r w:rsidR="00E66ED7" w:rsidRPr="00B741FB">
        <w:rPr>
          <w:rFonts w:ascii="Times New Roman" w:hAnsi="Times New Roman" w:cs="Times New Roman"/>
          <w:sz w:val="24"/>
          <w:szCs w:val="24"/>
          <w:highlight w:val="yellow"/>
        </w:rPr>
        <w:t xml:space="preserve"> </w:t>
      </w:r>
    </w:p>
    <w:p w14:paraId="292050E1" w14:textId="69475B2C" w:rsidR="005B4F30" w:rsidRPr="00623339" w:rsidRDefault="005B4F30" w:rsidP="005B4F30">
      <w:pPr>
        <w:tabs>
          <w:tab w:val="left" w:pos="284"/>
        </w:tabs>
        <w:spacing w:after="0" w:line="240" w:lineRule="auto"/>
        <w:jc w:val="both"/>
        <w:rPr>
          <w:rFonts w:ascii="Times New Roman" w:hAnsi="Times New Roman" w:cs="Times New Roman"/>
          <w:dstrike/>
          <w:color w:val="FF0000"/>
          <w:sz w:val="24"/>
          <w:szCs w:val="24"/>
        </w:rPr>
      </w:pPr>
      <w:r w:rsidRPr="00623339">
        <w:rPr>
          <w:rFonts w:ascii="Times New Roman" w:hAnsi="Times New Roman" w:cs="Times New Roman"/>
          <w:dstrike/>
          <w:sz w:val="24"/>
          <w:szCs w:val="24"/>
          <w:highlight w:val="yellow"/>
        </w:rPr>
        <w:t>3.</w:t>
      </w:r>
      <w:r w:rsidR="00623339" w:rsidRPr="00623339">
        <w:rPr>
          <w:rFonts w:ascii="Times New Roman" w:hAnsi="Times New Roman" w:cs="Times New Roman"/>
          <w:dstrike/>
          <w:sz w:val="24"/>
          <w:szCs w:val="24"/>
          <w:highlight w:val="yellow"/>
        </w:rPr>
        <w:t xml:space="preserve"> N</w:t>
      </w:r>
      <w:r w:rsidRPr="00623339">
        <w:rPr>
          <w:rFonts w:ascii="Times New Roman" w:hAnsi="Times New Roman" w:cs="Times New Roman"/>
          <w:dstrike/>
          <w:sz w:val="24"/>
          <w:szCs w:val="24"/>
          <w:highlight w:val="yellow"/>
        </w:rPr>
        <w:t>ei rapporti di lavoro dei dipendenti delle amministrazioni pubbliche di cui all’articolo 1, comma 2, del decreto legislativo 30 marzo 2001, n. 165, l’articolo 8, commi 1 e 2, del decreto legislativo 8 aprile 2003, n. 66, si interpreta nel senso che il diritto alla pausa, ivi previsto ai fini del recupero delle energie psico-fisiche e dell’eventuale consumazione del pasto, non comporta di per sé il diritto al servizio mensa né a modalità sostitutive dello stesso, ivi compreso il buono pasto. Nei medesimi rapporti di lavoro, la fruizione del servizio mensa o delle relative modalità sostitutive è riconosciuta esclusivamente nei casi e secondo i criteri stabiliti dalla contrattazione collettiva nazionale e integrativa, nonché dagli atti organizzativi adottati dalle amministrazioni in relazione al proprio assetto organizzativo, alla specifica articolazione dell’orario di lavoro e nei limiti delle risorse disponibili a legislazione vigente.</w:t>
      </w:r>
      <w:r w:rsidR="005511A0" w:rsidRPr="00623339">
        <w:rPr>
          <w:rFonts w:ascii="Times New Roman" w:hAnsi="Times New Roman" w:cs="Times New Roman"/>
          <w:dstrike/>
          <w:sz w:val="24"/>
          <w:szCs w:val="24"/>
        </w:rPr>
        <w:t xml:space="preserve"> </w:t>
      </w:r>
    </w:p>
    <w:p w14:paraId="57CB8AB9" w14:textId="123A792E" w:rsidR="005B4F30" w:rsidRPr="00EF2282" w:rsidRDefault="005B4F30" w:rsidP="005B4F30">
      <w:pPr>
        <w:spacing w:after="0" w:line="240" w:lineRule="auto"/>
        <w:jc w:val="both"/>
        <w:rPr>
          <w:rFonts w:ascii="Times New Roman" w:hAnsi="Times New Roman" w:cs="Times New Roman"/>
          <w:sz w:val="24"/>
          <w:szCs w:val="24"/>
        </w:rPr>
      </w:pPr>
      <w:r w:rsidRPr="00EF2282">
        <w:rPr>
          <w:rFonts w:ascii="Times New Roman" w:hAnsi="Times New Roman" w:cs="Times New Roman"/>
          <w:sz w:val="24"/>
          <w:szCs w:val="24"/>
        </w:rPr>
        <w:t xml:space="preserve">4. Le amministrazioni di cui </w:t>
      </w:r>
      <w:r w:rsidR="00D0170C">
        <w:rPr>
          <w:rFonts w:ascii="Times New Roman" w:hAnsi="Times New Roman" w:cs="Times New Roman"/>
          <w:sz w:val="24"/>
          <w:szCs w:val="24"/>
        </w:rPr>
        <w:t>a</w:t>
      </w:r>
      <w:r w:rsidRPr="00EF2282">
        <w:rPr>
          <w:rFonts w:ascii="Times New Roman" w:hAnsi="Times New Roman" w:cs="Times New Roman"/>
          <w:sz w:val="24"/>
          <w:szCs w:val="24"/>
        </w:rPr>
        <w:t xml:space="preserve">ll’articolo 3, </w:t>
      </w:r>
      <w:r w:rsidR="00D0170C" w:rsidRPr="00EF2282">
        <w:rPr>
          <w:rFonts w:ascii="Times New Roman" w:hAnsi="Times New Roman" w:cs="Times New Roman"/>
          <w:sz w:val="24"/>
          <w:szCs w:val="24"/>
        </w:rPr>
        <w:t>comma 2</w:t>
      </w:r>
      <w:r w:rsidR="00D0170C">
        <w:rPr>
          <w:rFonts w:ascii="Times New Roman" w:hAnsi="Times New Roman" w:cs="Times New Roman"/>
          <w:sz w:val="24"/>
          <w:szCs w:val="24"/>
        </w:rPr>
        <w:t xml:space="preserve">, </w:t>
      </w:r>
      <w:r w:rsidRPr="00EF2282">
        <w:rPr>
          <w:rFonts w:ascii="Times New Roman" w:hAnsi="Times New Roman" w:cs="Times New Roman"/>
          <w:sz w:val="24"/>
          <w:szCs w:val="24"/>
        </w:rPr>
        <w:t>del decreto-</w:t>
      </w:r>
      <w:r w:rsidR="00C40962" w:rsidRPr="00EF2282">
        <w:rPr>
          <w:rFonts w:ascii="Times New Roman" w:hAnsi="Times New Roman" w:cs="Times New Roman"/>
          <w:sz w:val="24"/>
          <w:szCs w:val="24"/>
        </w:rPr>
        <w:t>legge 14</w:t>
      </w:r>
      <w:r w:rsidRPr="00EF2282">
        <w:rPr>
          <w:rFonts w:ascii="Times New Roman" w:hAnsi="Times New Roman" w:cs="Times New Roman"/>
          <w:sz w:val="24"/>
          <w:szCs w:val="24"/>
        </w:rPr>
        <w:t xml:space="preserve"> marzo 2025, n. 25, convertito</w:t>
      </w:r>
      <w:r w:rsidR="001352DE">
        <w:rPr>
          <w:rFonts w:ascii="Times New Roman" w:hAnsi="Times New Roman" w:cs="Times New Roman"/>
          <w:sz w:val="24"/>
          <w:szCs w:val="24"/>
        </w:rPr>
        <w:t>,</w:t>
      </w:r>
      <w:r w:rsidRPr="00EF2282">
        <w:rPr>
          <w:rFonts w:ascii="Times New Roman" w:hAnsi="Times New Roman" w:cs="Times New Roman"/>
          <w:sz w:val="24"/>
          <w:szCs w:val="24"/>
        </w:rPr>
        <w:t xml:space="preserve"> con modificazioni</w:t>
      </w:r>
      <w:r w:rsidR="001352DE">
        <w:rPr>
          <w:rFonts w:ascii="Times New Roman" w:hAnsi="Times New Roman" w:cs="Times New Roman"/>
          <w:sz w:val="24"/>
          <w:szCs w:val="24"/>
        </w:rPr>
        <w:t>,</w:t>
      </w:r>
      <w:r w:rsidRPr="00EF2282">
        <w:rPr>
          <w:rFonts w:ascii="Times New Roman" w:hAnsi="Times New Roman" w:cs="Times New Roman"/>
          <w:sz w:val="24"/>
          <w:szCs w:val="24"/>
        </w:rPr>
        <w:t xml:space="preserve"> dalla legge 9 maggio 2025, n. 69, possono applicare, </w:t>
      </w:r>
      <w:r w:rsidR="00AE534F">
        <w:rPr>
          <w:rFonts w:ascii="Times New Roman" w:hAnsi="Times New Roman" w:cs="Times New Roman"/>
          <w:sz w:val="24"/>
          <w:szCs w:val="24"/>
        </w:rPr>
        <w:t>fino al 31 dicembre</w:t>
      </w:r>
      <w:r w:rsidRPr="00EF2282">
        <w:rPr>
          <w:rFonts w:ascii="Times New Roman" w:hAnsi="Times New Roman" w:cs="Times New Roman"/>
          <w:sz w:val="24"/>
          <w:szCs w:val="24"/>
        </w:rPr>
        <w:t xml:space="preserve"> 2026, le procedure di inquadramento in ruolo, ivi previste, per il personale in servizio a tempo indeterminato che si trovi in posizione di comando, a qualsiasi titolo.</w:t>
      </w:r>
    </w:p>
    <w:p w14:paraId="2A88856D" w14:textId="4CDF9620" w:rsidR="005B4F30" w:rsidRPr="00EF2282" w:rsidRDefault="00142AF6" w:rsidP="005B4F3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5</w:t>
      </w:r>
      <w:r w:rsidR="005B4F30" w:rsidRPr="00EF2282">
        <w:rPr>
          <w:rFonts w:ascii="Times New Roman" w:hAnsi="Times New Roman" w:cs="Times New Roman"/>
          <w:sz w:val="24"/>
          <w:szCs w:val="24"/>
        </w:rPr>
        <w:t>.</w:t>
      </w:r>
      <w:r w:rsidR="005B4F30" w:rsidRPr="00EF2282">
        <w:rPr>
          <w:rFonts w:ascii="Times New Roman" w:hAnsi="Times New Roman" w:cs="Times New Roman"/>
          <w:b/>
          <w:bCs/>
          <w:sz w:val="24"/>
          <w:szCs w:val="24"/>
        </w:rPr>
        <w:t xml:space="preserve"> </w:t>
      </w:r>
      <w:r w:rsidR="005B4F30" w:rsidRPr="00EF2282">
        <w:rPr>
          <w:rFonts w:ascii="Times New Roman" w:hAnsi="Times New Roman" w:cs="Times New Roman"/>
          <w:sz w:val="24"/>
          <w:szCs w:val="24"/>
        </w:rPr>
        <w:t xml:space="preserve">Nelle aree della dirigenza, le confederazioni sindacali rappresentative possono utilizzare in forma cumulata le ore dei permessi sindacali per l’esercizio del mandato attribuite alle organizzazioni sindacali rappresentative alle stesse affiliate, nonché quelle per i permessi per le riunioni degli organismi direttivi statutari che il </w:t>
      </w:r>
      <w:r w:rsidR="00BD59A7">
        <w:rPr>
          <w:rFonts w:ascii="Times New Roman" w:hAnsi="Times New Roman" w:cs="Times New Roman"/>
          <w:sz w:val="24"/>
          <w:szCs w:val="24"/>
        </w:rPr>
        <w:t>contratto collettivo</w:t>
      </w:r>
      <w:r w:rsidR="00CC0F61">
        <w:rPr>
          <w:rFonts w:ascii="Times New Roman" w:hAnsi="Times New Roman" w:cs="Times New Roman"/>
          <w:sz w:val="24"/>
          <w:szCs w:val="24"/>
        </w:rPr>
        <w:t xml:space="preserve"> nazionale quadro (</w:t>
      </w:r>
      <w:r w:rsidR="005B4F30" w:rsidRPr="00EF2282">
        <w:rPr>
          <w:rFonts w:ascii="Times New Roman" w:hAnsi="Times New Roman" w:cs="Times New Roman"/>
          <w:sz w:val="24"/>
          <w:szCs w:val="24"/>
        </w:rPr>
        <w:t>CCNQ</w:t>
      </w:r>
      <w:r w:rsidR="00CC0F61">
        <w:rPr>
          <w:rFonts w:ascii="Times New Roman" w:hAnsi="Times New Roman" w:cs="Times New Roman"/>
          <w:sz w:val="24"/>
          <w:szCs w:val="24"/>
        </w:rPr>
        <w:t>) del</w:t>
      </w:r>
      <w:r w:rsidR="005B4F30" w:rsidRPr="00EF2282">
        <w:rPr>
          <w:rFonts w:ascii="Times New Roman" w:hAnsi="Times New Roman" w:cs="Times New Roman"/>
          <w:sz w:val="24"/>
          <w:szCs w:val="24"/>
        </w:rPr>
        <w:t xml:space="preserve"> </w:t>
      </w:r>
      <w:r w:rsidR="00C40962">
        <w:rPr>
          <w:rFonts w:ascii="Times New Roman" w:hAnsi="Times New Roman" w:cs="Times New Roman"/>
          <w:sz w:val="24"/>
          <w:szCs w:val="24"/>
        </w:rPr>
        <w:t xml:space="preserve">4 </w:t>
      </w:r>
      <w:r w:rsidR="00CC0F61">
        <w:rPr>
          <w:rFonts w:ascii="Times New Roman" w:hAnsi="Times New Roman" w:cs="Times New Roman"/>
          <w:sz w:val="24"/>
          <w:szCs w:val="24"/>
        </w:rPr>
        <w:t>dicembre</w:t>
      </w:r>
      <w:r w:rsidR="005B4F30" w:rsidRPr="00EF2282">
        <w:rPr>
          <w:rFonts w:ascii="Times New Roman" w:hAnsi="Times New Roman" w:cs="Times New Roman"/>
          <w:sz w:val="24"/>
          <w:szCs w:val="24"/>
        </w:rPr>
        <w:t>2017 e successive modificazioni ed integrazioni riconosce alle confederazioni e organizzazioni sindacali rappresentative. Le confederazioni che si avvalgono della facoltà di cui al presente comma ne danno comunicazione all’</w:t>
      </w:r>
      <w:r w:rsidR="00FA7ABA">
        <w:rPr>
          <w:rFonts w:ascii="Times New Roman" w:eastAsia="Times New Roman" w:hAnsi="Times New Roman" w:cs="Times New Roman"/>
          <w:kern w:val="0"/>
          <w:sz w:val="24"/>
          <w:szCs w:val="24"/>
          <w:lang w:eastAsia="it-IT"/>
          <w14:ligatures w14:val="none"/>
        </w:rPr>
        <w:t>Agenzia per la rappresentanza negoziale delle pubbliche amministrazioni</w:t>
      </w:r>
      <w:r w:rsidR="00FA7ABA" w:rsidRPr="00EF2282">
        <w:rPr>
          <w:rFonts w:ascii="Times New Roman" w:hAnsi="Times New Roman" w:cs="Times New Roman"/>
          <w:sz w:val="24"/>
          <w:szCs w:val="24"/>
        </w:rPr>
        <w:t xml:space="preserve"> </w:t>
      </w:r>
      <w:r w:rsidR="00FA7ABA">
        <w:rPr>
          <w:rFonts w:ascii="Times New Roman" w:hAnsi="Times New Roman" w:cs="Times New Roman"/>
          <w:sz w:val="24"/>
          <w:szCs w:val="24"/>
        </w:rPr>
        <w:t>(</w:t>
      </w:r>
      <w:r w:rsidR="00FA7ABA" w:rsidRPr="00EF2282">
        <w:rPr>
          <w:rFonts w:ascii="Times New Roman" w:hAnsi="Times New Roman" w:cs="Times New Roman"/>
          <w:sz w:val="24"/>
          <w:szCs w:val="24"/>
        </w:rPr>
        <w:t>ARAN</w:t>
      </w:r>
      <w:r w:rsidR="00FA7ABA">
        <w:rPr>
          <w:rFonts w:ascii="Times New Roman" w:hAnsi="Times New Roman" w:cs="Times New Roman"/>
          <w:sz w:val="24"/>
          <w:szCs w:val="24"/>
        </w:rPr>
        <w:t>)</w:t>
      </w:r>
      <w:r w:rsidR="005B4F30" w:rsidRPr="00EF2282">
        <w:rPr>
          <w:rFonts w:ascii="Times New Roman" w:hAnsi="Times New Roman" w:cs="Times New Roman"/>
          <w:sz w:val="24"/>
          <w:szCs w:val="24"/>
        </w:rPr>
        <w:t xml:space="preserve">, entro </w:t>
      </w:r>
      <w:r w:rsidR="00FA7ABA">
        <w:rPr>
          <w:rFonts w:ascii="Times New Roman" w:hAnsi="Times New Roman" w:cs="Times New Roman"/>
          <w:sz w:val="24"/>
          <w:szCs w:val="24"/>
        </w:rPr>
        <w:t>quindici</w:t>
      </w:r>
      <w:r w:rsidR="00FA7ABA" w:rsidRPr="00EF2282">
        <w:rPr>
          <w:rFonts w:ascii="Times New Roman" w:hAnsi="Times New Roman" w:cs="Times New Roman"/>
          <w:sz w:val="24"/>
          <w:szCs w:val="24"/>
        </w:rPr>
        <w:t xml:space="preserve"> </w:t>
      </w:r>
      <w:r w:rsidR="005B4F30" w:rsidRPr="00EF2282">
        <w:rPr>
          <w:rFonts w:ascii="Times New Roman" w:hAnsi="Times New Roman" w:cs="Times New Roman"/>
          <w:sz w:val="24"/>
          <w:szCs w:val="24"/>
        </w:rPr>
        <w:t xml:space="preserve">giorni </w:t>
      </w:r>
      <w:r w:rsidR="00FA7ABA">
        <w:rPr>
          <w:rFonts w:ascii="Times New Roman" w:hAnsi="Times New Roman" w:cs="Times New Roman"/>
          <w:sz w:val="24"/>
          <w:szCs w:val="24"/>
        </w:rPr>
        <w:t>dalla data di</w:t>
      </w:r>
      <w:r w:rsidR="00DB0B35">
        <w:rPr>
          <w:rFonts w:ascii="Times New Roman" w:hAnsi="Times New Roman" w:cs="Times New Roman"/>
          <w:sz w:val="24"/>
          <w:szCs w:val="24"/>
        </w:rPr>
        <w:t xml:space="preserve"> </w:t>
      </w:r>
      <w:r w:rsidR="005B4F30" w:rsidRPr="00EF2282">
        <w:rPr>
          <w:rFonts w:ascii="Times New Roman" w:hAnsi="Times New Roman" w:cs="Times New Roman"/>
          <w:sz w:val="24"/>
          <w:szCs w:val="24"/>
        </w:rPr>
        <w:t>entrata in vigore del presente decreto, specificando la percentuale di ore che intendono cumulare, fino al massimo del 100</w:t>
      </w:r>
      <w:r w:rsidR="00172965">
        <w:rPr>
          <w:rFonts w:ascii="Times New Roman" w:hAnsi="Times New Roman" w:cs="Times New Roman"/>
          <w:sz w:val="24"/>
          <w:szCs w:val="24"/>
        </w:rPr>
        <w:t xml:space="preserve"> per cento</w:t>
      </w:r>
      <w:r w:rsidR="005B4F30" w:rsidRPr="00EF2282">
        <w:rPr>
          <w:rFonts w:ascii="Times New Roman" w:hAnsi="Times New Roman" w:cs="Times New Roman"/>
          <w:sz w:val="24"/>
          <w:szCs w:val="24"/>
        </w:rPr>
        <w:t xml:space="preserve"> di quelle teoricamente disponibili. Per la quantificazione delle ore si applica l’art</w:t>
      </w:r>
      <w:r w:rsidR="00172965">
        <w:rPr>
          <w:rFonts w:ascii="Times New Roman" w:hAnsi="Times New Roman" w:cs="Times New Roman"/>
          <w:sz w:val="24"/>
          <w:szCs w:val="24"/>
        </w:rPr>
        <w:t>icolo</w:t>
      </w:r>
      <w:r w:rsidR="005B4F30" w:rsidRPr="00EF2282">
        <w:rPr>
          <w:rFonts w:ascii="Times New Roman" w:hAnsi="Times New Roman" w:cs="Times New Roman"/>
          <w:sz w:val="24"/>
          <w:szCs w:val="24"/>
        </w:rPr>
        <w:t xml:space="preserve"> 12, comma 4, del CCNQ</w:t>
      </w:r>
      <w:r w:rsidR="00F1210E">
        <w:rPr>
          <w:rFonts w:ascii="Times New Roman" w:hAnsi="Times New Roman" w:cs="Times New Roman"/>
          <w:sz w:val="24"/>
          <w:szCs w:val="24"/>
        </w:rPr>
        <w:t xml:space="preserve"> del</w:t>
      </w:r>
      <w:r w:rsidR="005B4F30" w:rsidRPr="00EF2282">
        <w:rPr>
          <w:rFonts w:ascii="Times New Roman" w:hAnsi="Times New Roman" w:cs="Times New Roman"/>
          <w:sz w:val="24"/>
          <w:szCs w:val="24"/>
        </w:rPr>
        <w:t xml:space="preserve"> </w:t>
      </w:r>
      <w:r w:rsidR="00EC58AA" w:rsidRPr="00EC58AA">
        <w:rPr>
          <w:rFonts w:ascii="Times New Roman" w:hAnsi="Times New Roman" w:cs="Times New Roman"/>
          <w:b/>
          <w:bCs/>
          <w:color w:val="FF0000"/>
          <w:sz w:val="24"/>
          <w:szCs w:val="24"/>
        </w:rPr>
        <w:t>4</w:t>
      </w:r>
      <w:r w:rsidR="00172965" w:rsidRPr="00EC58AA">
        <w:rPr>
          <w:rFonts w:ascii="Times New Roman" w:hAnsi="Times New Roman" w:cs="Times New Roman"/>
          <w:color w:val="FF0000"/>
          <w:sz w:val="24"/>
          <w:szCs w:val="24"/>
        </w:rPr>
        <w:t xml:space="preserve"> </w:t>
      </w:r>
      <w:r w:rsidR="00172965">
        <w:rPr>
          <w:rFonts w:ascii="Times New Roman" w:hAnsi="Times New Roman" w:cs="Times New Roman"/>
          <w:sz w:val="24"/>
          <w:szCs w:val="24"/>
        </w:rPr>
        <w:t>dicembre</w:t>
      </w:r>
      <w:r w:rsidR="002D2CF9">
        <w:rPr>
          <w:rFonts w:ascii="Times New Roman" w:hAnsi="Times New Roman" w:cs="Times New Roman"/>
          <w:sz w:val="24"/>
          <w:szCs w:val="24"/>
        </w:rPr>
        <w:t xml:space="preserve"> </w:t>
      </w:r>
      <w:r w:rsidR="005B4F30" w:rsidRPr="00EF2282">
        <w:rPr>
          <w:rFonts w:ascii="Times New Roman" w:hAnsi="Times New Roman" w:cs="Times New Roman"/>
          <w:sz w:val="24"/>
          <w:szCs w:val="24"/>
        </w:rPr>
        <w:t>2017 e successive modificazioni ed integrazioni. Con riferimento al periodo contrattuale 2028-2030, i dati relativi alle deleghe rilasciate a ciascuna amministrazione, necessari per l'accertamento della rappresentatività di cui all'articolo 43 del decreto legislativo 30 marzo 2001, n. 165, sono rilevati alla data del 31 dicembre 2027 e trasmessi all'ARAN non oltre il 31 marzo dell'anno successivo dalle pubbliche amministrazioni, controfirmati da un rappresentante dell'organizzazione sindacale interessata, con modalità che garantiscano la riservatezza delle informazioni.</w:t>
      </w:r>
    </w:p>
    <w:p w14:paraId="32752CFC" w14:textId="4A2B1DCA" w:rsidR="005B4F30" w:rsidRPr="00EF2282" w:rsidRDefault="00142AF6" w:rsidP="002013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5B4F30" w:rsidRPr="00EF2282">
        <w:rPr>
          <w:rFonts w:ascii="Times New Roman" w:hAnsi="Times New Roman" w:cs="Times New Roman"/>
          <w:sz w:val="24"/>
          <w:szCs w:val="24"/>
        </w:rPr>
        <w:t>. All</w:t>
      </w:r>
      <w:r w:rsidR="00F117C5">
        <w:rPr>
          <w:rFonts w:ascii="Times New Roman" w:hAnsi="Times New Roman" w:cs="Times New Roman"/>
          <w:sz w:val="24"/>
          <w:szCs w:val="24"/>
        </w:rPr>
        <w:t>’articolo 12, comma 5</w:t>
      </w:r>
      <w:r w:rsidR="0065581D">
        <w:rPr>
          <w:rFonts w:ascii="Times New Roman" w:hAnsi="Times New Roman" w:cs="Times New Roman"/>
          <w:sz w:val="24"/>
          <w:szCs w:val="24"/>
        </w:rPr>
        <w:t>,</w:t>
      </w:r>
      <w:r w:rsidR="00F117C5">
        <w:rPr>
          <w:rFonts w:ascii="Times New Roman" w:hAnsi="Times New Roman" w:cs="Times New Roman"/>
          <w:sz w:val="24"/>
          <w:szCs w:val="24"/>
        </w:rPr>
        <w:t xml:space="preserve"> della</w:t>
      </w:r>
      <w:r w:rsidR="005B4F30" w:rsidRPr="00EF2282">
        <w:rPr>
          <w:rFonts w:ascii="Times New Roman" w:hAnsi="Times New Roman" w:cs="Times New Roman"/>
          <w:sz w:val="24"/>
          <w:szCs w:val="24"/>
        </w:rPr>
        <w:t xml:space="preserve"> legge 10 novembre 2025, n. 167, dopo la parola: «</w:t>
      </w:r>
      <w:r w:rsidR="005B4F30" w:rsidRPr="0053053D">
        <w:rPr>
          <w:rFonts w:ascii="Times New Roman" w:hAnsi="Times New Roman" w:cs="Times New Roman"/>
          <w:sz w:val="24"/>
          <w:szCs w:val="24"/>
        </w:rPr>
        <w:t>adottate</w:t>
      </w:r>
      <w:r w:rsidR="005B4F30" w:rsidRPr="00E70CF5">
        <w:rPr>
          <w:rFonts w:ascii="Times New Roman" w:hAnsi="Times New Roman" w:cs="Times New Roman"/>
          <w:sz w:val="24"/>
          <w:szCs w:val="24"/>
        </w:rPr>
        <w:t>»</w:t>
      </w:r>
      <w:r w:rsidR="005B4F30" w:rsidRPr="00EF2282">
        <w:rPr>
          <w:rFonts w:ascii="Times New Roman" w:hAnsi="Times New Roman" w:cs="Times New Roman"/>
          <w:sz w:val="24"/>
          <w:szCs w:val="24"/>
        </w:rPr>
        <w:t xml:space="preserve"> sono inserite le seguenti: </w:t>
      </w:r>
      <w:r w:rsidR="005B4F30" w:rsidRPr="00E70CF5">
        <w:rPr>
          <w:rFonts w:ascii="Times New Roman" w:hAnsi="Times New Roman" w:cs="Times New Roman"/>
          <w:sz w:val="24"/>
          <w:szCs w:val="24"/>
        </w:rPr>
        <w:t>«</w:t>
      </w:r>
      <w:r w:rsidR="005B4F30" w:rsidRPr="0053053D">
        <w:rPr>
          <w:rFonts w:ascii="Times New Roman" w:hAnsi="Times New Roman" w:cs="Times New Roman"/>
          <w:sz w:val="24"/>
          <w:szCs w:val="24"/>
        </w:rPr>
        <w:t>, ai sensi della medesima disposizione, dal Presidente del Consiglio dei ministri o dal</w:t>
      </w:r>
      <w:r w:rsidR="005B4F30" w:rsidRPr="00E70CF5">
        <w:rPr>
          <w:rFonts w:ascii="Times New Roman" w:hAnsi="Times New Roman" w:cs="Times New Roman"/>
          <w:sz w:val="24"/>
          <w:szCs w:val="24"/>
        </w:rPr>
        <w:t>»</w:t>
      </w:r>
      <w:r w:rsidR="00CC6B8A">
        <w:rPr>
          <w:rFonts w:ascii="Times New Roman" w:hAnsi="Times New Roman" w:cs="Times New Roman"/>
          <w:sz w:val="24"/>
          <w:szCs w:val="24"/>
        </w:rPr>
        <w:t>.</w:t>
      </w:r>
    </w:p>
    <w:p w14:paraId="544B848E" w14:textId="4BABB1BA" w:rsidR="005B4F30" w:rsidRPr="0032166B" w:rsidRDefault="00142AF6" w:rsidP="005B4F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B4F30" w:rsidRPr="0032166B">
        <w:rPr>
          <w:rFonts w:ascii="Times New Roman" w:hAnsi="Times New Roman" w:cs="Times New Roman"/>
          <w:sz w:val="24"/>
          <w:szCs w:val="24"/>
        </w:rPr>
        <w:t>.</w:t>
      </w:r>
      <w:r>
        <w:rPr>
          <w:rFonts w:ascii="Times New Roman" w:hAnsi="Times New Roman" w:cs="Times New Roman"/>
          <w:sz w:val="24"/>
          <w:szCs w:val="24"/>
        </w:rPr>
        <w:t xml:space="preserve"> </w:t>
      </w:r>
      <w:r w:rsidR="0032166B" w:rsidRPr="0032166B">
        <w:rPr>
          <w:rFonts w:ascii="Times New Roman" w:hAnsi="Times New Roman" w:cs="Times New Roman"/>
          <w:sz w:val="24"/>
          <w:szCs w:val="24"/>
        </w:rPr>
        <w:t xml:space="preserve">Le disposizioni introdotte dall’articolo 13, della legge 2 luglio 2026, n. 119, </w:t>
      </w:r>
      <w:r w:rsidR="0032166B" w:rsidRPr="00142AF6">
        <w:rPr>
          <w:rFonts w:ascii="Times New Roman" w:hAnsi="Times New Roman" w:cs="Times New Roman"/>
          <w:sz w:val="24"/>
          <w:szCs w:val="24"/>
        </w:rPr>
        <w:t>nonché le percentuali di cui all’articolo 28, comma 1-</w:t>
      </w:r>
      <w:r w:rsidR="0032166B" w:rsidRPr="0053053D">
        <w:rPr>
          <w:rFonts w:ascii="Times New Roman" w:hAnsi="Times New Roman" w:cs="Times New Roman"/>
          <w:i/>
          <w:iCs/>
          <w:sz w:val="24"/>
          <w:szCs w:val="24"/>
        </w:rPr>
        <w:t>ter</w:t>
      </w:r>
      <w:r w:rsidR="0032166B" w:rsidRPr="00142AF6">
        <w:rPr>
          <w:rFonts w:ascii="Times New Roman" w:hAnsi="Times New Roman" w:cs="Times New Roman"/>
          <w:sz w:val="24"/>
          <w:szCs w:val="24"/>
        </w:rPr>
        <w:t xml:space="preserve">, lettere </w:t>
      </w:r>
      <w:r w:rsidR="0032166B" w:rsidRPr="0053053D">
        <w:rPr>
          <w:rFonts w:ascii="Times New Roman" w:hAnsi="Times New Roman" w:cs="Times New Roman"/>
          <w:i/>
          <w:iCs/>
          <w:sz w:val="24"/>
          <w:szCs w:val="24"/>
        </w:rPr>
        <w:t>a</w:t>
      </w:r>
      <w:r w:rsidR="0032166B" w:rsidRPr="00142AF6">
        <w:rPr>
          <w:rFonts w:ascii="Times New Roman" w:hAnsi="Times New Roman" w:cs="Times New Roman"/>
          <w:sz w:val="24"/>
          <w:szCs w:val="24"/>
        </w:rPr>
        <w:t xml:space="preserve">), </w:t>
      </w:r>
      <w:r w:rsidR="0032166B" w:rsidRPr="0053053D">
        <w:rPr>
          <w:rFonts w:ascii="Times New Roman" w:hAnsi="Times New Roman" w:cs="Times New Roman"/>
          <w:i/>
          <w:iCs/>
          <w:sz w:val="24"/>
          <w:szCs w:val="24"/>
        </w:rPr>
        <w:t>b</w:t>
      </w:r>
      <w:r w:rsidR="0032166B" w:rsidRPr="00142AF6">
        <w:rPr>
          <w:rFonts w:ascii="Times New Roman" w:hAnsi="Times New Roman" w:cs="Times New Roman"/>
          <w:sz w:val="24"/>
          <w:szCs w:val="24"/>
        </w:rPr>
        <w:t xml:space="preserve">), e </w:t>
      </w:r>
      <w:r w:rsidR="0032166B" w:rsidRPr="0053053D">
        <w:rPr>
          <w:rFonts w:ascii="Times New Roman" w:hAnsi="Times New Roman" w:cs="Times New Roman"/>
          <w:i/>
          <w:iCs/>
          <w:sz w:val="24"/>
          <w:szCs w:val="24"/>
        </w:rPr>
        <w:t>c</w:t>
      </w:r>
      <w:r w:rsidR="0032166B" w:rsidRPr="00142AF6">
        <w:rPr>
          <w:rFonts w:ascii="Times New Roman" w:hAnsi="Times New Roman" w:cs="Times New Roman"/>
          <w:sz w:val="24"/>
          <w:szCs w:val="24"/>
        </w:rPr>
        <w:t xml:space="preserve">), del decreto legislativo </w:t>
      </w:r>
      <w:r w:rsidR="00786AD9" w:rsidRPr="00142AF6">
        <w:rPr>
          <w:rFonts w:ascii="Times New Roman" w:hAnsi="Times New Roman" w:cs="Times New Roman"/>
          <w:sz w:val="24"/>
          <w:szCs w:val="24"/>
        </w:rPr>
        <w:t>n. 165</w:t>
      </w:r>
      <w:r w:rsidR="00BC0DB3">
        <w:rPr>
          <w:rFonts w:ascii="Times New Roman" w:hAnsi="Times New Roman" w:cs="Times New Roman"/>
          <w:sz w:val="24"/>
          <w:szCs w:val="24"/>
        </w:rPr>
        <w:t xml:space="preserve"> del 2001</w:t>
      </w:r>
      <w:r w:rsidR="00786AD9" w:rsidRPr="00142AF6">
        <w:rPr>
          <w:rFonts w:ascii="Times New Roman" w:hAnsi="Times New Roman" w:cs="Times New Roman"/>
          <w:sz w:val="24"/>
          <w:szCs w:val="24"/>
        </w:rPr>
        <w:t xml:space="preserve">, </w:t>
      </w:r>
      <w:r w:rsidR="0032166B" w:rsidRPr="00142AF6">
        <w:rPr>
          <w:rFonts w:ascii="Times New Roman" w:hAnsi="Times New Roman" w:cs="Times New Roman"/>
          <w:sz w:val="24"/>
          <w:szCs w:val="24"/>
        </w:rPr>
        <w:t xml:space="preserve">si applicano agli incarichi dirigenziali di livello generale conferiti successivamente </w:t>
      </w:r>
      <w:r w:rsidR="00363A19">
        <w:rPr>
          <w:rFonts w:ascii="Times New Roman" w:hAnsi="Times New Roman" w:cs="Times New Roman"/>
          <w:sz w:val="24"/>
          <w:szCs w:val="24"/>
        </w:rPr>
        <w:t xml:space="preserve">alla data di </w:t>
      </w:r>
      <w:r w:rsidR="0032166B" w:rsidRPr="00142AF6">
        <w:rPr>
          <w:rFonts w:ascii="Times New Roman" w:hAnsi="Times New Roman" w:cs="Times New Roman"/>
          <w:sz w:val="24"/>
          <w:szCs w:val="24"/>
        </w:rPr>
        <w:t>entrata in vigore del regolamento di cui all’articolo 28-</w:t>
      </w:r>
      <w:r w:rsidR="0032166B" w:rsidRPr="0053053D">
        <w:rPr>
          <w:rFonts w:ascii="Times New Roman" w:hAnsi="Times New Roman" w:cs="Times New Roman"/>
          <w:i/>
          <w:iCs/>
          <w:sz w:val="24"/>
          <w:szCs w:val="24"/>
        </w:rPr>
        <w:t>bis</w:t>
      </w:r>
      <w:r w:rsidR="0032166B" w:rsidRPr="00142AF6">
        <w:rPr>
          <w:rFonts w:ascii="Times New Roman" w:hAnsi="Times New Roman" w:cs="Times New Roman"/>
          <w:sz w:val="24"/>
          <w:szCs w:val="24"/>
        </w:rPr>
        <w:t>, comma 8-</w:t>
      </w:r>
      <w:r w:rsidR="0032166B" w:rsidRPr="0053053D">
        <w:rPr>
          <w:rFonts w:ascii="Times New Roman" w:hAnsi="Times New Roman" w:cs="Times New Roman"/>
          <w:i/>
          <w:iCs/>
          <w:sz w:val="24"/>
          <w:szCs w:val="24"/>
        </w:rPr>
        <w:t>quater</w:t>
      </w:r>
      <w:r w:rsidR="0032166B" w:rsidRPr="00142AF6">
        <w:rPr>
          <w:rFonts w:ascii="Times New Roman" w:hAnsi="Times New Roman" w:cs="Times New Roman"/>
          <w:sz w:val="24"/>
          <w:szCs w:val="24"/>
        </w:rPr>
        <w:t xml:space="preserve">, del medesimo </w:t>
      </w:r>
      <w:r w:rsidR="0032166B" w:rsidRPr="0032166B">
        <w:rPr>
          <w:rFonts w:ascii="Times New Roman" w:hAnsi="Times New Roman" w:cs="Times New Roman"/>
          <w:sz w:val="24"/>
          <w:szCs w:val="24"/>
        </w:rPr>
        <w:t>decreto legislativo n. 165</w:t>
      </w:r>
      <w:r w:rsidR="00524CF6">
        <w:rPr>
          <w:rFonts w:ascii="Times New Roman" w:hAnsi="Times New Roman" w:cs="Times New Roman"/>
          <w:sz w:val="24"/>
          <w:szCs w:val="24"/>
        </w:rPr>
        <w:t xml:space="preserve"> del 2001</w:t>
      </w:r>
      <w:r w:rsidR="0032166B" w:rsidRPr="0032166B">
        <w:rPr>
          <w:rFonts w:ascii="Times New Roman" w:hAnsi="Times New Roman" w:cs="Times New Roman"/>
          <w:sz w:val="24"/>
          <w:szCs w:val="24"/>
        </w:rPr>
        <w:t xml:space="preserve">. Per il personale dirigenziale non generale o equivalente in base alla specificità dell'ordinamento dell'amministrazione di appartenenza che, alla predetta data, stia svolgendo un incarico di direzione di ufficio dirigenziale generale o equivalente, il  transito nella prima fascia continua ad essere disciplinato, anche con riguardo al periodo di </w:t>
      </w:r>
      <w:r w:rsidR="00B74D17">
        <w:rPr>
          <w:rFonts w:ascii="Times New Roman" w:hAnsi="Times New Roman" w:cs="Times New Roman"/>
          <w:sz w:val="24"/>
          <w:szCs w:val="24"/>
        </w:rPr>
        <w:t>cinque</w:t>
      </w:r>
      <w:r w:rsidR="00B74D17" w:rsidRPr="0032166B">
        <w:rPr>
          <w:rFonts w:ascii="Times New Roman" w:hAnsi="Times New Roman" w:cs="Times New Roman"/>
          <w:sz w:val="24"/>
          <w:szCs w:val="24"/>
        </w:rPr>
        <w:t xml:space="preserve"> </w:t>
      </w:r>
      <w:r w:rsidR="0032166B" w:rsidRPr="0032166B">
        <w:rPr>
          <w:rFonts w:ascii="Times New Roman" w:hAnsi="Times New Roman" w:cs="Times New Roman"/>
          <w:sz w:val="24"/>
          <w:szCs w:val="24"/>
        </w:rPr>
        <w:t>anni, dalle disposizioni di cui all’articolo 23 del decreto legislativo n. 165</w:t>
      </w:r>
      <w:r w:rsidR="00B74D17">
        <w:rPr>
          <w:rFonts w:ascii="Times New Roman" w:hAnsi="Times New Roman" w:cs="Times New Roman"/>
          <w:sz w:val="24"/>
          <w:szCs w:val="24"/>
        </w:rPr>
        <w:t xml:space="preserve"> del 2001</w:t>
      </w:r>
      <w:r w:rsidR="0032166B" w:rsidRPr="0032166B">
        <w:rPr>
          <w:rFonts w:ascii="Times New Roman" w:hAnsi="Times New Roman" w:cs="Times New Roman"/>
          <w:sz w:val="24"/>
          <w:szCs w:val="24"/>
        </w:rPr>
        <w:t xml:space="preserve">, ovvero dall’articolo 3, comma 2, del </w:t>
      </w:r>
      <w:r w:rsidR="005533E5">
        <w:rPr>
          <w:rFonts w:ascii="Times New Roman" w:hAnsi="Times New Roman" w:cs="Times New Roman"/>
          <w:sz w:val="24"/>
          <w:szCs w:val="24"/>
        </w:rPr>
        <w:t xml:space="preserve">regolamento di cui al </w:t>
      </w:r>
      <w:r w:rsidR="0032166B" w:rsidRPr="0032166B">
        <w:rPr>
          <w:rFonts w:ascii="Times New Roman" w:hAnsi="Times New Roman" w:cs="Times New Roman"/>
          <w:sz w:val="24"/>
          <w:szCs w:val="24"/>
        </w:rPr>
        <w:t>decreto del Presidente della Repubblica 23 aprile 2004</w:t>
      </w:r>
      <w:r w:rsidR="005533E5">
        <w:rPr>
          <w:rFonts w:ascii="Times New Roman" w:hAnsi="Times New Roman" w:cs="Times New Roman"/>
          <w:sz w:val="24"/>
          <w:szCs w:val="24"/>
        </w:rPr>
        <w:t>,</w:t>
      </w:r>
      <w:r w:rsidR="0032166B" w:rsidRPr="0032166B">
        <w:rPr>
          <w:rFonts w:ascii="Times New Roman" w:hAnsi="Times New Roman" w:cs="Times New Roman"/>
          <w:sz w:val="24"/>
          <w:szCs w:val="24"/>
        </w:rPr>
        <w:t xml:space="preserve"> n. 108 </w:t>
      </w:r>
      <w:r w:rsidR="00C07442">
        <w:rPr>
          <w:rFonts w:ascii="Times New Roman" w:hAnsi="Times New Roman" w:cs="Times New Roman"/>
          <w:sz w:val="24"/>
          <w:szCs w:val="24"/>
        </w:rPr>
        <w:t>nell</w:t>
      </w:r>
      <w:r w:rsidR="00151E61">
        <w:rPr>
          <w:rFonts w:ascii="Times New Roman" w:hAnsi="Times New Roman" w:cs="Times New Roman"/>
          <w:sz w:val="24"/>
          <w:szCs w:val="24"/>
        </w:rPr>
        <w:t>e</w:t>
      </w:r>
      <w:r w:rsidR="00C07442">
        <w:rPr>
          <w:rFonts w:ascii="Times New Roman" w:hAnsi="Times New Roman" w:cs="Times New Roman"/>
          <w:sz w:val="24"/>
          <w:szCs w:val="24"/>
        </w:rPr>
        <w:t xml:space="preserve"> version</w:t>
      </w:r>
      <w:r w:rsidR="00151E61">
        <w:rPr>
          <w:rFonts w:ascii="Times New Roman" w:hAnsi="Times New Roman" w:cs="Times New Roman"/>
          <w:sz w:val="24"/>
          <w:szCs w:val="24"/>
        </w:rPr>
        <w:t>i</w:t>
      </w:r>
      <w:r w:rsidR="00C07442">
        <w:rPr>
          <w:rFonts w:ascii="Times New Roman" w:hAnsi="Times New Roman" w:cs="Times New Roman"/>
          <w:sz w:val="24"/>
          <w:szCs w:val="24"/>
        </w:rPr>
        <w:t xml:space="preserve"> vigent</w:t>
      </w:r>
      <w:r w:rsidR="00151E61">
        <w:rPr>
          <w:rFonts w:ascii="Times New Roman" w:hAnsi="Times New Roman" w:cs="Times New Roman"/>
          <w:sz w:val="24"/>
          <w:szCs w:val="24"/>
        </w:rPr>
        <w:t>i</w:t>
      </w:r>
      <w:r w:rsidR="00D40796">
        <w:rPr>
          <w:rFonts w:ascii="Times New Roman" w:hAnsi="Times New Roman" w:cs="Times New Roman"/>
          <w:sz w:val="24"/>
          <w:szCs w:val="24"/>
        </w:rPr>
        <w:t xml:space="preserve"> il giorno antecedente</w:t>
      </w:r>
      <w:r w:rsidR="0032166B" w:rsidRPr="0032166B">
        <w:rPr>
          <w:rFonts w:ascii="Times New Roman" w:hAnsi="Times New Roman" w:cs="Times New Roman"/>
          <w:sz w:val="24"/>
          <w:szCs w:val="24"/>
        </w:rPr>
        <w:t xml:space="preserve"> </w:t>
      </w:r>
      <w:r w:rsidR="00F44A14">
        <w:rPr>
          <w:rFonts w:ascii="Times New Roman" w:hAnsi="Times New Roman" w:cs="Times New Roman"/>
          <w:sz w:val="24"/>
          <w:szCs w:val="24"/>
        </w:rPr>
        <w:t xml:space="preserve">alla data di </w:t>
      </w:r>
      <w:r w:rsidR="0032166B" w:rsidRPr="0032166B">
        <w:rPr>
          <w:rFonts w:ascii="Times New Roman" w:hAnsi="Times New Roman" w:cs="Times New Roman"/>
          <w:sz w:val="24"/>
          <w:szCs w:val="24"/>
        </w:rPr>
        <w:t>entrata in vigore della legge 2 luglio 2026, n. 119.</w:t>
      </w:r>
      <w:r w:rsidR="00217CB0">
        <w:rPr>
          <w:rFonts w:ascii="Times New Roman" w:hAnsi="Times New Roman" w:cs="Times New Roman"/>
          <w:sz w:val="24"/>
          <w:szCs w:val="24"/>
        </w:rPr>
        <w:t xml:space="preserve"> I</w:t>
      </w:r>
      <w:r w:rsidR="0032166B" w:rsidRPr="0032166B">
        <w:rPr>
          <w:rFonts w:ascii="Times New Roman" w:hAnsi="Times New Roman" w:cs="Times New Roman"/>
          <w:sz w:val="24"/>
          <w:szCs w:val="24"/>
        </w:rPr>
        <w:t>l</w:t>
      </w:r>
      <w:r w:rsidR="0032166B" w:rsidRPr="0032166B" w:rsidDel="00FE476E">
        <w:rPr>
          <w:rFonts w:ascii="Times New Roman" w:hAnsi="Times New Roman" w:cs="Times New Roman"/>
          <w:sz w:val="24"/>
          <w:szCs w:val="24"/>
        </w:rPr>
        <w:t xml:space="preserve"> comma 2</w:t>
      </w:r>
      <w:r w:rsidR="0032166B" w:rsidRPr="0032166B">
        <w:rPr>
          <w:rFonts w:ascii="Times New Roman" w:hAnsi="Times New Roman" w:cs="Times New Roman"/>
          <w:sz w:val="24"/>
          <w:szCs w:val="24"/>
        </w:rPr>
        <w:t xml:space="preserve"> </w:t>
      </w:r>
      <w:r w:rsidR="0032166B" w:rsidRPr="0032166B" w:rsidDel="00096FB5">
        <w:rPr>
          <w:rFonts w:ascii="Times New Roman" w:hAnsi="Times New Roman" w:cs="Times New Roman"/>
          <w:sz w:val="24"/>
          <w:szCs w:val="24"/>
        </w:rPr>
        <w:t xml:space="preserve">dell’articolo </w:t>
      </w:r>
      <w:r w:rsidR="0032166B" w:rsidRPr="0032166B">
        <w:rPr>
          <w:rFonts w:ascii="Times New Roman" w:hAnsi="Times New Roman" w:cs="Times New Roman"/>
          <w:sz w:val="24"/>
          <w:szCs w:val="24"/>
        </w:rPr>
        <w:t>15 della legge 2 luglio 2026, n. 119, è abrogato.</w:t>
      </w:r>
    </w:p>
    <w:p w14:paraId="70292096" w14:textId="7009506A" w:rsidR="005B4F30" w:rsidRPr="00EF2282" w:rsidRDefault="00142AF6" w:rsidP="005B4F30">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8</w:t>
      </w:r>
      <w:r w:rsidR="005B4F30" w:rsidRPr="00D206E7">
        <w:rPr>
          <w:rFonts w:ascii="Times New Roman" w:hAnsi="Times New Roman" w:cs="Times New Roman"/>
          <w:sz w:val="24"/>
          <w:szCs w:val="24"/>
        </w:rPr>
        <w:t>.</w:t>
      </w:r>
      <w:r w:rsidR="005B4F30" w:rsidRPr="00D206E7">
        <w:rPr>
          <w:rFonts w:ascii="Times New Roman" w:hAnsi="Times New Roman" w:cs="Times New Roman"/>
          <w:b/>
          <w:bCs/>
          <w:sz w:val="24"/>
          <w:szCs w:val="24"/>
        </w:rPr>
        <w:t xml:space="preserve"> </w:t>
      </w:r>
      <w:r w:rsidR="005B4F30" w:rsidRPr="00D206E7">
        <w:rPr>
          <w:rFonts w:ascii="Times New Roman" w:hAnsi="Times New Roman" w:cs="Times New Roman"/>
          <w:sz w:val="24"/>
          <w:szCs w:val="24"/>
        </w:rPr>
        <w:t xml:space="preserve">All’articolo 3, comma 5, del decreto legislativo 27 ottobre 2009, n. 150, il quarto periodo è sostituito dal seguente: </w:t>
      </w:r>
      <w:r w:rsidR="005B4F30" w:rsidRPr="0053053D">
        <w:rPr>
          <w:rFonts w:ascii="Times New Roman" w:hAnsi="Times New Roman" w:cs="Times New Roman"/>
          <w:sz w:val="24"/>
          <w:szCs w:val="24"/>
        </w:rPr>
        <w:t xml:space="preserve">«Le economie derivanti dalla riduzione della retribuzione legata alla progressività della performance del personale dirigenziale, accertate dagli organi di controllo, sono destinate all’incremento delle risorse per la formazione del predetto personale  secondo le modalità </w:t>
      </w:r>
      <w:r w:rsidR="005B4F30" w:rsidRPr="0053053D">
        <w:rPr>
          <w:rFonts w:ascii="Times New Roman" w:hAnsi="Times New Roman" w:cs="Times New Roman"/>
          <w:sz w:val="24"/>
          <w:szCs w:val="24"/>
        </w:rPr>
        <w:lastRenderedPageBreak/>
        <w:t>definite nell’ambito della contrattazione integrativa sulla base degli indirizzi della contrattazione collettiva nazionale.»</w:t>
      </w:r>
      <w:r w:rsidR="005B4F30">
        <w:rPr>
          <w:rFonts w:ascii="Times New Roman" w:hAnsi="Times New Roman" w:cs="Times New Roman"/>
          <w:i/>
          <w:iCs/>
          <w:sz w:val="24"/>
          <w:szCs w:val="24"/>
        </w:rPr>
        <w:t>.</w:t>
      </w:r>
    </w:p>
    <w:p w14:paraId="07367A3E" w14:textId="15456953" w:rsidR="005B4F30" w:rsidRPr="00E361E3" w:rsidRDefault="00142AF6" w:rsidP="005B4F30">
      <w:pPr>
        <w:pStyle w:val="Paragrafoelenco"/>
        <w:tabs>
          <w:tab w:val="left" w:pos="284"/>
        </w:tabs>
        <w:spacing w:after="0" w:line="240" w:lineRule="auto"/>
        <w:ind w:left="0"/>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rPr>
        <w:t>9</w:t>
      </w:r>
      <w:r w:rsidR="005B4F30" w:rsidRPr="00E361E3">
        <w:rPr>
          <w:rFonts w:ascii="Times New Roman" w:eastAsia="Times New Roman" w:hAnsi="Times New Roman" w:cs="Times New Roman"/>
          <w:kern w:val="0"/>
          <w:sz w:val="24"/>
          <w:szCs w:val="24"/>
        </w:rPr>
        <w:t xml:space="preserve">. </w:t>
      </w:r>
      <w:r w:rsidR="005B4F30" w:rsidRPr="00E361E3">
        <w:rPr>
          <w:rFonts w:ascii="Times New Roman" w:eastAsia="Calibri" w:hAnsi="Times New Roman" w:cs="Times New Roman"/>
          <w:kern w:val="0"/>
          <w:sz w:val="24"/>
          <w:szCs w:val="24"/>
          <w14:ligatures w14:val="none"/>
        </w:rPr>
        <w:t>Al fine di assicurare la funzionalità del Ministero dell’interno e del Ministero della difesa, anche attraverso la valorizzazione del relativo personale, è autorizzata la spesa annua, di 2.700.000 euro</w:t>
      </w:r>
      <w:r w:rsidR="00A63E0A">
        <w:rPr>
          <w:rFonts w:ascii="Times New Roman" w:eastAsia="Calibri" w:hAnsi="Times New Roman" w:cs="Times New Roman"/>
          <w:kern w:val="0"/>
          <w:sz w:val="24"/>
          <w:szCs w:val="24"/>
          <w14:ligatures w14:val="none"/>
        </w:rPr>
        <w:t xml:space="preserve">, </w:t>
      </w:r>
      <w:r w:rsidR="007F3A75">
        <w:rPr>
          <w:rFonts w:ascii="Times New Roman" w:eastAsia="Calibri" w:hAnsi="Times New Roman" w:cs="Times New Roman"/>
          <w:kern w:val="0"/>
          <w:sz w:val="24"/>
          <w:szCs w:val="24"/>
          <w14:ligatures w14:val="none"/>
        </w:rPr>
        <w:t>per il Ministero dell’interno</w:t>
      </w:r>
      <w:r w:rsidR="00FF6D98">
        <w:rPr>
          <w:rFonts w:ascii="Times New Roman" w:eastAsia="Calibri" w:hAnsi="Times New Roman" w:cs="Times New Roman"/>
          <w:kern w:val="0"/>
          <w:sz w:val="24"/>
          <w:szCs w:val="24"/>
          <w14:ligatures w14:val="none"/>
        </w:rPr>
        <w:t>,</w:t>
      </w:r>
      <w:r w:rsidR="005B4F30" w:rsidRPr="00E361E3">
        <w:rPr>
          <w:rFonts w:ascii="Times New Roman" w:eastAsia="Calibri" w:hAnsi="Times New Roman" w:cs="Times New Roman"/>
          <w:kern w:val="0"/>
          <w:sz w:val="24"/>
          <w:szCs w:val="24"/>
          <w14:ligatures w14:val="none"/>
        </w:rPr>
        <w:t xml:space="preserve"> e di 2.000.000  euro,</w:t>
      </w:r>
      <w:r w:rsidR="00415A0B">
        <w:rPr>
          <w:rFonts w:ascii="Times New Roman" w:eastAsia="Calibri" w:hAnsi="Times New Roman" w:cs="Times New Roman"/>
          <w:kern w:val="0"/>
          <w:sz w:val="24"/>
          <w:szCs w:val="24"/>
          <w14:ligatures w14:val="none"/>
        </w:rPr>
        <w:t xml:space="preserve"> per il Minister</w:t>
      </w:r>
      <w:r w:rsidR="005327CB">
        <w:rPr>
          <w:rFonts w:ascii="Times New Roman" w:eastAsia="Calibri" w:hAnsi="Times New Roman" w:cs="Times New Roman"/>
          <w:kern w:val="0"/>
          <w:sz w:val="24"/>
          <w:szCs w:val="24"/>
          <w14:ligatures w14:val="none"/>
        </w:rPr>
        <w:t>o dell</w:t>
      </w:r>
      <w:r w:rsidR="00212F20">
        <w:rPr>
          <w:rFonts w:ascii="Times New Roman" w:eastAsia="Calibri" w:hAnsi="Times New Roman" w:cs="Times New Roman"/>
          <w:kern w:val="0"/>
          <w:sz w:val="24"/>
          <w:szCs w:val="24"/>
          <w14:ligatures w14:val="none"/>
        </w:rPr>
        <w:t>a difesa</w:t>
      </w:r>
      <w:r w:rsidR="005B4F30" w:rsidRPr="00E361E3">
        <w:rPr>
          <w:rFonts w:ascii="Times New Roman" w:eastAsia="Calibri" w:hAnsi="Times New Roman" w:cs="Times New Roman"/>
          <w:kern w:val="0"/>
          <w:sz w:val="24"/>
          <w:szCs w:val="24"/>
          <w14:ligatures w14:val="none"/>
        </w:rPr>
        <w:t xml:space="preserve"> a decorrere dall’anno 2026, destinata alla copertura di forme di assistenza sanitaria integrativa del personale, dirigenziale e non, dell’</w:t>
      </w:r>
      <w:r w:rsidR="00590B71">
        <w:rPr>
          <w:rFonts w:ascii="Times New Roman" w:eastAsia="Calibri" w:hAnsi="Times New Roman" w:cs="Times New Roman"/>
          <w:kern w:val="0"/>
          <w:sz w:val="24"/>
          <w:szCs w:val="24"/>
          <w14:ligatures w14:val="none"/>
        </w:rPr>
        <w:t>a</w:t>
      </w:r>
      <w:r w:rsidR="005B4F30" w:rsidRPr="00E361E3">
        <w:rPr>
          <w:rFonts w:ascii="Times New Roman" w:eastAsia="Calibri" w:hAnsi="Times New Roman" w:cs="Times New Roman"/>
          <w:kern w:val="0"/>
          <w:sz w:val="24"/>
          <w:szCs w:val="24"/>
          <w14:ligatures w14:val="none"/>
        </w:rPr>
        <w:t>mministrazione civile dell’interno e di quello civile</w:t>
      </w:r>
      <w:r w:rsidR="00633AA5">
        <w:rPr>
          <w:rFonts w:ascii="Times New Roman" w:eastAsia="Calibri" w:hAnsi="Times New Roman" w:cs="Times New Roman"/>
          <w:kern w:val="0"/>
          <w:sz w:val="24"/>
          <w:szCs w:val="24"/>
          <w14:ligatures w14:val="none"/>
        </w:rPr>
        <w:t xml:space="preserve"> del Ministero</w:t>
      </w:r>
      <w:r w:rsidR="005B4F30" w:rsidRPr="00E361E3">
        <w:rPr>
          <w:rFonts w:ascii="Times New Roman" w:eastAsia="Calibri" w:hAnsi="Times New Roman" w:cs="Times New Roman"/>
          <w:kern w:val="0"/>
          <w:sz w:val="24"/>
          <w:szCs w:val="24"/>
          <w14:ligatures w14:val="none"/>
        </w:rPr>
        <w:t xml:space="preserve"> della difesa, previo riparto delle risorse complessive in ragione della consistenza numerica del personale destinatario del beneficio assistenziale, distinto per categorie. I criteri e le modalità del riparto delle risorse destinate a ciascuna delle diverse componenti di personale sono definiti, per ogni singola area negoziale di riferimento, in sede di contrattazione collettiva integrativa a livello nazionale. Agli oneri derivanti dall’attuazione del presente comma, a decorrere dall’anno 2026, si provvede:</w:t>
      </w:r>
    </w:p>
    <w:p w14:paraId="4FFC5CE3" w14:textId="2FD04920" w:rsidR="005B4F30" w:rsidRPr="00E361E3" w:rsidRDefault="005B4F30" w:rsidP="005B4F30">
      <w:pPr>
        <w:pStyle w:val="Paragrafoelenco"/>
        <w:tabs>
          <w:tab w:val="left" w:pos="284"/>
        </w:tabs>
        <w:spacing w:after="0" w:line="240" w:lineRule="auto"/>
        <w:ind w:left="0"/>
        <w:jc w:val="both"/>
        <w:rPr>
          <w:rFonts w:ascii="Times New Roman" w:eastAsia="Calibri" w:hAnsi="Times New Roman" w:cs="Times New Roman"/>
          <w:kern w:val="0"/>
          <w:sz w:val="24"/>
          <w:szCs w:val="24"/>
          <w14:ligatures w14:val="none"/>
        </w:rPr>
      </w:pPr>
      <w:r w:rsidRPr="0053053D">
        <w:rPr>
          <w:rFonts w:ascii="Times New Roman" w:eastAsia="Calibri" w:hAnsi="Times New Roman" w:cs="Times New Roman"/>
          <w:i/>
          <w:iCs/>
          <w:kern w:val="0"/>
          <w:sz w:val="24"/>
          <w:szCs w:val="24"/>
          <w14:ligatures w14:val="none"/>
        </w:rPr>
        <w:t>a</w:t>
      </w:r>
      <w:r w:rsidRPr="00E361E3">
        <w:rPr>
          <w:rFonts w:ascii="Times New Roman" w:eastAsia="Calibri" w:hAnsi="Times New Roman" w:cs="Times New Roman"/>
          <w:kern w:val="0"/>
          <w:sz w:val="24"/>
          <w:szCs w:val="24"/>
          <w14:ligatures w14:val="none"/>
        </w:rPr>
        <w:t>)</w:t>
      </w:r>
      <w:r w:rsidRPr="00E361E3">
        <w:rPr>
          <w:rFonts w:ascii="Times New Roman" w:eastAsia="Calibri" w:hAnsi="Times New Roman" w:cs="Times New Roman"/>
          <w:kern w:val="0"/>
          <w:sz w:val="24"/>
          <w:szCs w:val="24"/>
          <w14:ligatures w14:val="none"/>
        </w:rPr>
        <w:tab/>
      </w:r>
      <w:r w:rsidR="00AA1B6D">
        <w:rPr>
          <w:rFonts w:ascii="Times New Roman" w:eastAsia="Calibri" w:hAnsi="Times New Roman" w:cs="Times New Roman"/>
          <w:kern w:val="0"/>
          <w:sz w:val="24"/>
          <w:szCs w:val="24"/>
          <w14:ligatures w14:val="none"/>
        </w:rPr>
        <w:t>quanto a</w:t>
      </w:r>
      <w:r w:rsidR="00AA1B6D" w:rsidRPr="00E361E3">
        <w:rPr>
          <w:rFonts w:ascii="Times New Roman" w:eastAsia="Calibri" w:hAnsi="Times New Roman" w:cs="Times New Roman"/>
          <w:kern w:val="0"/>
          <w:sz w:val="24"/>
          <w:szCs w:val="24"/>
          <w14:ligatures w14:val="none"/>
        </w:rPr>
        <w:t xml:space="preserve"> </w:t>
      </w:r>
      <w:r w:rsidRPr="00E361E3">
        <w:rPr>
          <w:rFonts w:ascii="Times New Roman" w:eastAsia="Calibri" w:hAnsi="Times New Roman" w:cs="Times New Roman"/>
          <w:kern w:val="0"/>
          <w:sz w:val="24"/>
          <w:szCs w:val="24"/>
          <w14:ligatures w14:val="none"/>
        </w:rPr>
        <w:t>2.700.000</w:t>
      </w:r>
      <w:r w:rsidR="00137851" w:rsidRPr="00137851">
        <w:rPr>
          <w:rFonts w:ascii="Times New Roman" w:eastAsia="Calibri" w:hAnsi="Times New Roman" w:cs="Times New Roman"/>
          <w:kern w:val="0"/>
          <w:sz w:val="24"/>
          <w:szCs w:val="24"/>
          <w14:ligatures w14:val="none"/>
        </w:rPr>
        <w:t xml:space="preserve"> </w:t>
      </w:r>
      <w:r w:rsidR="00137851" w:rsidRPr="00E361E3">
        <w:rPr>
          <w:rFonts w:ascii="Times New Roman" w:eastAsia="Calibri" w:hAnsi="Times New Roman" w:cs="Times New Roman"/>
          <w:kern w:val="0"/>
          <w:sz w:val="24"/>
          <w:szCs w:val="24"/>
          <w14:ligatures w14:val="none"/>
        </w:rPr>
        <w:t>euro</w:t>
      </w:r>
      <w:r w:rsidRPr="00E361E3">
        <w:rPr>
          <w:rFonts w:ascii="Times New Roman" w:eastAsia="Calibri" w:hAnsi="Times New Roman" w:cs="Times New Roman"/>
          <w:kern w:val="0"/>
          <w:sz w:val="24"/>
          <w:szCs w:val="24"/>
          <w14:ligatures w14:val="none"/>
        </w:rPr>
        <w:t xml:space="preserve">, per il Ministero dell’interno, mediante corrispondente riduzione del fondo speciale di parte corrente iscritto, ai fini del bilancio triennale 2026-2028, nell’ambito del programma </w:t>
      </w:r>
      <w:r w:rsidR="00B00A81">
        <w:rPr>
          <w:rFonts w:ascii="Times New Roman" w:eastAsia="Calibri" w:hAnsi="Times New Roman" w:cs="Times New Roman"/>
          <w:kern w:val="0"/>
          <w:sz w:val="24"/>
          <w:szCs w:val="24"/>
          <w14:ligatures w14:val="none"/>
        </w:rPr>
        <w:t>«</w:t>
      </w:r>
      <w:r w:rsidRPr="00E361E3">
        <w:rPr>
          <w:rFonts w:ascii="Times New Roman" w:eastAsia="Calibri" w:hAnsi="Times New Roman" w:cs="Times New Roman"/>
          <w:kern w:val="0"/>
          <w:sz w:val="24"/>
          <w:szCs w:val="24"/>
          <w14:ligatures w14:val="none"/>
        </w:rPr>
        <w:t>Fondi di riserva e speciali</w:t>
      </w:r>
      <w:r w:rsidR="00B00A81">
        <w:rPr>
          <w:rFonts w:ascii="Times New Roman" w:eastAsia="Calibri" w:hAnsi="Times New Roman" w:cs="Times New Roman"/>
          <w:kern w:val="0"/>
          <w:sz w:val="24"/>
          <w:szCs w:val="24"/>
          <w14:ligatures w14:val="none"/>
        </w:rPr>
        <w:t>»</w:t>
      </w:r>
      <w:r w:rsidRPr="00E361E3">
        <w:rPr>
          <w:rFonts w:ascii="Times New Roman" w:eastAsia="Calibri" w:hAnsi="Times New Roman" w:cs="Times New Roman"/>
          <w:kern w:val="0"/>
          <w:sz w:val="24"/>
          <w:szCs w:val="24"/>
          <w14:ligatures w14:val="none"/>
        </w:rPr>
        <w:t xml:space="preserve"> della missione </w:t>
      </w:r>
      <w:r w:rsidR="00B00A81">
        <w:rPr>
          <w:rFonts w:ascii="Times New Roman" w:eastAsia="Calibri" w:hAnsi="Times New Roman" w:cs="Times New Roman"/>
          <w:kern w:val="0"/>
          <w:sz w:val="24"/>
          <w:szCs w:val="24"/>
          <w14:ligatures w14:val="none"/>
        </w:rPr>
        <w:t>«</w:t>
      </w:r>
      <w:r w:rsidRPr="00E361E3">
        <w:rPr>
          <w:rFonts w:ascii="Times New Roman" w:eastAsia="Calibri" w:hAnsi="Times New Roman" w:cs="Times New Roman"/>
          <w:kern w:val="0"/>
          <w:sz w:val="24"/>
          <w:szCs w:val="24"/>
          <w14:ligatures w14:val="none"/>
        </w:rPr>
        <w:t>Fondi da ripartire</w:t>
      </w:r>
      <w:r w:rsidR="00B00A81">
        <w:rPr>
          <w:rFonts w:ascii="Times New Roman" w:eastAsia="Calibri" w:hAnsi="Times New Roman" w:cs="Times New Roman"/>
          <w:kern w:val="0"/>
          <w:sz w:val="24"/>
          <w:szCs w:val="24"/>
          <w14:ligatures w14:val="none"/>
        </w:rPr>
        <w:t>»</w:t>
      </w:r>
      <w:r w:rsidRPr="00E361E3">
        <w:rPr>
          <w:rFonts w:ascii="Times New Roman" w:eastAsia="Calibri" w:hAnsi="Times New Roman" w:cs="Times New Roman"/>
          <w:kern w:val="0"/>
          <w:sz w:val="24"/>
          <w:szCs w:val="24"/>
          <w14:ligatures w14:val="none"/>
        </w:rPr>
        <w:t xml:space="preserve"> dello stato di previsione del Ministero dell’</w:t>
      </w:r>
      <w:r w:rsidR="00B00A81">
        <w:rPr>
          <w:rFonts w:ascii="Times New Roman" w:eastAsia="Calibri" w:hAnsi="Times New Roman" w:cs="Times New Roman"/>
          <w:kern w:val="0"/>
          <w:sz w:val="24"/>
          <w:szCs w:val="24"/>
          <w14:ligatures w14:val="none"/>
        </w:rPr>
        <w:t>e</w:t>
      </w:r>
      <w:r w:rsidRPr="00E361E3">
        <w:rPr>
          <w:rFonts w:ascii="Times New Roman" w:eastAsia="Calibri" w:hAnsi="Times New Roman" w:cs="Times New Roman"/>
          <w:kern w:val="0"/>
          <w:sz w:val="24"/>
          <w:szCs w:val="24"/>
          <w14:ligatures w14:val="none"/>
        </w:rPr>
        <w:t xml:space="preserve">conomia e delle </w:t>
      </w:r>
      <w:r w:rsidR="0048309A">
        <w:rPr>
          <w:rFonts w:ascii="Times New Roman" w:eastAsia="Calibri" w:hAnsi="Times New Roman" w:cs="Times New Roman"/>
          <w:kern w:val="0"/>
          <w:sz w:val="24"/>
          <w:szCs w:val="24"/>
          <w14:ligatures w14:val="none"/>
        </w:rPr>
        <w:t>f</w:t>
      </w:r>
      <w:r w:rsidRPr="00E361E3">
        <w:rPr>
          <w:rFonts w:ascii="Times New Roman" w:eastAsia="Calibri" w:hAnsi="Times New Roman" w:cs="Times New Roman"/>
          <w:kern w:val="0"/>
          <w:sz w:val="24"/>
          <w:szCs w:val="24"/>
          <w14:ligatures w14:val="none"/>
        </w:rPr>
        <w:t>inanze per l’anno 2026, allo scopo parzialmente utilizzando l’accantonamento relativo al Ministero dell’interno;</w:t>
      </w:r>
    </w:p>
    <w:p w14:paraId="1F844B6E" w14:textId="1EC1A053" w:rsidR="005B4F30" w:rsidRPr="00891DD4" w:rsidRDefault="005B4F30" w:rsidP="005B4F30">
      <w:pPr>
        <w:pStyle w:val="Paragrafoelenco"/>
        <w:tabs>
          <w:tab w:val="left" w:pos="284"/>
        </w:tabs>
        <w:spacing w:after="0" w:line="240" w:lineRule="auto"/>
        <w:ind w:left="0"/>
        <w:jc w:val="both"/>
        <w:rPr>
          <w:rFonts w:ascii="Times New Roman" w:eastAsia="Calibri" w:hAnsi="Times New Roman" w:cs="Times New Roman"/>
          <w:kern w:val="0"/>
          <w:sz w:val="24"/>
          <w:szCs w:val="24"/>
          <w14:ligatures w14:val="none"/>
        </w:rPr>
      </w:pPr>
      <w:r w:rsidRPr="0053053D">
        <w:rPr>
          <w:rFonts w:ascii="Times New Roman" w:eastAsia="Calibri" w:hAnsi="Times New Roman" w:cs="Times New Roman"/>
          <w:i/>
          <w:iCs/>
          <w:kern w:val="0"/>
          <w:sz w:val="24"/>
          <w:szCs w:val="24"/>
          <w14:ligatures w14:val="none"/>
        </w:rPr>
        <w:t>b)</w:t>
      </w:r>
      <w:r w:rsidRPr="00E361E3">
        <w:rPr>
          <w:rFonts w:ascii="Times New Roman" w:eastAsia="Calibri" w:hAnsi="Times New Roman" w:cs="Times New Roman"/>
          <w:kern w:val="0"/>
          <w:sz w:val="24"/>
          <w:szCs w:val="24"/>
          <w14:ligatures w14:val="none"/>
        </w:rPr>
        <w:tab/>
      </w:r>
      <w:r w:rsidR="004B417B">
        <w:rPr>
          <w:rFonts w:ascii="Times New Roman" w:eastAsia="Calibri" w:hAnsi="Times New Roman" w:cs="Times New Roman"/>
          <w:kern w:val="0"/>
          <w:sz w:val="24"/>
          <w:szCs w:val="24"/>
          <w14:ligatures w14:val="none"/>
        </w:rPr>
        <w:t>quanto a</w:t>
      </w:r>
      <w:r w:rsidRPr="00E361E3">
        <w:rPr>
          <w:rFonts w:ascii="Times New Roman" w:eastAsia="Calibri" w:hAnsi="Times New Roman" w:cs="Times New Roman"/>
          <w:kern w:val="0"/>
          <w:sz w:val="24"/>
          <w:szCs w:val="24"/>
          <w14:ligatures w14:val="none"/>
        </w:rPr>
        <w:t xml:space="preserve"> 2.000.000</w:t>
      </w:r>
      <w:r w:rsidR="004B417B">
        <w:rPr>
          <w:rFonts w:ascii="Times New Roman" w:eastAsia="Calibri" w:hAnsi="Times New Roman" w:cs="Times New Roman"/>
          <w:kern w:val="0"/>
          <w:sz w:val="24"/>
          <w:szCs w:val="24"/>
          <w14:ligatures w14:val="none"/>
        </w:rPr>
        <w:t xml:space="preserve"> euro</w:t>
      </w:r>
      <w:r w:rsidRPr="00E361E3">
        <w:rPr>
          <w:rFonts w:ascii="Times New Roman" w:eastAsia="Calibri" w:hAnsi="Times New Roman" w:cs="Times New Roman"/>
          <w:kern w:val="0"/>
          <w:sz w:val="24"/>
          <w:szCs w:val="24"/>
          <w14:ligatures w14:val="none"/>
        </w:rPr>
        <w:t xml:space="preserve">, per il Ministero della difesa, mediante corrispondente riduzione del fondo speciale di parte corrente iscritto, ai fini del bilancio triennale 2026-2028, nell’ambito del programma </w:t>
      </w:r>
      <w:r w:rsidR="004B417B">
        <w:rPr>
          <w:rFonts w:ascii="Times New Roman" w:eastAsia="Calibri" w:hAnsi="Times New Roman" w:cs="Times New Roman"/>
          <w:kern w:val="0"/>
          <w:sz w:val="24"/>
          <w:szCs w:val="24"/>
          <w14:ligatures w14:val="none"/>
        </w:rPr>
        <w:t>«</w:t>
      </w:r>
      <w:r w:rsidRPr="00E361E3">
        <w:rPr>
          <w:rFonts w:ascii="Times New Roman" w:eastAsia="Calibri" w:hAnsi="Times New Roman" w:cs="Times New Roman"/>
          <w:kern w:val="0"/>
          <w:sz w:val="24"/>
          <w:szCs w:val="24"/>
          <w14:ligatures w14:val="none"/>
        </w:rPr>
        <w:t>Fondi di riserva e speciali</w:t>
      </w:r>
      <w:r w:rsidR="004B417B">
        <w:rPr>
          <w:rFonts w:ascii="Times New Roman" w:eastAsia="Calibri" w:hAnsi="Times New Roman" w:cs="Times New Roman"/>
          <w:kern w:val="0"/>
          <w:sz w:val="24"/>
          <w:szCs w:val="24"/>
          <w14:ligatures w14:val="none"/>
        </w:rPr>
        <w:t>»</w:t>
      </w:r>
      <w:r w:rsidRPr="00E361E3">
        <w:rPr>
          <w:rFonts w:ascii="Times New Roman" w:eastAsia="Calibri" w:hAnsi="Times New Roman" w:cs="Times New Roman"/>
          <w:kern w:val="0"/>
          <w:sz w:val="24"/>
          <w:szCs w:val="24"/>
          <w14:ligatures w14:val="none"/>
        </w:rPr>
        <w:t xml:space="preserve"> della missione </w:t>
      </w:r>
      <w:r w:rsidR="004B417B">
        <w:rPr>
          <w:rFonts w:ascii="Times New Roman" w:eastAsia="Calibri" w:hAnsi="Times New Roman" w:cs="Times New Roman"/>
          <w:kern w:val="0"/>
          <w:sz w:val="24"/>
          <w:szCs w:val="24"/>
          <w14:ligatures w14:val="none"/>
        </w:rPr>
        <w:t>«</w:t>
      </w:r>
      <w:r w:rsidRPr="00E361E3">
        <w:rPr>
          <w:rFonts w:ascii="Times New Roman" w:eastAsia="Calibri" w:hAnsi="Times New Roman" w:cs="Times New Roman"/>
          <w:kern w:val="0"/>
          <w:sz w:val="24"/>
          <w:szCs w:val="24"/>
          <w14:ligatures w14:val="none"/>
        </w:rPr>
        <w:t>Fondi da ripartire</w:t>
      </w:r>
      <w:r w:rsidR="004B417B">
        <w:rPr>
          <w:rFonts w:ascii="Times New Roman" w:eastAsia="Calibri" w:hAnsi="Times New Roman" w:cs="Times New Roman"/>
          <w:kern w:val="0"/>
          <w:sz w:val="24"/>
          <w:szCs w:val="24"/>
          <w14:ligatures w14:val="none"/>
        </w:rPr>
        <w:t>»</w:t>
      </w:r>
      <w:r w:rsidRPr="00E361E3">
        <w:rPr>
          <w:rFonts w:ascii="Times New Roman" w:eastAsia="Calibri" w:hAnsi="Times New Roman" w:cs="Times New Roman"/>
          <w:kern w:val="0"/>
          <w:sz w:val="24"/>
          <w:szCs w:val="24"/>
          <w14:ligatures w14:val="none"/>
        </w:rPr>
        <w:t xml:space="preserve"> dello stato di previsione del Ministero dell’</w:t>
      </w:r>
      <w:r w:rsidR="004B417B">
        <w:rPr>
          <w:rFonts w:ascii="Times New Roman" w:eastAsia="Calibri" w:hAnsi="Times New Roman" w:cs="Times New Roman"/>
          <w:kern w:val="0"/>
          <w:sz w:val="24"/>
          <w:szCs w:val="24"/>
          <w14:ligatures w14:val="none"/>
        </w:rPr>
        <w:t>e</w:t>
      </w:r>
      <w:r w:rsidRPr="00E361E3">
        <w:rPr>
          <w:rFonts w:ascii="Times New Roman" w:eastAsia="Calibri" w:hAnsi="Times New Roman" w:cs="Times New Roman"/>
          <w:kern w:val="0"/>
          <w:sz w:val="24"/>
          <w:szCs w:val="24"/>
          <w14:ligatures w14:val="none"/>
        </w:rPr>
        <w:t xml:space="preserve">conomia e delle </w:t>
      </w:r>
      <w:r w:rsidR="004B417B">
        <w:rPr>
          <w:rFonts w:ascii="Times New Roman" w:eastAsia="Calibri" w:hAnsi="Times New Roman" w:cs="Times New Roman"/>
          <w:kern w:val="0"/>
          <w:sz w:val="24"/>
          <w:szCs w:val="24"/>
          <w14:ligatures w14:val="none"/>
        </w:rPr>
        <w:t>f</w:t>
      </w:r>
      <w:r w:rsidRPr="00E361E3">
        <w:rPr>
          <w:rFonts w:ascii="Times New Roman" w:eastAsia="Calibri" w:hAnsi="Times New Roman" w:cs="Times New Roman"/>
          <w:kern w:val="0"/>
          <w:sz w:val="24"/>
          <w:szCs w:val="24"/>
          <w14:ligatures w14:val="none"/>
        </w:rPr>
        <w:t>inanze per l’anno 2026, allo scopo parzialmente utilizzando l’accantonamento relativo al Ministero della difesa.</w:t>
      </w:r>
    </w:p>
    <w:p w14:paraId="314E8212" w14:textId="0CCD9BE6" w:rsidR="005B4F30" w:rsidRPr="00E361E3" w:rsidRDefault="00142AF6" w:rsidP="005B4F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5B4F30">
        <w:rPr>
          <w:rFonts w:ascii="Times New Roman" w:hAnsi="Times New Roman" w:cs="Times New Roman"/>
          <w:sz w:val="24"/>
          <w:szCs w:val="24"/>
        </w:rPr>
        <w:t xml:space="preserve"> </w:t>
      </w:r>
      <w:r w:rsidR="005B4F30" w:rsidRPr="005B42EC">
        <w:rPr>
          <w:rFonts w:ascii="Times New Roman" w:hAnsi="Times New Roman" w:cs="Times New Roman"/>
          <w:sz w:val="24"/>
          <w:szCs w:val="24"/>
        </w:rPr>
        <w:t>Al fine di consentire agli organismi di cui al decreto legislativo 11 gennaio 2016, n. 5, di attuare gli adempimenti tecnico-amministrativi relativi</w:t>
      </w:r>
      <w:r w:rsidR="005B4F30" w:rsidRPr="00E361E3">
        <w:rPr>
          <w:rFonts w:ascii="Times New Roman" w:hAnsi="Times New Roman" w:cs="Times New Roman"/>
          <w:sz w:val="24"/>
          <w:szCs w:val="24"/>
        </w:rPr>
        <w:t xml:space="preserve"> alle verifiche previste dall’articolo 26-</w:t>
      </w:r>
      <w:r w:rsidR="005B4F30" w:rsidRPr="0053053D">
        <w:rPr>
          <w:rFonts w:ascii="Times New Roman" w:hAnsi="Times New Roman" w:cs="Times New Roman"/>
          <w:i/>
          <w:iCs/>
          <w:sz w:val="24"/>
          <w:szCs w:val="24"/>
        </w:rPr>
        <w:t>ter</w:t>
      </w:r>
      <w:r w:rsidR="005B4F30" w:rsidRPr="00E361E3">
        <w:rPr>
          <w:rFonts w:ascii="Times New Roman" w:hAnsi="Times New Roman" w:cs="Times New Roman"/>
          <w:sz w:val="24"/>
          <w:szCs w:val="24"/>
        </w:rPr>
        <w:t xml:space="preserve"> del </w:t>
      </w:r>
      <w:r w:rsidR="00513BE4">
        <w:rPr>
          <w:rFonts w:ascii="Times New Roman" w:eastAsia="Calibri" w:hAnsi="Times New Roman" w:cs="Times New Roman"/>
          <w:kern w:val="0"/>
          <w:sz w:val="24"/>
          <w:szCs w:val="24"/>
          <w14:ligatures w14:val="none"/>
        </w:rPr>
        <w:t>c</w:t>
      </w:r>
      <w:r w:rsidR="00513BE4" w:rsidRPr="00672091">
        <w:rPr>
          <w:rFonts w:ascii="Times New Roman" w:eastAsia="Calibri" w:hAnsi="Times New Roman" w:cs="Times New Roman"/>
          <w:kern w:val="0"/>
          <w:sz w:val="24"/>
          <w:szCs w:val="24"/>
          <w14:ligatures w14:val="none"/>
        </w:rPr>
        <w:t>odice della nautica da diporto</w:t>
      </w:r>
      <w:r w:rsidR="00513BE4">
        <w:rPr>
          <w:rFonts w:ascii="Times New Roman" w:eastAsia="Calibri" w:hAnsi="Times New Roman" w:cs="Times New Roman"/>
          <w:kern w:val="0"/>
          <w:sz w:val="24"/>
          <w:szCs w:val="24"/>
          <w14:ligatures w14:val="none"/>
        </w:rPr>
        <w:t>, di cui al</w:t>
      </w:r>
      <w:r w:rsidR="00513BE4" w:rsidRPr="00E361E3">
        <w:rPr>
          <w:rFonts w:ascii="Times New Roman" w:hAnsi="Times New Roman" w:cs="Times New Roman"/>
          <w:sz w:val="24"/>
          <w:szCs w:val="24"/>
        </w:rPr>
        <w:t xml:space="preserve"> </w:t>
      </w:r>
      <w:r w:rsidR="005B4F30" w:rsidRPr="00E361E3">
        <w:rPr>
          <w:rFonts w:ascii="Times New Roman" w:hAnsi="Times New Roman" w:cs="Times New Roman"/>
          <w:sz w:val="24"/>
          <w:szCs w:val="24"/>
        </w:rPr>
        <w:t>decreto legislativo 18 luglio 2005, n.171</w:t>
      </w:r>
      <w:r w:rsidR="00B126CE">
        <w:rPr>
          <w:rFonts w:ascii="Times New Roman" w:hAnsi="Times New Roman" w:cs="Times New Roman"/>
          <w:sz w:val="24"/>
          <w:szCs w:val="24"/>
        </w:rPr>
        <w:t>,</w:t>
      </w:r>
      <w:r w:rsidR="005B4F30" w:rsidRPr="00E361E3">
        <w:rPr>
          <w:rFonts w:ascii="Times New Roman" w:hAnsi="Times New Roman" w:cs="Times New Roman"/>
          <w:sz w:val="24"/>
          <w:szCs w:val="24"/>
        </w:rPr>
        <w:t xml:space="preserve"> e di adeguare il sistema dei controlli a cura degli </w:t>
      </w:r>
      <w:r w:rsidR="003D5D8F">
        <w:rPr>
          <w:rFonts w:ascii="Times New Roman" w:hAnsi="Times New Roman" w:cs="Times New Roman"/>
          <w:sz w:val="24"/>
          <w:szCs w:val="24"/>
        </w:rPr>
        <w:t>o</w:t>
      </w:r>
      <w:r w:rsidR="005B4F30" w:rsidRPr="00E361E3">
        <w:rPr>
          <w:rFonts w:ascii="Times New Roman" w:hAnsi="Times New Roman" w:cs="Times New Roman"/>
          <w:sz w:val="24"/>
          <w:szCs w:val="24"/>
        </w:rPr>
        <w:t>rgani accertatori preposti, il termine di entrata in vigore delle disposizioni di cui al medesimo articolo 26-</w:t>
      </w:r>
      <w:r w:rsidR="005B4F30" w:rsidRPr="0053053D">
        <w:rPr>
          <w:rFonts w:ascii="Times New Roman" w:hAnsi="Times New Roman" w:cs="Times New Roman"/>
          <w:i/>
          <w:iCs/>
          <w:sz w:val="24"/>
          <w:szCs w:val="24"/>
        </w:rPr>
        <w:t>ter</w:t>
      </w:r>
      <w:r w:rsidR="005B4F30" w:rsidRPr="00E361E3">
        <w:rPr>
          <w:rFonts w:ascii="Times New Roman" w:hAnsi="Times New Roman" w:cs="Times New Roman"/>
          <w:sz w:val="24"/>
          <w:szCs w:val="24"/>
        </w:rPr>
        <w:t xml:space="preserve"> è fissato al 31 ottobre 2026.</w:t>
      </w:r>
    </w:p>
    <w:p w14:paraId="3E67F2D0" w14:textId="4881A64E" w:rsidR="005B4F30" w:rsidRPr="006A6AD0" w:rsidRDefault="005B4F30" w:rsidP="005B4F30">
      <w:pPr>
        <w:spacing w:after="0" w:line="240" w:lineRule="auto"/>
        <w:jc w:val="both"/>
        <w:rPr>
          <w:rFonts w:ascii="Times New Roman" w:hAnsi="Times New Roman" w:cs="Times New Roman"/>
          <w:sz w:val="24"/>
          <w:szCs w:val="24"/>
        </w:rPr>
      </w:pPr>
      <w:r w:rsidRPr="006A6AD0">
        <w:rPr>
          <w:rFonts w:ascii="Times New Roman" w:hAnsi="Times New Roman" w:cs="Times New Roman"/>
          <w:sz w:val="24"/>
          <w:szCs w:val="24"/>
        </w:rPr>
        <w:t>1</w:t>
      </w:r>
      <w:r w:rsidR="00142AF6">
        <w:rPr>
          <w:rFonts w:ascii="Times New Roman" w:hAnsi="Times New Roman" w:cs="Times New Roman"/>
          <w:sz w:val="24"/>
          <w:szCs w:val="24"/>
        </w:rPr>
        <w:t>1</w:t>
      </w:r>
      <w:r w:rsidRPr="006A6AD0">
        <w:rPr>
          <w:rFonts w:ascii="Times New Roman" w:hAnsi="Times New Roman" w:cs="Times New Roman"/>
          <w:sz w:val="24"/>
          <w:szCs w:val="24"/>
        </w:rPr>
        <w:t>. All</w:t>
      </w:r>
      <w:r w:rsidR="000A58E4">
        <w:rPr>
          <w:rFonts w:ascii="Times New Roman" w:hAnsi="Times New Roman" w:cs="Times New Roman"/>
          <w:sz w:val="24"/>
          <w:szCs w:val="24"/>
        </w:rPr>
        <w:t>’</w:t>
      </w:r>
      <w:r w:rsidR="002C17F0" w:rsidRPr="006A6AD0">
        <w:rPr>
          <w:rFonts w:ascii="Times New Roman" w:hAnsi="Times New Roman" w:cs="Times New Roman"/>
          <w:sz w:val="24"/>
          <w:szCs w:val="24"/>
        </w:rPr>
        <w:t>articolo 5-</w:t>
      </w:r>
      <w:r w:rsidR="002C17F0" w:rsidRPr="006A6AD0">
        <w:rPr>
          <w:rFonts w:ascii="Times New Roman" w:hAnsi="Times New Roman" w:cs="Times New Roman"/>
          <w:i/>
          <w:iCs/>
          <w:sz w:val="24"/>
          <w:szCs w:val="24"/>
        </w:rPr>
        <w:t>bis</w:t>
      </w:r>
      <w:r w:rsidR="002C17F0" w:rsidRPr="006A6AD0">
        <w:rPr>
          <w:rFonts w:ascii="Times New Roman" w:hAnsi="Times New Roman" w:cs="Times New Roman"/>
          <w:sz w:val="24"/>
          <w:szCs w:val="24"/>
        </w:rPr>
        <w:t xml:space="preserve">, comma 1, secondo periodo, </w:t>
      </w:r>
      <w:r w:rsidR="002C17F0">
        <w:rPr>
          <w:rFonts w:ascii="Times New Roman" w:hAnsi="Times New Roman" w:cs="Times New Roman"/>
          <w:sz w:val="24"/>
          <w:szCs w:val="24"/>
        </w:rPr>
        <w:t xml:space="preserve">della </w:t>
      </w:r>
      <w:r w:rsidRPr="006A6AD0">
        <w:rPr>
          <w:rFonts w:ascii="Times New Roman" w:hAnsi="Times New Roman" w:cs="Times New Roman"/>
          <w:sz w:val="24"/>
          <w:szCs w:val="24"/>
        </w:rPr>
        <w:t>legge 12 luglio 2011, n. 112,</w:t>
      </w:r>
      <w:r w:rsidR="006A6AD0" w:rsidRPr="006A6AD0">
        <w:rPr>
          <w:rFonts w:ascii="Times New Roman" w:hAnsi="Times New Roman" w:cs="Times New Roman"/>
          <w:sz w:val="24"/>
          <w:szCs w:val="24"/>
        </w:rPr>
        <w:t xml:space="preserve"> </w:t>
      </w:r>
      <w:r w:rsidRPr="006A6AD0">
        <w:rPr>
          <w:rFonts w:ascii="Times New Roman" w:hAnsi="Times New Roman" w:cs="Times New Roman"/>
          <w:sz w:val="24"/>
          <w:szCs w:val="24"/>
        </w:rPr>
        <w:t xml:space="preserve">la parola: </w:t>
      </w:r>
      <w:r w:rsidR="002C17F0">
        <w:rPr>
          <w:rFonts w:ascii="Times New Roman" w:hAnsi="Times New Roman" w:cs="Times New Roman"/>
          <w:sz w:val="24"/>
          <w:szCs w:val="24"/>
        </w:rPr>
        <w:t>«</w:t>
      </w:r>
      <w:r w:rsidRPr="006A6AD0">
        <w:rPr>
          <w:rFonts w:ascii="Times New Roman" w:hAnsi="Times New Roman" w:cs="Times New Roman"/>
          <w:sz w:val="24"/>
          <w:szCs w:val="24"/>
        </w:rPr>
        <w:t>due</w:t>
      </w:r>
      <w:r w:rsidR="002C17F0">
        <w:rPr>
          <w:rFonts w:ascii="Times New Roman" w:hAnsi="Times New Roman" w:cs="Times New Roman"/>
          <w:sz w:val="24"/>
          <w:szCs w:val="24"/>
        </w:rPr>
        <w:t>»</w:t>
      </w:r>
      <w:r w:rsidRPr="006A6AD0">
        <w:rPr>
          <w:rFonts w:ascii="Times New Roman" w:hAnsi="Times New Roman" w:cs="Times New Roman"/>
          <w:sz w:val="24"/>
          <w:szCs w:val="24"/>
        </w:rPr>
        <w:t xml:space="preserve"> è sostituita dalla seguente: </w:t>
      </w:r>
      <w:r w:rsidR="002C17F0">
        <w:rPr>
          <w:rFonts w:ascii="Times New Roman" w:hAnsi="Times New Roman" w:cs="Times New Roman"/>
          <w:sz w:val="24"/>
          <w:szCs w:val="24"/>
        </w:rPr>
        <w:t>«</w:t>
      </w:r>
      <w:r w:rsidRPr="006A6AD0">
        <w:rPr>
          <w:rFonts w:ascii="Times New Roman" w:hAnsi="Times New Roman" w:cs="Times New Roman"/>
          <w:sz w:val="24"/>
          <w:szCs w:val="24"/>
        </w:rPr>
        <w:t>tre</w:t>
      </w:r>
      <w:r w:rsidR="002C17F0">
        <w:rPr>
          <w:rFonts w:ascii="Times New Roman" w:hAnsi="Times New Roman" w:cs="Times New Roman"/>
          <w:sz w:val="24"/>
          <w:szCs w:val="24"/>
        </w:rPr>
        <w:t>»</w:t>
      </w:r>
      <w:r w:rsidR="00541A7C">
        <w:rPr>
          <w:rFonts w:ascii="Times New Roman" w:hAnsi="Times New Roman" w:cs="Times New Roman"/>
          <w:sz w:val="24"/>
          <w:szCs w:val="24"/>
        </w:rPr>
        <w:t>.</w:t>
      </w:r>
    </w:p>
    <w:p w14:paraId="137EC673" w14:textId="3F463A40" w:rsidR="005B4F30" w:rsidRPr="00376319" w:rsidRDefault="005B4F30" w:rsidP="005B4F30">
      <w:pPr>
        <w:spacing w:after="0" w:line="240" w:lineRule="auto"/>
        <w:jc w:val="both"/>
        <w:rPr>
          <w:rFonts w:ascii="Times New Roman" w:eastAsia="Calibri" w:hAnsi="Times New Roman" w:cs="Times New Roman"/>
          <w:color w:val="000000" w:themeColor="text1"/>
          <w:kern w:val="0"/>
          <w:sz w:val="24"/>
          <w:szCs w:val="24"/>
          <w14:ligatures w14:val="none"/>
        </w:rPr>
      </w:pPr>
      <w:r w:rsidRPr="00376319">
        <w:rPr>
          <w:rFonts w:ascii="Times New Roman" w:eastAsia="Calibri" w:hAnsi="Times New Roman" w:cs="Times New Roman"/>
          <w:color w:val="000000" w:themeColor="text1"/>
          <w:kern w:val="0"/>
          <w:sz w:val="24"/>
          <w:szCs w:val="24"/>
          <w14:ligatures w14:val="none"/>
        </w:rPr>
        <w:t>1</w:t>
      </w:r>
      <w:r w:rsidR="00541A7C">
        <w:rPr>
          <w:rFonts w:ascii="Times New Roman" w:eastAsia="Calibri" w:hAnsi="Times New Roman" w:cs="Times New Roman"/>
          <w:color w:val="000000" w:themeColor="text1"/>
          <w:kern w:val="0"/>
          <w:sz w:val="24"/>
          <w:szCs w:val="24"/>
          <w14:ligatures w14:val="none"/>
        </w:rPr>
        <w:t>2</w:t>
      </w:r>
      <w:r w:rsidRPr="00376319">
        <w:rPr>
          <w:rFonts w:ascii="Times New Roman" w:eastAsia="Calibri" w:hAnsi="Times New Roman" w:cs="Times New Roman"/>
          <w:color w:val="000000" w:themeColor="text1"/>
          <w:kern w:val="0"/>
          <w:sz w:val="24"/>
          <w:szCs w:val="24"/>
          <w14:ligatures w14:val="none"/>
        </w:rPr>
        <w:t xml:space="preserve">. Al fine di fronteggiare l’incremento degli affari contenziosi affidati al patrocinio della difesa erariale e assicurarne la piena funzionalità, l'Avvocatura dello Stato, in aggiunta alle facoltà assunzionali già autorizzate secondo la legislazione vigente in materia di </w:t>
      </w:r>
      <w:r w:rsidRPr="0053053D">
        <w:rPr>
          <w:rFonts w:ascii="Times New Roman" w:eastAsia="Calibri" w:hAnsi="Times New Roman" w:cs="Times New Roman"/>
          <w:i/>
          <w:iCs/>
          <w:color w:val="000000" w:themeColor="text1"/>
          <w:kern w:val="0"/>
          <w:sz w:val="24"/>
          <w:szCs w:val="24"/>
          <w14:ligatures w14:val="none"/>
        </w:rPr>
        <w:t>turn over</w:t>
      </w:r>
      <w:r w:rsidRPr="00376319">
        <w:rPr>
          <w:rFonts w:ascii="Times New Roman" w:eastAsia="Calibri" w:hAnsi="Times New Roman" w:cs="Times New Roman"/>
          <w:color w:val="000000" w:themeColor="text1"/>
          <w:kern w:val="0"/>
          <w:sz w:val="24"/>
          <w:szCs w:val="24"/>
          <w14:ligatures w14:val="none"/>
        </w:rPr>
        <w:t xml:space="preserve">, è autorizzata, in via straordinaria e nell'ambito della dotazione organica, ad assumere ulteriori </w:t>
      </w:r>
      <w:r w:rsidR="006022A2">
        <w:rPr>
          <w:rFonts w:ascii="Times New Roman" w:eastAsia="Calibri" w:hAnsi="Times New Roman" w:cs="Times New Roman"/>
          <w:color w:val="000000" w:themeColor="text1"/>
          <w:kern w:val="0"/>
          <w:sz w:val="24"/>
          <w:szCs w:val="24"/>
          <w14:ligatures w14:val="none"/>
        </w:rPr>
        <w:t>ventitré</w:t>
      </w:r>
      <w:r w:rsidR="006022A2" w:rsidRPr="00376319">
        <w:rPr>
          <w:rFonts w:ascii="Times New Roman" w:eastAsia="Calibri" w:hAnsi="Times New Roman" w:cs="Times New Roman"/>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 xml:space="preserve">unità di avvocati dello Stato e ulteriori </w:t>
      </w:r>
      <w:r w:rsidR="006022A2">
        <w:rPr>
          <w:rFonts w:ascii="Times New Roman" w:eastAsia="Calibri" w:hAnsi="Times New Roman" w:cs="Times New Roman"/>
          <w:color w:val="000000" w:themeColor="text1"/>
          <w:kern w:val="0"/>
          <w:sz w:val="24"/>
          <w:szCs w:val="24"/>
          <w14:ligatures w14:val="none"/>
        </w:rPr>
        <w:t>dieci</w:t>
      </w:r>
      <w:r w:rsidR="006022A2" w:rsidRPr="00376319">
        <w:rPr>
          <w:rFonts w:ascii="Times New Roman" w:eastAsia="Calibri" w:hAnsi="Times New Roman" w:cs="Times New Roman"/>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unità di procuratori dello Stato.</w:t>
      </w:r>
    </w:p>
    <w:p w14:paraId="018FE7E6" w14:textId="53FBFE23" w:rsidR="005B4F30" w:rsidRPr="00376319" w:rsidRDefault="005B4F30" w:rsidP="005B4F30">
      <w:pPr>
        <w:spacing w:after="0" w:line="276" w:lineRule="auto"/>
        <w:jc w:val="both"/>
        <w:rPr>
          <w:rFonts w:ascii="Times New Roman" w:eastAsia="Calibri" w:hAnsi="Times New Roman" w:cs="Times New Roman"/>
          <w:color w:val="000000" w:themeColor="text1"/>
          <w:kern w:val="0"/>
          <w:sz w:val="24"/>
          <w:szCs w:val="24"/>
          <w14:ligatures w14:val="none"/>
        </w:rPr>
      </w:pPr>
      <w:r w:rsidRPr="00376319">
        <w:rPr>
          <w:rFonts w:ascii="Times New Roman" w:eastAsia="Calibri" w:hAnsi="Times New Roman" w:cs="Times New Roman"/>
          <w:color w:val="000000" w:themeColor="text1"/>
          <w:kern w:val="0"/>
          <w:sz w:val="24"/>
          <w:szCs w:val="24"/>
          <w14:ligatures w14:val="none"/>
        </w:rPr>
        <w:t>1</w:t>
      </w:r>
      <w:r w:rsidR="00541A7C">
        <w:rPr>
          <w:rFonts w:ascii="Times New Roman" w:eastAsia="Calibri" w:hAnsi="Times New Roman" w:cs="Times New Roman"/>
          <w:color w:val="000000" w:themeColor="text1"/>
          <w:kern w:val="0"/>
          <w:sz w:val="24"/>
          <w:szCs w:val="24"/>
          <w14:ligatures w14:val="none"/>
        </w:rPr>
        <w:t>3</w:t>
      </w:r>
      <w:r w:rsidRPr="00376319">
        <w:rPr>
          <w:rFonts w:ascii="Times New Roman" w:eastAsia="Calibri" w:hAnsi="Times New Roman" w:cs="Times New Roman"/>
          <w:color w:val="000000" w:themeColor="text1"/>
          <w:kern w:val="0"/>
          <w:sz w:val="24"/>
          <w:szCs w:val="24"/>
          <w14:ligatures w14:val="none"/>
        </w:rPr>
        <w:t>. Agli oneri derivanti dalle assunzioni di cui al comma 1</w:t>
      </w:r>
      <w:r w:rsidR="00541A7C">
        <w:rPr>
          <w:rFonts w:ascii="Times New Roman" w:eastAsia="Calibri" w:hAnsi="Times New Roman" w:cs="Times New Roman"/>
          <w:color w:val="000000" w:themeColor="text1"/>
          <w:kern w:val="0"/>
          <w:sz w:val="24"/>
          <w:szCs w:val="24"/>
          <w14:ligatures w14:val="none"/>
        </w:rPr>
        <w:t>2</w:t>
      </w:r>
      <w:r w:rsidRPr="00376319">
        <w:rPr>
          <w:rFonts w:ascii="Times New Roman" w:eastAsia="Calibri" w:hAnsi="Times New Roman" w:cs="Times New Roman"/>
          <w:color w:val="000000" w:themeColor="text1"/>
          <w:kern w:val="0"/>
          <w:sz w:val="24"/>
          <w:szCs w:val="24"/>
          <w14:ligatures w14:val="none"/>
        </w:rPr>
        <w:t xml:space="preserve">, pari ad </w:t>
      </w:r>
      <w:r w:rsidR="005973D7">
        <w:rPr>
          <w:rFonts w:ascii="Times New Roman" w:eastAsia="Calibri" w:hAnsi="Times New Roman" w:cs="Times New Roman"/>
          <w:color w:val="000000" w:themeColor="text1"/>
          <w:kern w:val="0"/>
          <w:sz w:val="24"/>
          <w:szCs w:val="24"/>
          <w14:ligatures w14:val="none"/>
        </w:rPr>
        <w:t>euro</w:t>
      </w:r>
      <w:r w:rsidRPr="00376319">
        <w:rPr>
          <w:rFonts w:ascii="Times New Roman" w:eastAsia="Calibri" w:hAnsi="Times New Roman" w:cs="Times New Roman"/>
          <w:color w:val="000000" w:themeColor="text1"/>
          <w:kern w:val="0"/>
          <w:sz w:val="24"/>
          <w:szCs w:val="24"/>
          <w14:ligatures w14:val="none"/>
        </w:rPr>
        <w:t xml:space="preserve">4.256.232,49 per l’anno 2027, ad € 4.318.562,26 per l’anno 2028, ad € 4.550.605,96 per l’anno 2029, ad € 4.911.673,46 per l’anno 2030, ad </w:t>
      </w:r>
      <w:r w:rsidR="005973D7">
        <w:rPr>
          <w:rFonts w:ascii="Times New Roman" w:eastAsia="Calibri" w:hAnsi="Times New Roman" w:cs="Times New Roman"/>
          <w:color w:val="000000" w:themeColor="text1"/>
          <w:kern w:val="0"/>
          <w:sz w:val="24"/>
          <w:szCs w:val="24"/>
          <w14:ligatures w14:val="none"/>
        </w:rPr>
        <w:t>euro</w:t>
      </w:r>
      <w:r w:rsidR="005973D7" w:rsidRPr="00376319">
        <w:rPr>
          <w:rFonts w:ascii="Times New Roman" w:eastAsia="Calibri" w:hAnsi="Times New Roman" w:cs="Times New Roman"/>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 xml:space="preserve">4.936.720,49 per l’anno 2031, ad </w:t>
      </w:r>
      <w:r w:rsidR="005973D7">
        <w:rPr>
          <w:rFonts w:ascii="Times New Roman" w:eastAsia="Calibri" w:hAnsi="Times New Roman" w:cs="Times New Roman"/>
          <w:color w:val="000000" w:themeColor="text1"/>
          <w:kern w:val="0"/>
          <w:sz w:val="24"/>
          <w:szCs w:val="24"/>
          <w14:ligatures w14:val="none"/>
        </w:rPr>
        <w:t>euro</w:t>
      </w:r>
      <w:r w:rsidR="005973D7" w:rsidRPr="00376319">
        <w:rPr>
          <w:rFonts w:ascii="Times New Roman" w:eastAsia="Calibri" w:hAnsi="Times New Roman" w:cs="Times New Roman"/>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 xml:space="preserve">5.300.744,70 per l’anno 2032, ad </w:t>
      </w:r>
      <w:r w:rsidR="005973D7">
        <w:rPr>
          <w:rFonts w:ascii="Times New Roman" w:eastAsia="Calibri" w:hAnsi="Times New Roman" w:cs="Times New Roman"/>
          <w:color w:val="000000" w:themeColor="text1"/>
          <w:kern w:val="0"/>
          <w:sz w:val="24"/>
          <w:szCs w:val="24"/>
          <w14:ligatures w14:val="none"/>
        </w:rPr>
        <w:t>euro</w:t>
      </w:r>
      <w:r w:rsidR="005973D7" w:rsidRPr="00376319">
        <w:rPr>
          <w:rFonts w:ascii="Times New Roman" w:eastAsia="Calibri" w:hAnsi="Times New Roman" w:cs="Times New Roman"/>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 xml:space="preserve">5.340.521,48 per l’anno 2033, ad </w:t>
      </w:r>
      <w:r w:rsidR="005973D7">
        <w:rPr>
          <w:rFonts w:ascii="Times New Roman" w:eastAsia="Calibri" w:hAnsi="Times New Roman" w:cs="Times New Roman"/>
          <w:color w:val="000000" w:themeColor="text1"/>
          <w:kern w:val="0"/>
          <w:sz w:val="24"/>
          <w:szCs w:val="24"/>
          <w14:ligatures w14:val="none"/>
        </w:rPr>
        <w:t>euro</w:t>
      </w:r>
      <w:r w:rsidR="005973D7" w:rsidRPr="00376319">
        <w:rPr>
          <w:rFonts w:ascii="Times New Roman" w:eastAsia="Calibri" w:hAnsi="Times New Roman" w:cs="Times New Roman"/>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 xml:space="preserve">5.478.991,93 per l’anno 2034, ad </w:t>
      </w:r>
      <w:r w:rsidR="005973D7">
        <w:rPr>
          <w:rFonts w:ascii="Times New Roman" w:eastAsia="Calibri" w:hAnsi="Times New Roman" w:cs="Times New Roman"/>
          <w:color w:val="000000" w:themeColor="text1"/>
          <w:kern w:val="0"/>
          <w:sz w:val="24"/>
          <w:szCs w:val="24"/>
          <w14:ligatures w14:val="none"/>
        </w:rPr>
        <w:t>euro</w:t>
      </w:r>
      <w:r w:rsidR="005973D7" w:rsidRPr="00376319">
        <w:rPr>
          <w:rFonts w:ascii="Times New Roman" w:eastAsia="Calibri" w:hAnsi="Times New Roman" w:cs="Times New Roman"/>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6.747.625,94</w:t>
      </w:r>
      <w:r w:rsidRPr="00376319">
        <w:rPr>
          <w:rFonts w:ascii="Times New Roman" w:eastAsia="Calibri" w:hAnsi="Times New Roman" w:cs="Times New Roman"/>
          <w:b/>
          <w:bCs/>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 xml:space="preserve">per l’anno 2035, ad </w:t>
      </w:r>
      <w:r w:rsidR="005973D7">
        <w:rPr>
          <w:rFonts w:ascii="Times New Roman" w:eastAsia="Calibri" w:hAnsi="Times New Roman" w:cs="Times New Roman"/>
          <w:color w:val="000000" w:themeColor="text1"/>
          <w:kern w:val="0"/>
          <w:sz w:val="24"/>
          <w:szCs w:val="24"/>
          <w14:ligatures w14:val="none"/>
        </w:rPr>
        <w:t>uro</w:t>
      </w:r>
      <w:r w:rsidR="005973D7" w:rsidRPr="00376319">
        <w:rPr>
          <w:rFonts w:ascii="Times New Roman" w:eastAsia="Calibri" w:hAnsi="Times New Roman" w:cs="Times New Roman"/>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6.791.844,23</w:t>
      </w:r>
      <w:r w:rsidRPr="00376319">
        <w:rPr>
          <w:rFonts w:ascii="Times New Roman" w:eastAsia="Calibri" w:hAnsi="Times New Roman" w:cs="Times New Roman"/>
          <w:b/>
          <w:bCs/>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 xml:space="preserve">per l’anno 2036 e ad </w:t>
      </w:r>
      <w:r w:rsidR="005973D7">
        <w:rPr>
          <w:rFonts w:ascii="Times New Roman" w:eastAsia="Calibri" w:hAnsi="Times New Roman" w:cs="Times New Roman"/>
          <w:color w:val="000000" w:themeColor="text1"/>
          <w:kern w:val="0"/>
          <w:sz w:val="24"/>
          <w:szCs w:val="24"/>
          <w14:ligatures w14:val="none"/>
        </w:rPr>
        <w:t>euro</w:t>
      </w:r>
      <w:r w:rsidR="005973D7" w:rsidRPr="00376319">
        <w:rPr>
          <w:rFonts w:ascii="Times New Roman" w:eastAsia="Calibri" w:hAnsi="Times New Roman" w:cs="Times New Roman"/>
          <w:color w:val="000000" w:themeColor="text1"/>
          <w:kern w:val="0"/>
          <w:sz w:val="24"/>
          <w:szCs w:val="24"/>
          <w14:ligatures w14:val="none"/>
        </w:rPr>
        <w:t xml:space="preserve"> </w:t>
      </w:r>
      <w:r w:rsidRPr="00376319">
        <w:rPr>
          <w:rFonts w:ascii="Times New Roman" w:eastAsia="Calibri" w:hAnsi="Times New Roman" w:cs="Times New Roman"/>
          <w:color w:val="000000" w:themeColor="text1"/>
          <w:kern w:val="0"/>
          <w:sz w:val="24"/>
          <w:szCs w:val="24"/>
          <w14:ligatures w14:val="none"/>
        </w:rPr>
        <w:t xml:space="preserve">9.345.849,34 a decorrere dall’anno 2037 si provvede mediante corrispondente riduzione del fondo </w:t>
      </w:r>
      <w:r w:rsidRPr="0053053D">
        <w:rPr>
          <w:rFonts w:ascii="Times New Roman" w:eastAsia="Calibri" w:hAnsi="Times New Roman" w:cs="Times New Roman"/>
          <w:color w:val="000000" w:themeColor="text1"/>
          <w:kern w:val="0"/>
          <w:sz w:val="24"/>
          <w:szCs w:val="24"/>
          <w:highlight w:val="yellow"/>
          <w14:ligatures w14:val="none"/>
        </w:rPr>
        <w:t>________</w:t>
      </w:r>
      <w:r w:rsidRPr="00376319">
        <w:rPr>
          <w:rFonts w:ascii="Times New Roman" w:eastAsia="Calibri" w:hAnsi="Times New Roman" w:cs="Times New Roman"/>
          <w:color w:val="000000" w:themeColor="text1"/>
          <w:kern w:val="0"/>
          <w:sz w:val="24"/>
          <w:szCs w:val="24"/>
          <w14:ligatures w14:val="none"/>
        </w:rPr>
        <w:t xml:space="preserve"> dello stato di previsione del Ministero dell’economia e delle finanze.</w:t>
      </w:r>
    </w:p>
    <w:p w14:paraId="08C005ED" w14:textId="6B6C6057" w:rsidR="005B4F30" w:rsidRPr="00BD4808" w:rsidRDefault="005B4F30" w:rsidP="005B4F30">
      <w:pPr>
        <w:spacing w:line="240" w:lineRule="auto"/>
        <w:jc w:val="both"/>
        <w:rPr>
          <w:rFonts w:ascii="Times New Roman" w:hAnsi="Times New Roman" w:cs="Times New Roman"/>
          <w:sz w:val="24"/>
          <w:szCs w:val="24"/>
        </w:rPr>
      </w:pPr>
      <w:r w:rsidRPr="00BD4808">
        <w:rPr>
          <w:rFonts w:ascii="Times New Roman" w:hAnsi="Times New Roman" w:cs="Times New Roman"/>
          <w:sz w:val="24"/>
          <w:szCs w:val="24"/>
        </w:rPr>
        <w:t>1</w:t>
      </w:r>
      <w:r w:rsidR="00541A7C">
        <w:rPr>
          <w:rFonts w:ascii="Times New Roman" w:hAnsi="Times New Roman" w:cs="Times New Roman"/>
          <w:sz w:val="24"/>
          <w:szCs w:val="24"/>
        </w:rPr>
        <w:t>4</w:t>
      </w:r>
      <w:r w:rsidRPr="00BD4808">
        <w:rPr>
          <w:rFonts w:ascii="Times New Roman" w:hAnsi="Times New Roman" w:cs="Times New Roman"/>
          <w:sz w:val="24"/>
          <w:szCs w:val="24"/>
        </w:rPr>
        <w:t>. Alla legge 12 settembre 2025, n. 131, sono apportate le seguenti modificazioni:</w:t>
      </w:r>
    </w:p>
    <w:p w14:paraId="49AFFE62" w14:textId="1802039A" w:rsidR="005B4F30" w:rsidRPr="00BD4808" w:rsidRDefault="005B4F30" w:rsidP="005B4F30">
      <w:pPr>
        <w:spacing w:line="240" w:lineRule="auto"/>
        <w:jc w:val="both"/>
        <w:rPr>
          <w:rFonts w:ascii="Times New Roman" w:hAnsi="Times New Roman" w:cs="Times New Roman"/>
          <w:sz w:val="24"/>
          <w:szCs w:val="24"/>
        </w:rPr>
      </w:pPr>
      <w:r w:rsidRPr="00BD4808">
        <w:rPr>
          <w:rFonts w:ascii="Times New Roman" w:hAnsi="Times New Roman" w:cs="Times New Roman"/>
          <w:i/>
          <w:iCs/>
          <w:sz w:val="24"/>
          <w:szCs w:val="24"/>
        </w:rPr>
        <w:t>a)</w:t>
      </w:r>
      <w:r w:rsidRPr="00BD4808">
        <w:rPr>
          <w:rFonts w:ascii="Times New Roman" w:hAnsi="Times New Roman" w:cs="Times New Roman"/>
          <w:sz w:val="24"/>
          <w:szCs w:val="24"/>
        </w:rPr>
        <w:t xml:space="preserve"> all’articolo 6, comma 4, le parole da: «nei casi in cui» fino alla fine del comma sono sostituite dalle seguenti: «nei territori dei comuni montani di cui all’articolo 2, comma 2, con popolazione non superiore a 5.000 abitanti e delimitati ai fini dell’applicazione delle disposizioni di tutela delle minoranze linguistiche storiche ai sensi dell’articolo 3 della legge</w:t>
      </w:r>
      <w:r w:rsidR="00D22373">
        <w:rPr>
          <w:rFonts w:ascii="Times New Roman" w:hAnsi="Times New Roman" w:cs="Times New Roman"/>
          <w:sz w:val="24"/>
          <w:szCs w:val="24"/>
        </w:rPr>
        <w:t xml:space="preserve"> 15 dicembre </w:t>
      </w:r>
      <w:r w:rsidR="00B2592E">
        <w:rPr>
          <w:rFonts w:ascii="Times New Roman" w:hAnsi="Times New Roman" w:cs="Times New Roman"/>
          <w:sz w:val="24"/>
          <w:szCs w:val="24"/>
        </w:rPr>
        <w:t>1999</w:t>
      </w:r>
      <w:r w:rsidR="0083383E">
        <w:rPr>
          <w:rFonts w:ascii="Times New Roman" w:hAnsi="Times New Roman" w:cs="Times New Roman"/>
          <w:sz w:val="24"/>
          <w:szCs w:val="24"/>
        </w:rPr>
        <w:t>,</w:t>
      </w:r>
      <w:r w:rsidRPr="00BD4808">
        <w:rPr>
          <w:rFonts w:ascii="Times New Roman" w:hAnsi="Times New Roman" w:cs="Times New Roman"/>
          <w:sz w:val="24"/>
          <w:szCs w:val="24"/>
        </w:rPr>
        <w:t xml:space="preserve"> n. 482»;</w:t>
      </w:r>
    </w:p>
    <w:p w14:paraId="7FBEDE29" w14:textId="2655A20B" w:rsidR="005B4F30" w:rsidRPr="00BD4808" w:rsidRDefault="005B4F30" w:rsidP="005B4F30">
      <w:pPr>
        <w:spacing w:line="240" w:lineRule="auto"/>
        <w:jc w:val="both"/>
        <w:rPr>
          <w:rFonts w:ascii="Times New Roman" w:hAnsi="Times New Roman" w:cs="Times New Roman"/>
          <w:sz w:val="24"/>
          <w:szCs w:val="24"/>
        </w:rPr>
      </w:pPr>
      <w:r w:rsidRPr="00BD4808">
        <w:rPr>
          <w:rFonts w:ascii="Times New Roman" w:hAnsi="Times New Roman" w:cs="Times New Roman"/>
          <w:i/>
          <w:iCs/>
          <w:sz w:val="24"/>
          <w:szCs w:val="24"/>
        </w:rPr>
        <w:t>b)</w:t>
      </w:r>
      <w:r w:rsidRPr="00BD4808">
        <w:rPr>
          <w:rFonts w:ascii="Times New Roman" w:hAnsi="Times New Roman" w:cs="Times New Roman"/>
          <w:sz w:val="24"/>
          <w:szCs w:val="24"/>
        </w:rPr>
        <w:t xml:space="preserve"> all’articolo 7, comma 7, le parole da: «nei casi in cui» fino alla fine del comma sono sostituite dalle seguenti: «nei territori dei comuni montani di cui all’articolo 2, comma 2, con popolazione non </w:t>
      </w:r>
      <w:r w:rsidRPr="00BD4808">
        <w:rPr>
          <w:rFonts w:ascii="Times New Roman" w:hAnsi="Times New Roman" w:cs="Times New Roman"/>
          <w:sz w:val="24"/>
          <w:szCs w:val="24"/>
        </w:rPr>
        <w:lastRenderedPageBreak/>
        <w:t xml:space="preserve">superiore a 5.000 abitanti e delimitati ai fini dell’applicazione delle disposizioni di tutela delle minoranze linguistiche storiche ai sensi dell’articolo 3 della legge </w:t>
      </w:r>
      <w:r w:rsidR="00BE2206">
        <w:rPr>
          <w:rFonts w:ascii="Times New Roman" w:hAnsi="Times New Roman" w:cs="Times New Roman"/>
          <w:sz w:val="24"/>
          <w:szCs w:val="24"/>
        </w:rPr>
        <w:t xml:space="preserve">15 </w:t>
      </w:r>
      <w:r w:rsidR="0042072C">
        <w:rPr>
          <w:rFonts w:ascii="Times New Roman" w:hAnsi="Times New Roman" w:cs="Times New Roman"/>
          <w:sz w:val="24"/>
          <w:szCs w:val="24"/>
        </w:rPr>
        <w:t>dicembre 1999</w:t>
      </w:r>
      <w:r w:rsidR="00367CBC">
        <w:rPr>
          <w:rFonts w:ascii="Times New Roman" w:hAnsi="Times New Roman" w:cs="Times New Roman"/>
          <w:sz w:val="24"/>
          <w:szCs w:val="24"/>
        </w:rPr>
        <w:t xml:space="preserve">, </w:t>
      </w:r>
      <w:r w:rsidRPr="00BD4808">
        <w:rPr>
          <w:rFonts w:ascii="Times New Roman" w:hAnsi="Times New Roman" w:cs="Times New Roman"/>
          <w:sz w:val="24"/>
          <w:szCs w:val="24"/>
        </w:rPr>
        <w:t>n. 482»;</w:t>
      </w:r>
    </w:p>
    <w:p w14:paraId="585DCA45" w14:textId="55CD7025" w:rsidR="005B4F30" w:rsidRPr="00BD4808" w:rsidRDefault="005B4F30" w:rsidP="005B4F30">
      <w:pPr>
        <w:spacing w:line="240" w:lineRule="auto"/>
        <w:jc w:val="both"/>
        <w:rPr>
          <w:rFonts w:ascii="Times New Roman" w:hAnsi="Times New Roman" w:cs="Times New Roman"/>
          <w:sz w:val="24"/>
          <w:szCs w:val="24"/>
        </w:rPr>
      </w:pPr>
      <w:r w:rsidRPr="00BD4808">
        <w:rPr>
          <w:rFonts w:ascii="Times New Roman" w:hAnsi="Times New Roman" w:cs="Times New Roman"/>
          <w:i/>
          <w:iCs/>
          <w:sz w:val="24"/>
          <w:szCs w:val="24"/>
        </w:rPr>
        <w:t>c)</w:t>
      </w:r>
      <w:r w:rsidRPr="00BD4808">
        <w:rPr>
          <w:rFonts w:ascii="Times New Roman" w:hAnsi="Times New Roman" w:cs="Times New Roman"/>
          <w:sz w:val="24"/>
          <w:szCs w:val="24"/>
        </w:rPr>
        <w:t xml:space="preserve"> all’articolo 19, comma 2, le parole da: «nei casi in cui» fino alla fine del comma sono sostituite dalle seguenti: «nei territori dei comuni montani di cui all’articolo 2, comma 2, con popolazione non superiore a 5.000 abitanti e delimitati ai fini dell’applicazione delle disposizioni di tutela delle minoranze linguistiche storiche ai sensi dell’articolo 3 della legge </w:t>
      </w:r>
      <w:r w:rsidR="00367CBC">
        <w:rPr>
          <w:rFonts w:ascii="Times New Roman" w:hAnsi="Times New Roman" w:cs="Times New Roman"/>
          <w:sz w:val="24"/>
          <w:szCs w:val="24"/>
        </w:rPr>
        <w:t xml:space="preserve">15 dicembre 1999, </w:t>
      </w:r>
      <w:r w:rsidRPr="00BD4808">
        <w:rPr>
          <w:rFonts w:ascii="Times New Roman" w:hAnsi="Times New Roman" w:cs="Times New Roman"/>
          <w:sz w:val="24"/>
          <w:szCs w:val="24"/>
        </w:rPr>
        <w:t>n. 482»;</w:t>
      </w:r>
    </w:p>
    <w:p w14:paraId="2125B12E" w14:textId="0B060590" w:rsidR="005B4F30" w:rsidRPr="00B214CA" w:rsidRDefault="005B4F30" w:rsidP="005B4F30">
      <w:pPr>
        <w:spacing w:line="240" w:lineRule="auto"/>
        <w:jc w:val="both"/>
        <w:rPr>
          <w:rFonts w:ascii="Times New Roman" w:hAnsi="Times New Roman" w:cs="Times New Roman"/>
          <w:color w:val="FF0000"/>
          <w:sz w:val="24"/>
          <w:szCs w:val="24"/>
        </w:rPr>
      </w:pPr>
      <w:r w:rsidRPr="00BD4808">
        <w:rPr>
          <w:rFonts w:ascii="Times New Roman" w:hAnsi="Times New Roman" w:cs="Times New Roman"/>
          <w:i/>
          <w:iCs/>
          <w:sz w:val="24"/>
          <w:szCs w:val="24"/>
        </w:rPr>
        <w:t>d)</w:t>
      </w:r>
      <w:r w:rsidRPr="00BD4808">
        <w:rPr>
          <w:rFonts w:ascii="Times New Roman" w:hAnsi="Times New Roman" w:cs="Times New Roman"/>
          <w:sz w:val="24"/>
          <w:szCs w:val="24"/>
        </w:rPr>
        <w:t xml:space="preserve"> all’articolo 25, comma 2, le parole: «</w:t>
      </w:r>
      <w:r w:rsidR="00F36507" w:rsidRPr="00672091">
        <w:rPr>
          <w:rFonts w:ascii="Times New Roman" w:hAnsi="Times New Roman" w:cs="Times New Roman"/>
          <w:sz w:val="24"/>
          <w:szCs w:val="24"/>
        </w:rPr>
        <w:t>Nei casi in cui nei territori dei comuni montani di cui all'articolo 2, comma 2, con popolazione non superiore a 5.000 abitanti, insista una delle minoranze linguistiche storiche di cui alla </w:t>
      </w:r>
      <w:hyperlink r:id="rId11" w:history="1">
        <w:r w:rsidR="00F36507" w:rsidRPr="00672091">
          <w:rPr>
            <w:rFonts w:ascii="Times New Roman" w:hAnsi="Times New Roman" w:cs="Times New Roman"/>
            <w:sz w:val="24"/>
            <w:szCs w:val="24"/>
          </w:rPr>
          <w:t>legge 15 dicembre 1999, n. 482</w:t>
        </w:r>
      </w:hyperlink>
      <w:r w:rsidR="00F36507" w:rsidRPr="00672091">
        <w:rPr>
          <w:rFonts w:ascii="Times New Roman" w:hAnsi="Times New Roman" w:cs="Times New Roman"/>
          <w:sz w:val="24"/>
          <w:szCs w:val="24"/>
        </w:rPr>
        <w:t>, i cui appartenenti rappresentino almeno il 15 per cento dei residenti</w:t>
      </w:r>
      <w:r w:rsidRPr="00BD4808">
        <w:rPr>
          <w:rFonts w:ascii="Times New Roman" w:hAnsi="Times New Roman" w:cs="Times New Roman"/>
          <w:sz w:val="24"/>
          <w:szCs w:val="24"/>
        </w:rPr>
        <w:t>» sono sostituite dalle seguenti: «Nei territori dei comuni montani di cui all’articolo 2, comma 2, con popolazione non superiore a 5.000 abitanti e delimitati ai fini dell’applicazione delle disposizioni di tutela delle minoranze linguistiche storiche ai sensi dell’articolo 3 della legge</w:t>
      </w:r>
      <w:r w:rsidR="00CB613A">
        <w:rPr>
          <w:rFonts w:ascii="Times New Roman" w:hAnsi="Times New Roman" w:cs="Times New Roman"/>
          <w:sz w:val="24"/>
          <w:szCs w:val="24"/>
        </w:rPr>
        <w:t>15 dicembre 1999,</w:t>
      </w:r>
      <w:r w:rsidRPr="00BD4808">
        <w:rPr>
          <w:rFonts w:ascii="Times New Roman" w:hAnsi="Times New Roman" w:cs="Times New Roman"/>
          <w:sz w:val="24"/>
          <w:szCs w:val="24"/>
        </w:rPr>
        <w:t xml:space="preserve"> n. 482».</w:t>
      </w:r>
      <w:r w:rsidR="00B214CA">
        <w:rPr>
          <w:rFonts w:ascii="Times New Roman" w:hAnsi="Times New Roman" w:cs="Times New Roman"/>
          <w:sz w:val="24"/>
          <w:szCs w:val="24"/>
        </w:rPr>
        <w:t xml:space="preserve"> </w:t>
      </w:r>
    </w:p>
    <w:p w14:paraId="322C5281" w14:textId="3D022C5F" w:rsidR="004B2C02" w:rsidRPr="004B2C02" w:rsidRDefault="004B2C02" w:rsidP="00541A7C">
      <w:pPr>
        <w:spacing w:after="0" w:line="240" w:lineRule="auto"/>
        <w:jc w:val="both"/>
        <w:rPr>
          <w:rFonts w:ascii="Times New Roman" w:hAnsi="Times New Roman" w:cs="Times New Roman"/>
          <w:sz w:val="24"/>
          <w:szCs w:val="24"/>
        </w:rPr>
      </w:pPr>
      <w:r w:rsidRPr="004B2C02">
        <w:rPr>
          <w:rFonts w:ascii="Times New Roman" w:hAnsi="Times New Roman" w:cs="Times New Roman"/>
          <w:sz w:val="24"/>
          <w:szCs w:val="24"/>
        </w:rPr>
        <w:t>1</w:t>
      </w:r>
      <w:r w:rsidR="00541A7C">
        <w:rPr>
          <w:rFonts w:ascii="Times New Roman" w:hAnsi="Times New Roman" w:cs="Times New Roman"/>
          <w:sz w:val="24"/>
          <w:szCs w:val="24"/>
        </w:rPr>
        <w:t>5</w:t>
      </w:r>
      <w:r w:rsidRPr="004B2C02">
        <w:rPr>
          <w:rFonts w:ascii="Times New Roman" w:hAnsi="Times New Roman" w:cs="Times New Roman"/>
          <w:sz w:val="24"/>
          <w:szCs w:val="24"/>
        </w:rPr>
        <w:t>. All’articolo 1 della legge 30 dicembre 2025, n. 199, sono apportate le seguenti modificazioni:</w:t>
      </w:r>
    </w:p>
    <w:p w14:paraId="6965F8DA" w14:textId="1072DCD8" w:rsidR="004B2C02" w:rsidRPr="004B2C02" w:rsidRDefault="004B2C02" w:rsidP="00541A7C">
      <w:pPr>
        <w:spacing w:after="0" w:line="240" w:lineRule="auto"/>
        <w:jc w:val="both"/>
        <w:rPr>
          <w:rFonts w:ascii="Times New Roman" w:hAnsi="Times New Roman" w:cs="Times New Roman"/>
          <w:sz w:val="24"/>
          <w:szCs w:val="24"/>
        </w:rPr>
      </w:pPr>
      <w:r w:rsidRPr="0053053D">
        <w:rPr>
          <w:rFonts w:ascii="Times New Roman" w:hAnsi="Times New Roman" w:cs="Times New Roman"/>
          <w:i/>
          <w:iCs/>
          <w:sz w:val="24"/>
          <w:szCs w:val="24"/>
        </w:rPr>
        <w:t>a)</w:t>
      </w:r>
      <w:r w:rsidRPr="004B2C02">
        <w:rPr>
          <w:rFonts w:ascii="Times New Roman" w:hAnsi="Times New Roman" w:cs="Times New Roman"/>
          <w:sz w:val="24"/>
          <w:szCs w:val="24"/>
        </w:rPr>
        <w:t xml:space="preserve"> al comma 253</w:t>
      </w:r>
      <w:r w:rsidR="00E10F0D">
        <w:rPr>
          <w:rFonts w:ascii="Times New Roman" w:hAnsi="Times New Roman" w:cs="Times New Roman"/>
          <w:sz w:val="24"/>
          <w:szCs w:val="24"/>
        </w:rPr>
        <w:t>,</w:t>
      </w:r>
      <w:r w:rsidRPr="004B2C02">
        <w:rPr>
          <w:rFonts w:ascii="Times New Roman" w:hAnsi="Times New Roman" w:cs="Times New Roman"/>
          <w:sz w:val="24"/>
          <w:szCs w:val="24"/>
        </w:rPr>
        <w:t xml:space="preserve"> le parole: </w:t>
      </w:r>
      <w:r w:rsidR="00862077">
        <w:rPr>
          <w:rFonts w:ascii="Times New Roman" w:hAnsi="Times New Roman" w:cs="Times New Roman"/>
          <w:sz w:val="24"/>
          <w:szCs w:val="24"/>
        </w:rPr>
        <w:t>«</w:t>
      </w:r>
      <w:r w:rsidRPr="004B2C02">
        <w:rPr>
          <w:rFonts w:ascii="Times New Roman" w:hAnsi="Times New Roman" w:cs="Times New Roman"/>
          <w:sz w:val="24"/>
          <w:szCs w:val="24"/>
        </w:rPr>
        <w:t>fino al 31 dicembre 2026</w:t>
      </w:r>
      <w:r w:rsidR="00862077">
        <w:rPr>
          <w:rFonts w:ascii="Times New Roman" w:hAnsi="Times New Roman" w:cs="Times New Roman"/>
          <w:sz w:val="24"/>
          <w:szCs w:val="24"/>
        </w:rPr>
        <w:t>»</w:t>
      </w:r>
      <w:r w:rsidRPr="004B2C02">
        <w:rPr>
          <w:rFonts w:ascii="Times New Roman" w:hAnsi="Times New Roman" w:cs="Times New Roman"/>
          <w:sz w:val="24"/>
          <w:szCs w:val="24"/>
        </w:rPr>
        <w:t xml:space="preserve"> sono sostituite dalle seguenti: </w:t>
      </w:r>
      <w:r w:rsidR="00862077">
        <w:rPr>
          <w:rFonts w:ascii="Times New Roman" w:hAnsi="Times New Roman" w:cs="Times New Roman"/>
          <w:sz w:val="24"/>
          <w:szCs w:val="24"/>
        </w:rPr>
        <w:t>«</w:t>
      </w:r>
      <w:r w:rsidRPr="004B2C02">
        <w:rPr>
          <w:rFonts w:ascii="Times New Roman" w:hAnsi="Times New Roman" w:cs="Times New Roman"/>
          <w:sz w:val="24"/>
          <w:szCs w:val="24"/>
        </w:rPr>
        <w:t>fino al 30 giugno 2027</w:t>
      </w:r>
      <w:r w:rsidR="00862077">
        <w:rPr>
          <w:rFonts w:ascii="Times New Roman" w:hAnsi="Times New Roman" w:cs="Times New Roman"/>
          <w:sz w:val="24"/>
          <w:szCs w:val="24"/>
        </w:rPr>
        <w:t>»</w:t>
      </w:r>
      <w:r w:rsidRPr="004B2C02">
        <w:rPr>
          <w:rFonts w:ascii="Times New Roman" w:hAnsi="Times New Roman" w:cs="Times New Roman"/>
          <w:sz w:val="24"/>
          <w:szCs w:val="24"/>
        </w:rPr>
        <w:t xml:space="preserve"> e le parole: </w:t>
      </w:r>
      <w:r w:rsidR="00862077">
        <w:rPr>
          <w:rFonts w:ascii="Times New Roman" w:hAnsi="Times New Roman" w:cs="Times New Roman"/>
          <w:sz w:val="24"/>
          <w:szCs w:val="24"/>
        </w:rPr>
        <w:t>«</w:t>
      </w:r>
      <w:r w:rsidRPr="004B2C02">
        <w:rPr>
          <w:rFonts w:ascii="Times New Roman" w:hAnsi="Times New Roman" w:cs="Times New Roman"/>
          <w:sz w:val="24"/>
          <w:szCs w:val="24"/>
        </w:rPr>
        <w:t>del 1° gennaio 2026</w:t>
      </w:r>
      <w:r w:rsidR="00862077">
        <w:rPr>
          <w:rFonts w:ascii="Times New Roman" w:hAnsi="Times New Roman" w:cs="Times New Roman"/>
          <w:sz w:val="24"/>
          <w:szCs w:val="24"/>
        </w:rPr>
        <w:t>»</w:t>
      </w:r>
      <w:r w:rsidRPr="004B2C02">
        <w:rPr>
          <w:rFonts w:ascii="Times New Roman" w:hAnsi="Times New Roman" w:cs="Times New Roman"/>
          <w:sz w:val="24"/>
          <w:szCs w:val="24"/>
        </w:rPr>
        <w:t xml:space="preserve"> sono sostituite dalle seguenti: </w:t>
      </w:r>
      <w:r w:rsidR="00862077">
        <w:rPr>
          <w:rFonts w:ascii="Times New Roman" w:hAnsi="Times New Roman" w:cs="Times New Roman"/>
          <w:sz w:val="24"/>
          <w:szCs w:val="24"/>
        </w:rPr>
        <w:t>«</w:t>
      </w:r>
      <w:r w:rsidRPr="004B2C02">
        <w:rPr>
          <w:rFonts w:ascii="Times New Roman" w:hAnsi="Times New Roman" w:cs="Times New Roman"/>
          <w:sz w:val="24"/>
          <w:szCs w:val="24"/>
        </w:rPr>
        <w:t>del 30 giugno 2026</w:t>
      </w:r>
      <w:r w:rsidR="00862077">
        <w:rPr>
          <w:rFonts w:ascii="Times New Roman" w:hAnsi="Times New Roman" w:cs="Times New Roman"/>
          <w:sz w:val="24"/>
          <w:szCs w:val="24"/>
        </w:rPr>
        <w:t>»</w:t>
      </w:r>
      <w:r w:rsidRPr="004B2C02">
        <w:rPr>
          <w:rFonts w:ascii="Times New Roman" w:hAnsi="Times New Roman" w:cs="Times New Roman"/>
          <w:sz w:val="24"/>
          <w:szCs w:val="24"/>
        </w:rPr>
        <w:t>;</w:t>
      </w:r>
    </w:p>
    <w:p w14:paraId="0808A2CF" w14:textId="108B28F1" w:rsidR="004B2C02" w:rsidRPr="004B2C02" w:rsidRDefault="004B2C02" w:rsidP="00541A7C">
      <w:pPr>
        <w:spacing w:after="0" w:line="240" w:lineRule="auto"/>
        <w:jc w:val="both"/>
        <w:rPr>
          <w:rFonts w:ascii="Times New Roman" w:hAnsi="Times New Roman" w:cs="Times New Roman"/>
          <w:sz w:val="24"/>
          <w:szCs w:val="24"/>
        </w:rPr>
      </w:pPr>
      <w:r w:rsidRPr="0053053D">
        <w:rPr>
          <w:rFonts w:ascii="Times New Roman" w:hAnsi="Times New Roman" w:cs="Times New Roman"/>
          <w:i/>
          <w:iCs/>
          <w:sz w:val="24"/>
          <w:szCs w:val="24"/>
        </w:rPr>
        <w:t>b)</w:t>
      </w:r>
      <w:r w:rsidRPr="004B2C02">
        <w:rPr>
          <w:rFonts w:ascii="Times New Roman" w:hAnsi="Times New Roman" w:cs="Times New Roman"/>
          <w:sz w:val="24"/>
          <w:szCs w:val="24"/>
        </w:rPr>
        <w:t xml:space="preserve"> al comma 298</w:t>
      </w:r>
      <w:r w:rsidR="00E10F0D">
        <w:rPr>
          <w:rFonts w:ascii="Times New Roman" w:hAnsi="Times New Roman" w:cs="Times New Roman"/>
          <w:sz w:val="24"/>
          <w:szCs w:val="24"/>
        </w:rPr>
        <w:t>,</w:t>
      </w:r>
      <w:r w:rsidRPr="004B2C02">
        <w:rPr>
          <w:rFonts w:ascii="Times New Roman" w:hAnsi="Times New Roman" w:cs="Times New Roman"/>
          <w:sz w:val="24"/>
          <w:szCs w:val="24"/>
        </w:rPr>
        <w:t xml:space="preserve"> le parole: </w:t>
      </w:r>
      <w:r w:rsidR="00E10F0D">
        <w:rPr>
          <w:rFonts w:ascii="Times New Roman" w:hAnsi="Times New Roman" w:cs="Times New Roman"/>
          <w:sz w:val="24"/>
          <w:szCs w:val="24"/>
        </w:rPr>
        <w:t>«</w:t>
      </w:r>
      <w:r w:rsidRPr="004B2C02">
        <w:rPr>
          <w:rFonts w:ascii="Times New Roman" w:hAnsi="Times New Roman" w:cs="Times New Roman"/>
          <w:sz w:val="24"/>
          <w:szCs w:val="24"/>
        </w:rPr>
        <w:t>entro il 30 giugno 2026</w:t>
      </w:r>
      <w:r w:rsidR="00E10F0D">
        <w:rPr>
          <w:rFonts w:ascii="Times New Roman" w:hAnsi="Times New Roman" w:cs="Times New Roman"/>
          <w:sz w:val="24"/>
          <w:szCs w:val="24"/>
        </w:rPr>
        <w:t>»</w:t>
      </w:r>
      <w:r w:rsidRPr="004B2C02">
        <w:rPr>
          <w:rFonts w:ascii="Times New Roman" w:hAnsi="Times New Roman" w:cs="Times New Roman"/>
          <w:sz w:val="24"/>
          <w:szCs w:val="24"/>
        </w:rPr>
        <w:t xml:space="preserve"> sono sostituite dalle seguenti: </w:t>
      </w:r>
      <w:r w:rsidR="00E10F0D">
        <w:rPr>
          <w:rFonts w:ascii="Times New Roman" w:hAnsi="Times New Roman" w:cs="Times New Roman"/>
          <w:sz w:val="24"/>
          <w:szCs w:val="24"/>
        </w:rPr>
        <w:t>«</w:t>
      </w:r>
      <w:r w:rsidRPr="004B2C02">
        <w:rPr>
          <w:rFonts w:ascii="Times New Roman" w:hAnsi="Times New Roman" w:cs="Times New Roman"/>
          <w:sz w:val="24"/>
          <w:szCs w:val="24"/>
        </w:rPr>
        <w:t>entro il 28 febbraio 2027</w:t>
      </w:r>
      <w:r w:rsidR="00E10F0D">
        <w:rPr>
          <w:rFonts w:ascii="Times New Roman" w:hAnsi="Times New Roman" w:cs="Times New Roman"/>
          <w:sz w:val="24"/>
          <w:szCs w:val="24"/>
        </w:rPr>
        <w:t>»</w:t>
      </w:r>
      <w:r w:rsidRPr="004B2C02">
        <w:rPr>
          <w:rFonts w:ascii="Times New Roman" w:hAnsi="Times New Roman" w:cs="Times New Roman"/>
          <w:sz w:val="24"/>
          <w:szCs w:val="24"/>
        </w:rPr>
        <w:t>.</w:t>
      </w:r>
    </w:p>
    <w:p w14:paraId="5F222DB0" w14:textId="77777777" w:rsidR="005B4F30" w:rsidRPr="00905CAE" w:rsidRDefault="005B4F30" w:rsidP="005B4F30">
      <w:pPr>
        <w:spacing w:after="0" w:line="276" w:lineRule="auto"/>
        <w:jc w:val="both"/>
        <w:rPr>
          <w:rFonts w:ascii="Times New Roman" w:eastAsia="Calibri" w:hAnsi="Times New Roman" w:cs="Times New Roman"/>
          <w:color w:val="000000" w:themeColor="text1"/>
          <w:kern w:val="0"/>
          <w:sz w:val="24"/>
          <w:szCs w:val="24"/>
          <w14:ligatures w14:val="none"/>
        </w:rPr>
      </w:pPr>
    </w:p>
    <w:p w14:paraId="4CB1F9A9" w14:textId="58E240D6" w:rsidR="005B4F30" w:rsidRPr="00980C33" w:rsidRDefault="006A4194" w:rsidP="005B4F30">
      <w:pPr>
        <w:pStyle w:val="Titolo1"/>
        <w:jc w:val="center"/>
      </w:pPr>
      <w:bookmarkStart w:id="17" w:name="_Toc236138553"/>
      <w:bookmarkStart w:id="18" w:name="_Toc236410161"/>
      <w:r w:rsidRPr="00980C33">
        <w:t>ART</w:t>
      </w:r>
      <w:r w:rsidR="005B4F30" w:rsidRPr="00980C33">
        <w:t>. 2</w:t>
      </w:r>
      <w:bookmarkEnd w:id="17"/>
      <w:bookmarkEnd w:id="18"/>
    </w:p>
    <w:p w14:paraId="06E8C153" w14:textId="62098E50" w:rsidR="005B4F30" w:rsidRDefault="005B4F30" w:rsidP="005B4F30">
      <w:pPr>
        <w:pStyle w:val="Titolo1"/>
        <w:spacing w:before="0"/>
        <w:jc w:val="center"/>
        <w:rPr>
          <w:rFonts w:eastAsia="Times New Roman"/>
          <w:kern w:val="0"/>
          <w14:ligatures w14:val="none"/>
        </w:rPr>
      </w:pPr>
      <w:bookmarkStart w:id="19" w:name="_Toc236138554"/>
      <w:bookmarkStart w:id="20" w:name="_Toc235103624"/>
      <w:bookmarkStart w:id="21" w:name="_Toc236410162"/>
      <w:r w:rsidRPr="00D4415B">
        <w:rPr>
          <w:rFonts w:eastAsia="Times New Roman"/>
          <w:kern w:val="0"/>
          <w14:ligatures w14:val="none"/>
        </w:rPr>
        <w:t>(</w:t>
      </w:r>
      <w:r w:rsidRPr="00D4415B">
        <w:rPr>
          <w:rFonts w:eastAsia="Times New Roman"/>
          <w:i/>
          <w:iCs/>
          <w:kern w:val="0"/>
          <w14:ligatures w14:val="none"/>
        </w:rPr>
        <w:t xml:space="preserve">Misure </w:t>
      </w:r>
      <w:r w:rsidRPr="00541A7C">
        <w:rPr>
          <w:rFonts w:eastAsia="Times New Roman"/>
          <w:i/>
          <w:iCs/>
          <w:color w:val="auto"/>
          <w:kern w:val="0"/>
          <w14:ligatures w14:val="none"/>
        </w:rPr>
        <w:t xml:space="preserve">urgenti </w:t>
      </w:r>
      <w:r w:rsidR="00A41D4F" w:rsidRPr="00541A7C">
        <w:rPr>
          <w:rFonts w:eastAsia="Times New Roman"/>
          <w:i/>
          <w:iCs/>
          <w:color w:val="auto"/>
          <w:kern w:val="0"/>
          <w14:ligatures w14:val="none"/>
        </w:rPr>
        <w:t xml:space="preserve">per il superamento dei vincoli finanziari, </w:t>
      </w:r>
      <w:r w:rsidRPr="00541A7C">
        <w:rPr>
          <w:rFonts w:eastAsia="Times New Roman"/>
          <w:i/>
          <w:iCs/>
          <w:color w:val="auto"/>
          <w:kern w:val="0"/>
          <w14:ligatures w14:val="none"/>
        </w:rPr>
        <w:t>per il potenziamento della funzionalità e l’autonomia organizzativa</w:t>
      </w:r>
      <w:bookmarkEnd w:id="19"/>
      <w:r w:rsidR="00A41D4F" w:rsidRPr="00541A7C">
        <w:rPr>
          <w:rFonts w:eastAsia="Times New Roman"/>
          <w:i/>
          <w:iCs/>
          <w:color w:val="auto"/>
          <w:kern w:val="0"/>
          <w14:ligatures w14:val="none"/>
        </w:rPr>
        <w:t xml:space="preserve"> </w:t>
      </w:r>
      <w:bookmarkStart w:id="22" w:name="_Toc236138555"/>
      <w:r w:rsidRPr="00541A7C">
        <w:rPr>
          <w:rFonts w:eastAsia="Times New Roman"/>
          <w:i/>
          <w:iCs/>
          <w:color w:val="auto"/>
          <w:kern w:val="0"/>
          <w14:ligatures w14:val="none"/>
        </w:rPr>
        <w:t>degli enti locali nonché in materia di segretari comunali</w:t>
      </w:r>
      <w:r w:rsidR="00A41D4F" w:rsidRPr="00541A7C">
        <w:rPr>
          <w:rFonts w:eastAsia="Times New Roman"/>
          <w:i/>
          <w:iCs/>
          <w:color w:val="auto"/>
          <w:kern w:val="0"/>
          <w14:ligatures w14:val="none"/>
        </w:rPr>
        <w:t xml:space="preserve"> e di province</w:t>
      </w:r>
      <w:r w:rsidRPr="00D4415B">
        <w:rPr>
          <w:rFonts w:eastAsia="Times New Roman"/>
          <w:kern w:val="0"/>
          <w14:ligatures w14:val="none"/>
        </w:rPr>
        <w:t>)</w:t>
      </w:r>
      <w:bookmarkEnd w:id="20"/>
      <w:bookmarkEnd w:id="21"/>
      <w:bookmarkEnd w:id="22"/>
    </w:p>
    <w:p w14:paraId="2A4D4919" w14:textId="77777777" w:rsidR="005B4F30" w:rsidRPr="00D4415B" w:rsidRDefault="005B4F30" w:rsidP="005B4F30">
      <w:pPr>
        <w:keepNext/>
        <w:keepLines/>
        <w:spacing w:before="40" w:after="0" w:line="276" w:lineRule="auto"/>
        <w:jc w:val="center"/>
        <w:outlineLvl w:val="2"/>
        <w:rPr>
          <w:rFonts w:ascii="Times New Roman" w:eastAsia="Times New Roman" w:hAnsi="Times New Roman" w:cs="Times New Roman"/>
          <w:b/>
          <w:kern w:val="0"/>
          <w:sz w:val="24"/>
          <w:szCs w:val="24"/>
          <w14:ligatures w14:val="none"/>
        </w:rPr>
      </w:pPr>
    </w:p>
    <w:p w14:paraId="71FA038B" w14:textId="6239FFFB" w:rsidR="005B4F30" w:rsidRPr="00541A7C" w:rsidRDefault="005B4F30" w:rsidP="005B4F30">
      <w:pPr>
        <w:spacing w:after="0" w:line="276" w:lineRule="auto"/>
        <w:jc w:val="both"/>
        <w:rPr>
          <w:rFonts w:ascii="Times New Roman" w:eastAsia="Calibri" w:hAnsi="Times New Roman" w:cs="Times New Roman"/>
          <w:kern w:val="0"/>
          <w:sz w:val="24"/>
          <w:szCs w:val="24"/>
          <w14:ligatures w14:val="none"/>
        </w:rPr>
      </w:pPr>
      <w:r w:rsidRPr="00541A7C">
        <w:rPr>
          <w:rFonts w:ascii="Times New Roman" w:eastAsia="Calibri" w:hAnsi="Times New Roman" w:cs="Times New Roman"/>
          <w:kern w:val="0"/>
          <w:sz w:val="24"/>
          <w:szCs w:val="24"/>
          <w14:ligatures w14:val="none"/>
        </w:rPr>
        <w:t>1. Alle amministrazioni soggette ai vincoli di cui all’articolo 33, del decreto-legge 30 aprile 2019, n. 34, convertito, con modificazioni, dalla legge 28 giugno 2019, n. 58, non si applicano i commi 557, 557-</w:t>
      </w:r>
      <w:r w:rsidRPr="0053053D">
        <w:rPr>
          <w:rFonts w:ascii="Times New Roman" w:eastAsia="Calibri" w:hAnsi="Times New Roman" w:cs="Times New Roman"/>
          <w:i/>
          <w:iCs/>
          <w:kern w:val="0"/>
          <w:sz w:val="24"/>
          <w:szCs w:val="24"/>
          <w14:ligatures w14:val="none"/>
        </w:rPr>
        <w:t>quater</w:t>
      </w:r>
      <w:r w:rsidRPr="00541A7C">
        <w:rPr>
          <w:rFonts w:ascii="Times New Roman" w:eastAsia="Calibri" w:hAnsi="Times New Roman" w:cs="Times New Roman"/>
          <w:kern w:val="0"/>
          <w:sz w:val="24"/>
          <w:szCs w:val="24"/>
          <w14:ligatures w14:val="none"/>
        </w:rPr>
        <w:t xml:space="preserve"> e 562 dell’articolo 1 della legge 27 dicembre 2006, n. 296.</w:t>
      </w:r>
    </w:p>
    <w:p w14:paraId="1F66E5EE" w14:textId="73FD0A11" w:rsidR="005B4F30" w:rsidRDefault="005B4F30" w:rsidP="005B4F30">
      <w:pPr>
        <w:spacing w:after="0" w:line="276" w:lineRule="auto"/>
        <w:jc w:val="both"/>
        <w:rPr>
          <w:rFonts w:ascii="Times New Roman" w:eastAsia="Calibri" w:hAnsi="Times New Roman" w:cs="Times New Roman"/>
          <w:dstrike/>
          <w:kern w:val="0"/>
          <w:sz w:val="24"/>
          <w:szCs w:val="24"/>
          <w14:ligatures w14:val="none"/>
        </w:rPr>
      </w:pPr>
      <w:r w:rsidRPr="00400990">
        <w:rPr>
          <w:rFonts w:ascii="Times New Roman" w:eastAsia="Arial Unicode MS" w:hAnsi="Times New Roman" w:cs="Times New Roman"/>
          <w:dstrike/>
          <w:kern w:val="0"/>
          <w:sz w:val="24"/>
          <w:szCs w:val="24"/>
          <w:u w:color="000000"/>
          <w:bdr w:val="nil"/>
          <w:lang w:eastAsia="it-IT"/>
          <w14:ligatures w14:val="none"/>
        </w:rPr>
        <w:t>2</w:t>
      </w:r>
      <w:r w:rsidRPr="00400990">
        <w:rPr>
          <w:rFonts w:ascii="Times New Roman" w:eastAsia="Calibri" w:hAnsi="Times New Roman" w:cs="Times New Roman"/>
          <w:dstrike/>
          <w:kern w:val="0"/>
          <w:sz w:val="24"/>
          <w:szCs w:val="24"/>
          <w14:ligatures w14:val="none"/>
        </w:rPr>
        <w:t>.</w:t>
      </w:r>
      <w:r w:rsidR="00541A7C" w:rsidRPr="00400990">
        <w:rPr>
          <w:rFonts w:ascii="Times New Roman" w:eastAsia="Calibri" w:hAnsi="Times New Roman" w:cs="Times New Roman"/>
          <w:dstrike/>
          <w:kern w:val="0"/>
          <w:sz w:val="24"/>
          <w:szCs w:val="24"/>
          <w14:ligatures w14:val="none"/>
        </w:rPr>
        <w:t xml:space="preserve"> </w:t>
      </w:r>
      <w:r w:rsidRPr="00400990">
        <w:rPr>
          <w:rFonts w:ascii="Times New Roman" w:eastAsia="Calibri" w:hAnsi="Times New Roman" w:cs="Times New Roman"/>
          <w:dstrike/>
          <w:kern w:val="0"/>
          <w:sz w:val="24"/>
          <w:szCs w:val="24"/>
          <w14:ligatures w14:val="none"/>
        </w:rPr>
        <w:t>All’articolo 10</w:t>
      </w:r>
      <w:r w:rsidRPr="00400990">
        <w:rPr>
          <w:rFonts w:ascii="Times New Roman" w:eastAsia="Calibri" w:hAnsi="Times New Roman" w:cs="Times New Roman"/>
          <w:i/>
          <w:iCs/>
          <w:dstrike/>
          <w:kern w:val="0"/>
          <w:sz w:val="24"/>
          <w:szCs w:val="24"/>
          <w14:ligatures w14:val="none"/>
        </w:rPr>
        <w:t>-bis</w:t>
      </w:r>
      <w:r w:rsidRPr="00400990">
        <w:rPr>
          <w:rFonts w:ascii="Times New Roman" w:eastAsia="Calibri" w:hAnsi="Times New Roman" w:cs="Times New Roman"/>
          <w:dstrike/>
          <w:kern w:val="0"/>
          <w:sz w:val="24"/>
          <w:szCs w:val="24"/>
          <w14:ligatures w14:val="none"/>
        </w:rPr>
        <w:t>, comma 1, del decreto-legge 9 agosto 2024, n. 113, convertito, con modificazioni, dalla legge 7 ottobre 2024, n. 143, al primo periodo</w:t>
      </w:r>
      <w:r w:rsidR="006F54C0" w:rsidRPr="00400990">
        <w:rPr>
          <w:rFonts w:ascii="Times New Roman" w:eastAsia="Calibri" w:hAnsi="Times New Roman" w:cs="Times New Roman"/>
          <w:dstrike/>
          <w:kern w:val="0"/>
          <w:sz w:val="24"/>
          <w:szCs w:val="24"/>
          <w14:ligatures w14:val="none"/>
        </w:rPr>
        <w:t>,</w:t>
      </w:r>
      <w:r w:rsidRPr="00400990">
        <w:rPr>
          <w:rFonts w:ascii="Times New Roman" w:eastAsia="Calibri" w:hAnsi="Times New Roman" w:cs="Times New Roman"/>
          <w:dstrike/>
          <w:kern w:val="0"/>
          <w:sz w:val="24"/>
          <w:szCs w:val="24"/>
          <w14:ligatures w14:val="none"/>
        </w:rPr>
        <w:t xml:space="preserve"> le parole</w:t>
      </w:r>
      <w:r w:rsidR="001061B8" w:rsidRPr="00400990">
        <w:rPr>
          <w:rFonts w:ascii="Times New Roman" w:eastAsia="Calibri" w:hAnsi="Times New Roman" w:cs="Times New Roman"/>
          <w:dstrike/>
          <w:kern w:val="0"/>
          <w:sz w:val="24"/>
          <w:szCs w:val="24"/>
          <w14:ligatures w14:val="none"/>
        </w:rPr>
        <w:t>:</w:t>
      </w:r>
      <w:r w:rsidRPr="00400990">
        <w:rPr>
          <w:rFonts w:ascii="Times New Roman" w:eastAsia="Calibri" w:hAnsi="Times New Roman" w:cs="Times New Roman"/>
          <w:dstrike/>
          <w:kern w:val="0"/>
          <w:sz w:val="24"/>
          <w:szCs w:val="24"/>
          <w14:ligatures w14:val="none"/>
        </w:rPr>
        <w:t xml:space="preserve"> «15 settembre 2024 risulti stipulato il contratto di affidamento dei lavori» sono sostituite dalle seguenti: «31 dicembre 2024 risulti intervenuta l’aggiudicazione dei lavori».</w:t>
      </w:r>
    </w:p>
    <w:p w14:paraId="277D2B15" w14:textId="4494E113" w:rsidR="00CE6422" w:rsidRPr="00CE6422" w:rsidRDefault="00CE6422" w:rsidP="00CE6422">
      <w:pPr>
        <w:spacing w:after="0"/>
        <w:jc w:val="both"/>
        <w:rPr>
          <w:rFonts w:ascii="Times New Roman" w:eastAsia="Calibri" w:hAnsi="Times New Roman" w:cs="Times New Roman"/>
          <w:b/>
          <w:bCs/>
          <w:color w:val="EE0000"/>
          <w:sz w:val="24"/>
          <w:szCs w:val="24"/>
        </w:rPr>
      </w:pPr>
      <w:r w:rsidRPr="00CE6422">
        <w:rPr>
          <w:rFonts w:ascii="Times New Roman" w:eastAsia="Calibri" w:hAnsi="Times New Roman" w:cs="Times New Roman"/>
          <w:b/>
          <w:bCs/>
          <w:color w:val="EE0000"/>
          <w:sz w:val="24"/>
          <w:szCs w:val="24"/>
        </w:rPr>
        <w:t>2. All’articolo 10</w:t>
      </w:r>
      <w:r w:rsidRPr="00CE6422">
        <w:rPr>
          <w:rFonts w:ascii="Times New Roman" w:eastAsia="Calibri" w:hAnsi="Times New Roman" w:cs="Times New Roman"/>
          <w:b/>
          <w:bCs/>
          <w:i/>
          <w:iCs/>
          <w:color w:val="EE0000"/>
          <w:sz w:val="24"/>
          <w:szCs w:val="24"/>
        </w:rPr>
        <w:t>-bis</w:t>
      </w:r>
      <w:r w:rsidRPr="00CE6422">
        <w:rPr>
          <w:rFonts w:ascii="Times New Roman" w:eastAsia="Calibri" w:hAnsi="Times New Roman" w:cs="Times New Roman"/>
          <w:b/>
          <w:bCs/>
          <w:color w:val="EE0000"/>
          <w:sz w:val="24"/>
          <w:szCs w:val="24"/>
        </w:rPr>
        <w:t>, comma 1, del decreto-legge 9 agosto 2024, n. 113, convertito, con modificazioni, dalla legge 7 ottobre 2024, n. 143, al primo periodo le parole «</w:t>
      </w:r>
      <w:r w:rsidRPr="00CE6422">
        <w:rPr>
          <w:rFonts w:ascii="Times New Roman" w:eastAsia="Calibri" w:hAnsi="Times New Roman" w:cs="Times New Roman"/>
          <w:b/>
          <w:bCs/>
          <w:i/>
          <w:iCs/>
          <w:color w:val="EE0000"/>
          <w:sz w:val="24"/>
          <w:szCs w:val="24"/>
        </w:rPr>
        <w:t>15 settembre 2024</w:t>
      </w:r>
      <w:r w:rsidRPr="00CE6422">
        <w:rPr>
          <w:rFonts w:ascii="Times New Roman" w:eastAsia="Calibri" w:hAnsi="Times New Roman" w:cs="Times New Roman"/>
          <w:b/>
          <w:bCs/>
          <w:color w:val="EE0000"/>
          <w:sz w:val="24"/>
          <w:szCs w:val="24"/>
        </w:rPr>
        <w:t>»</w:t>
      </w:r>
      <w:r w:rsidRPr="00CE6422">
        <w:rPr>
          <w:rFonts w:ascii="Times New Roman" w:eastAsia="Calibri" w:hAnsi="Times New Roman" w:cs="Times New Roman"/>
          <w:b/>
          <w:bCs/>
          <w:i/>
          <w:iCs/>
          <w:color w:val="EE0000"/>
          <w:sz w:val="24"/>
          <w:szCs w:val="24"/>
        </w:rPr>
        <w:t xml:space="preserve"> </w:t>
      </w:r>
      <w:r w:rsidRPr="00CE6422">
        <w:rPr>
          <w:rFonts w:ascii="Times New Roman" w:eastAsia="Calibri" w:hAnsi="Times New Roman" w:cs="Times New Roman"/>
          <w:b/>
          <w:bCs/>
          <w:color w:val="EE0000"/>
          <w:sz w:val="24"/>
          <w:szCs w:val="24"/>
        </w:rPr>
        <w:t>sono sostituite dalle seguenti: «</w:t>
      </w:r>
      <w:r w:rsidRPr="00CE6422">
        <w:rPr>
          <w:rFonts w:ascii="Times New Roman" w:eastAsia="Calibri" w:hAnsi="Times New Roman" w:cs="Times New Roman"/>
          <w:b/>
          <w:bCs/>
          <w:i/>
          <w:iCs/>
          <w:color w:val="EE0000"/>
          <w:sz w:val="24"/>
          <w:szCs w:val="24"/>
        </w:rPr>
        <w:t>31 dicembre 2024</w:t>
      </w:r>
      <w:r w:rsidRPr="00CE6422">
        <w:rPr>
          <w:rFonts w:ascii="Times New Roman" w:eastAsia="Calibri" w:hAnsi="Times New Roman" w:cs="Times New Roman"/>
          <w:b/>
          <w:bCs/>
          <w:color w:val="EE0000"/>
          <w:sz w:val="24"/>
          <w:szCs w:val="24"/>
        </w:rPr>
        <w:t>».</w:t>
      </w:r>
    </w:p>
    <w:p w14:paraId="498FADCF" w14:textId="0C87E0BE" w:rsidR="005B4F30" w:rsidRPr="00836BA3" w:rsidRDefault="005B4F30" w:rsidP="005B4F30">
      <w:pPr>
        <w:spacing w:after="0" w:line="276" w:lineRule="auto"/>
        <w:jc w:val="both"/>
        <w:rPr>
          <w:rFonts w:ascii="Times New Roman" w:eastAsia="Calibri" w:hAnsi="Times New Roman" w:cs="Times New Roman"/>
          <w:dstrike/>
          <w:kern w:val="0"/>
          <w:sz w:val="24"/>
          <w:szCs w:val="24"/>
          <w14:ligatures w14:val="none"/>
        </w:rPr>
      </w:pPr>
      <w:r w:rsidRPr="00836BA3">
        <w:rPr>
          <w:rFonts w:ascii="Times New Roman" w:eastAsia="Calibri" w:hAnsi="Times New Roman" w:cs="Times New Roman"/>
          <w:dstrike/>
          <w:kern w:val="0"/>
          <w:sz w:val="24"/>
          <w:szCs w:val="24"/>
          <w14:ligatures w14:val="none"/>
        </w:rPr>
        <w:t>3. All’articolo 1, comma 33, della legge 27 dicembre 2019, n. 160, sono apportate le seguenti modific</w:t>
      </w:r>
      <w:r w:rsidR="006F54C0" w:rsidRPr="00836BA3">
        <w:rPr>
          <w:rFonts w:ascii="Times New Roman" w:eastAsia="Calibri" w:hAnsi="Times New Roman" w:cs="Times New Roman"/>
          <w:dstrike/>
          <w:kern w:val="0"/>
          <w:sz w:val="24"/>
          <w:szCs w:val="24"/>
          <w14:ligatures w14:val="none"/>
        </w:rPr>
        <w:t>azioni</w:t>
      </w:r>
      <w:r w:rsidRPr="00836BA3">
        <w:rPr>
          <w:rFonts w:ascii="Times New Roman" w:eastAsia="Calibri" w:hAnsi="Times New Roman" w:cs="Times New Roman"/>
          <w:dstrike/>
          <w:kern w:val="0"/>
          <w:sz w:val="24"/>
          <w:szCs w:val="24"/>
          <w14:ligatures w14:val="none"/>
        </w:rPr>
        <w:t>:</w:t>
      </w:r>
    </w:p>
    <w:p w14:paraId="280BA994" w14:textId="397582C5" w:rsidR="005B4F30" w:rsidRPr="00836BA3" w:rsidRDefault="005B4F30" w:rsidP="005B4F30">
      <w:pPr>
        <w:spacing w:after="0" w:line="276" w:lineRule="auto"/>
        <w:ind w:left="142"/>
        <w:jc w:val="both"/>
        <w:rPr>
          <w:rFonts w:ascii="Times New Roman" w:eastAsia="Calibri" w:hAnsi="Times New Roman" w:cs="Times New Roman"/>
          <w:dstrike/>
          <w:kern w:val="0"/>
          <w:sz w:val="24"/>
          <w:szCs w:val="24"/>
          <w14:ligatures w14:val="none"/>
        </w:rPr>
      </w:pPr>
      <w:r w:rsidRPr="00836BA3">
        <w:rPr>
          <w:rFonts w:ascii="Times New Roman" w:eastAsia="Calibri" w:hAnsi="Times New Roman" w:cs="Times New Roman"/>
          <w:i/>
          <w:iCs/>
          <w:dstrike/>
          <w:kern w:val="0"/>
          <w:sz w:val="24"/>
          <w:szCs w:val="24"/>
          <w14:ligatures w14:val="none"/>
        </w:rPr>
        <w:t>a)</w:t>
      </w:r>
      <w:r w:rsidRPr="00836BA3">
        <w:rPr>
          <w:rFonts w:ascii="Times New Roman" w:eastAsia="Calibri" w:hAnsi="Times New Roman" w:cs="Times New Roman"/>
          <w:dstrike/>
          <w:kern w:val="0"/>
          <w:sz w:val="24"/>
          <w:szCs w:val="24"/>
          <w14:ligatures w14:val="none"/>
        </w:rPr>
        <w:t xml:space="preserve"> al terzo periodo le parole</w:t>
      </w:r>
      <w:r w:rsidR="0076467C" w:rsidRPr="00836BA3">
        <w:rPr>
          <w:rFonts w:ascii="Times New Roman" w:eastAsia="Calibri" w:hAnsi="Times New Roman" w:cs="Times New Roman"/>
          <w:dstrike/>
          <w:kern w:val="0"/>
          <w:sz w:val="24"/>
          <w:szCs w:val="24"/>
          <w14:ligatures w14:val="none"/>
        </w:rPr>
        <w:t>:</w:t>
      </w:r>
      <w:r w:rsidRPr="00836BA3">
        <w:rPr>
          <w:rFonts w:ascii="Times New Roman" w:eastAsia="Calibri" w:hAnsi="Times New Roman" w:cs="Times New Roman"/>
          <w:dstrike/>
          <w:kern w:val="0"/>
          <w:sz w:val="24"/>
          <w:szCs w:val="24"/>
          <w14:ligatures w14:val="none"/>
        </w:rPr>
        <w:t xml:space="preserve"> «dal collaudo, ovvero dalla regolare esecuzione» sono sostituite dalle seguenti: «dall’erogazione del saldo a seguito del collaudo ovvero della regolare esecuzione, e, in ogni caso non oltre il 31 dicembre 2026»;</w:t>
      </w:r>
    </w:p>
    <w:p w14:paraId="62756243" w14:textId="77777777" w:rsidR="005B4F30" w:rsidRDefault="005B4F30" w:rsidP="005B4F30">
      <w:pPr>
        <w:spacing w:after="0" w:line="276" w:lineRule="auto"/>
        <w:ind w:left="142"/>
        <w:jc w:val="both"/>
        <w:rPr>
          <w:rFonts w:ascii="Times New Roman" w:eastAsia="Calibri" w:hAnsi="Times New Roman" w:cs="Times New Roman"/>
          <w:dstrike/>
          <w:kern w:val="0"/>
          <w:sz w:val="24"/>
          <w:szCs w:val="24"/>
          <w14:ligatures w14:val="none"/>
        </w:rPr>
      </w:pPr>
      <w:r w:rsidRPr="00836BA3">
        <w:rPr>
          <w:rFonts w:ascii="Times New Roman" w:eastAsia="Calibri" w:hAnsi="Times New Roman" w:cs="Times New Roman"/>
          <w:i/>
          <w:iCs/>
          <w:dstrike/>
          <w:kern w:val="0"/>
          <w:sz w:val="24"/>
          <w:szCs w:val="24"/>
          <w14:ligatures w14:val="none"/>
        </w:rPr>
        <w:t>b)</w:t>
      </w:r>
      <w:r w:rsidRPr="00836BA3">
        <w:rPr>
          <w:rFonts w:ascii="Times New Roman" w:eastAsia="Calibri" w:hAnsi="Times New Roman" w:cs="Times New Roman"/>
          <w:dstrike/>
          <w:kern w:val="0"/>
          <w:sz w:val="24"/>
          <w:szCs w:val="24"/>
          <w14:ligatures w14:val="none"/>
        </w:rPr>
        <w:t xml:space="preserve"> il quinto periodo è soppresso.</w:t>
      </w:r>
    </w:p>
    <w:p w14:paraId="2042A63A" w14:textId="58824AE0" w:rsidR="00836BA3" w:rsidRPr="00836BA3" w:rsidRDefault="00836BA3" w:rsidP="00836BA3">
      <w:pPr>
        <w:spacing w:after="0" w:line="240" w:lineRule="auto"/>
        <w:jc w:val="both"/>
        <w:rPr>
          <w:rFonts w:ascii="Times New Roman" w:eastAsia="Calibri" w:hAnsi="Times New Roman" w:cs="Times New Roman"/>
          <w:b/>
          <w:bCs/>
          <w:color w:val="FF0000"/>
          <w:sz w:val="24"/>
          <w:szCs w:val="24"/>
          <w:lang w:eastAsia="it-IT"/>
        </w:rPr>
      </w:pPr>
      <w:r w:rsidRPr="00836BA3">
        <w:rPr>
          <w:rFonts w:ascii="Times New Roman" w:eastAsia="Calibri" w:hAnsi="Times New Roman" w:cs="Times New Roman"/>
          <w:b/>
          <w:bCs/>
          <w:color w:val="FF0000"/>
          <w:sz w:val="24"/>
          <w:szCs w:val="24"/>
          <w:lang w:eastAsia="it-IT"/>
        </w:rPr>
        <w:t>3. All’articolo 1 della legge 27 dicembre 2019, n. 160, sono apportate le seguenti modifiche:</w:t>
      </w:r>
    </w:p>
    <w:p w14:paraId="37EFC654" w14:textId="76F1EE04" w:rsidR="00836BA3" w:rsidRPr="00836BA3" w:rsidRDefault="00836BA3" w:rsidP="00836BA3">
      <w:pPr>
        <w:spacing w:after="0" w:line="240" w:lineRule="auto"/>
        <w:jc w:val="both"/>
        <w:rPr>
          <w:rFonts w:ascii="Times New Roman" w:eastAsia="Calibri" w:hAnsi="Times New Roman" w:cs="Times New Roman"/>
          <w:b/>
          <w:bCs/>
          <w:color w:val="FF0000"/>
          <w:sz w:val="24"/>
          <w:szCs w:val="24"/>
          <w:lang w:eastAsia="it-IT"/>
        </w:rPr>
      </w:pPr>
      <w:r w:rsidRPr="00836BA3">
        <w:rPr>
          <w:rFonts w:ascii="Times New Roman" w:eastAsia="Calibri" w:hAnsi="Times New Roman" w:cs="Times New Roman"/>
          <w:b/>
          <w:bCs/>
          <w:color w:val="FF0000"/>
          <w:sz w:val="24"/>
          <w:szCs w:val="24"/>
          <w:lang w:eastAsia="it-IT"/>
        </w:rPr>
        <w:t xml:space="preserve">a) al comma 31-bis le parole </w:t>
      </w:r>
      <w:r w:rsidR="00314B64">
        <w:rPr>
          <w:rFonts w:ascii="Times New Roman" w:eastAsia="Calibri" w:hAnsi="Times New Roman" w:cs="Times New Roman"/>
          <w:b/>
          <w:bCs/>
          <w:color w:val="FF0000"/>
          <w:sz w:val="24"/>
          <w:szCs w:val="24"/>
          <w:lang w:eastAsia="it-IT"/>
        </w:rPr>
        <w:t>“</w:t>
      </w:r>
      <w:r w:rsidRPr="00836BA3">
        <w:rPr>
          <w:rFonts w:ascii="Times New Roman" w:eastAsia="Calibri" w:hAnsi="Times New Roman" w:cs="Times New Roman"/>
          <w:b/>
          <w:bCs/>
          <w:color w:val="FF0000"/>
          <w:sz w:val="24"/>
          <w:szCs w:val="24"/>
          <w:lang w:eastAsia="it-IT"/>
        </w:rPr>
        <w:t>31 luglio 2025” sono sostituite con “30 giugno 2027”;</w:t>
      </w:r>
    </w:p>
    <w:p w14:paraId="04985465" w14:textId="77777777" w:rsidR="00836BA3" w:rsidRPr="00836BA3" w:rsidRDefault="00836BA3" w:rsidP="00836BA3">
      <w:pPr>
        <w:spacing w:after="0" w:line="240" w:lineRule="auto"/>
        <w:jc w:val="both"/>
        <w:rPr>
          <w:rFonts w:ascii="Times New Roman" w:eastAsia="Calibri" w:hAnsi="Times New Roman" w:cs="Times New Roman"/>
          <w:b/>
          <w:bCs/>
          <w:color w:val="FF0000"/>
          <w:sz w:val="24"/>
          <w:szCs w:val="24"/>
          <w:lang w:eastAsia="it-IT"/>
        </w:rPr>
      </w:pPr>
      <w:r w:rsidRPr="00836BA3">
        <w:rPr>
          <w:rFonts w:ascii="Times New Roman" w:eastAsia="Calibri" w:hAnsi="Times New Roman" w:cs="Times New Roman"/>
          <w:b/>
          <w:bCs/>
          <w:color w:val="FF0000"/>
          <w:sz w:val="24"/>
          <w:szCs w:val="24"/>
          <w:lang w:eastAsia="it-IT"/>
        </w:rPr>
        <w:t>b) al terzo periodo del comma 33 le parole «dal collaudo, ovvero dalla regolare esecuzione» sono sostituite dalle seguenti: “dall’erogazione del saldo a seguito del collaudo ovvero della regolare esecuzione, e, in ogni caso non oltre il 31 dicembre 2026.» e il quinto periodo è soppresso;</w:t>
      </w:r>
    </w:p>
    <w:p w14:paraId="62EA4BEE" w14:textId="77777777" w:rsidR="00836BA3" w:rsidRPr="00836BA3" w:rsidRDefault="00836BA3" w:rsidP="00836BA3">
      <w:pPr>
        <w:spacing w:after="0" w:line="240" w:lineRule="auto"/>
        <w:jc w:val="both"/>
        <w:rPr>
          <w:rFonts w:ascii="Times New Roman" w:eastAsia="Calibri" w:hAnsi="Times New Roman" w:cs="Times New Roman"/>
          <w:b/>
          <w:bCs/>
          <w:color w:val="FF0000"/>
          <w:sz w:val="24"/>
          <w:szCs w:val="24"/>
          <w:lang w:eastAsia="it-IT"/>
        </w:rPr>
      </w:pPr>
      <w:r w:rsidRPr="00836BA3">
        <w:rPr>
          <w:rFonts w:ascii="Times New Roman" w:eastAsia="Calibri" w:hAnsi="Times New Roman" w:cs="Times New Roman"/>
          <w:b/>
          <w:bCs/>
          <w:color w:val="FF0000"/>
          <w:sz w:val="24"/>
          <w:szCs w:val="24"/>
          <w:lang w:eastAsia="it-IT"/>
        </w:rPr>
        <w:lastRenderedPageBreak/>
        <w:t>c) dopo il comma 33 è inserito il seguente: “33-bis. Entro il termine del 31 dicembre 2027, i comuni sono tenuti ad attestare l’avvenuto utilizzo o il mancato utilizzo delle economie di cui all’ultimo periodo del comma 32, con l’indicazione analitica delle spese sostenute. Con decreto del Ministero dell’interno sono definite le modalità di attestazione attraverso il sistema di cui al comma 35”;</w:t>
      </w:r>
    </w:p>
    <w:p w14:paraId="6A61DC8F" w14:textId="65D88BE3" w:rsidR="00836BA3" w:rsidRPr="00836BA3" w:rsidRDefault="00836BA3" w:rsidP="00836BA3">
      <w:pPr>
        <w:spacing w:after="0" w:line="240" w:lineRule="auto"/>
        <w:jc w:val="both"/>
        <w:rPr>
          <w:rFonts w:ascii="Times New Roman" w:hAnsi="Times New Roman" w:cs="Times New Roman"/>
          <w:b/>
          <w:bCs/>
          <w:color w:val="FF0000"/>
          <w:sz w:val="24"/>
          <w:szCs w:val="24"/>
        </w:rPr>
      </w:pPr>
      <w:r w:rsidRPr="00836BA3">
        <w:rPr>
          <w:rFonts w:ascii="Times New Roman" w:eastAsia="Calibri" w:hAnsi="Times New Roman" w:cs="Times New Roman"/>
          <w:b/>
          <w:bCs/>
          <w:color w:val="FF0000"/>
          <w:sz w:val="24"/>
          <w:szCs w:val="24"/>
          <w:lang w:eastAsia="it-IT"/>
        </w:rPr>
        <w:t>d) al comma 34 le parole “31 ottobre 2025” sono sostituite con “31 luglio 2027”.</w:t>
      </w:r>
    </w:p>
    <w:p w14:paraId="4C4799D4" w14:textId="2A584C8D" w:rsidR="005B4F30" w:rsidRPr="00541A7C" w:rsidRDefault="005B4F30" w:rsidP="005B4F30">
      <w:pPr>
        <w:spacing w:after="0" w:line="276" w:lineRule="auto"/>
        <w:jc w:val="both"/>
        <w:rPr>
          <w:rFonts w:ascii="Times New Roman" w:eastAsia="Calibri" w:hAnsi="Times New Roman" w:cs="Times New Roman"/>
          <w:kern w:val="0"/>
          <w:sz w:val="24"/>
          <w:szCs w:val="24"/>
          <w14:ligatures w14:val="none"/>
        </w:rPr>
      </w:pPr>
      <w:r w:rsidRPr="00541A7C">
        <w:rPr>
          <w:rFonts w:ascii="Times New Roman" w:eastAsia="Calibri" w:hAnsi="Times New Roman" w:cs="Times New Roman"/>
          <w:kern w:val="0"/>
          <w:sz w:val="24"/>
          <w:szCs w:val="24"/>
          <w14:ligatures w14:val="none"/>
        </w:rPr>
        <w:t>4. All’articolo 1 della legge 30 dicembre 2018, n. 145, sono apportate le seguenti modific</w:t>
      </w:r>
      <w:r w:rsidR="00977939">
        <w:rPr>
          <w:rFonts w:ascii="Times New Roman" w:eastAsia="Calibri" w:hAnsi="Times New Roman" w:cs="Times New Roman"/>
          <w:kern w:val="0"/>
          <w:sz w:val="24"/>
          <w:szCs w:val="24"/>
          <w14:ligatures w14:val="none"/>
        </w:rPr>
        <w:t>azioni</w:t>
      </w:r>
      <w:r w:rsidRPr="00541A7C">
        <w:rPr>
          <w:rFonts w:ascii="Times New Roman" w:eastAsia="Calibri" w:hAnsi="Times New Roman" w:cs="Times New Roman"/>
          <w:kern w:val="0"/>
          <w:sz w:val="24"/>
          <w:szCs w:val="24"/>
          <w14:ligatures w14:val="none"/>
        </w:rPr>
        <w:t>:</w:t>
      </w:r>
    </w:p>
    <w:p w14:paraId="4B184645" w14:textId="77777777" w:rsidR="00B14093" w:rsidRPr="00565D15" w:rsidRDefault="005B4F30" w:rsidP="00B14093">
      <w:pPr>
        <w:pStyle w:val="xmsonormal"/>
        <w:spacing w:before="0" w:beforeAutospacing="0" w:after="0" w:afterAutospacing="0"/>
        <w:jc w:val="both"/>
        <w:rPr>
          <w:rFonts w:ascii="Times New Roman" w:hAnsi="Times New Roman" w:cs="Times New Roman"/>
          <w:i/>
          <w:iCs/>
        </w:rPr>
      </w:pPr>
      <w:r w:rsidRPr="0053053D">
        <w:rPr>
          <w:rFonts w:ascii="Times New Roman" w:hAnsi="Times New Roman" w:cs="Times New Roman"/>
          <w:i/>
          <w:iCs/>
        </w:rPr>
        <w:t>a)</w:t>
      </w:r>
      <w:r w:rsidRPr="00541A7C">
        <w:rPr>
          <w:rFonts w:ascii="Times New Roman" w:hAnsi="Times New Roman" w:cs="Times New Roman"/>
        </w:rPr>
        <w:t xml:space="preserve"> al comma 139</w:t>
      </w:r>
      <w:r w:rsidRPr="00541A7C">
        <w:rPr>
          <w:rFonts w:ascii="Times New Roman" w:hAnsi="Times New Roman" w:cs="Times New Roman"/>
          <w:i/>
          <w:iCs/>
        </w:rPr>
        <w:t>-ter</w:t>
      </w:r>
      <w:r w:rsidRPr="00541A7C">
        <w:rPr>
          <w:rFonts w:ascii="Times New Roman" w:hAnsi="Times New Roman" w:cs="Times New Roman"/>
        </w:rPr>
        <w:t xml:space="preserve">, il terzo periodo </w:t>
      </w:r>
      <w:r w:rsidRPr="00B14093">
        <w:rPr>
          <w:rFonts w:ascii="Times New Roman" w:hAnsi="Times New Roman" w:cs="Times New Roman"/>
        </w:rPr>
        <w:t>è sostituito</w:t>
      </w:r>
      <w:r w:rsidRPr="00D654AD">
        <w:rPr>
          <w:rFonts w:ascii="Times New Roman" w:hAnsi="Times New Roman" w:cs="Times New Roman"/>
          <w:dstrike/>
        </w:rPr>
        <w:t xml:space="preserve"> da</w:t>
      </w:r>
      <w:r w:rsidR="002D5070" w:rsidRPr="00D654AD">
        <w:rPr>
          <w:rFonts w:ascii="Times New Roman" w:hAnsi="Times New Roman" w:cs="Times New Roman"/>
          <w:dstrike/>
        </w:rPr>
        <w:t>i</w:t>
      </w:r>
      <w:r w:rsidRPr="00D654AD">
        <w:rPr>
          <w:rFonts w:ascii="Times New Roman" w:hAnsi="Times New Roman" w:cs="Times New Roman"/>
          <w:dstrike/>
        </w:rPr>
        <w:t xml:space="preserve"> seguent</w:t>
      </w:r>
      <w:r w:rsidR="005B21D9" w:rsidRPr="00D654AD">
        <w:rPr>
          <w:rFonts w:ascii="Times New Roman" w:hAnsi="Times New Roman" w:cs="Times New Roman"/>
          <w:dstrike/>
        </w:rPr>
        <w:t>i</w:t>
      </w:r>
      <w:r w:rsidRPr="00D654AD">
        <w:rPr>
          <w:rFonts w:ascii="Times New Roman" w:hAnsi="Times New Roman" w:cs="Times New Roman"/>
          <w:dstrike/>
        </w:rPr>
        <w:t xml:space="preserve">: «I comuni beneficiari dei contributi per le annualità 2021, 2022, 2023, 2024 e 2025 sono tenuti a concludere i lavori entro il 31 marzo 2027. Nel caso di mancato rispetto del </w:t>
      </w:r>
      <w:proofErr w:type="gramStart"/>
      <w:r w:rsidRPr="00D654AD">
        <w:rPr>
          <w:rFonts w:ascii="Times New Roman" w:hAnsi="Times New Roman" w:cs="Times New Roman"/>
          <w:dstrike/>
        </w:rPr>
        <w:t>predetto</w:t>
      </w:r>
      <w:proofErr w:type="gramEnd"/>
      <w:r w:rsidRPr="00D654AD">
        <w:rPr>
          <w:rFonts w:ascii="Times New Roman" w:hAnsi="Times New Roman" w:cs="Times New Roman"/>
          <w:dstrike/>
        </w:rPr>
        <w:t xml:space="preserve"> termine di conclusione dei lavori, il contributo è revocato per una quota pari all’1</w:t>
      </w:r>
      <w:r w:rsidR="005B21D9" w:rsidRPr="00D654AD">
        <w:rPr>
          <w:rFonts w:ascii="Times New Roman" w:hAnsi="Times New Roman" w:cs="Times New Roman"/>
          <w:dstrike/>
        </w:rPr>
        <w:t xml:space="preserve"> per cento</w:t>
      </w:r>
      <w:r w:rsidRPr="00D654AD">
        <w:rPr>
          <w:rFonts w:ascii="Times New Roman" w:hAnsi="Times New Roman" w:cs="Times New Roman"/>
          <w:dstrike/>
        </w:rPr>
        <w:t xml:space="preserve"> del valore complessivo del finanziamento relativo alla singola progettualità.»</w:t>
      </w:r>
      <w:r w:rsidRPr="005B21D9">
        <w:rPr>
          <w:rFonts w:ascii="Times New Roman" w:hAnsi="Times New Roman" w:cs="Times New Roman"/>
        </w:rPr>
        <w:t>;</w:t>
      </w:r>
      <w:r w:rsidR="00B14093">
        <w:rPr>
          <w:rFonts w:ascii="Times New Roman" w:hAnsi="Times New Roman" w:cs="Times New Roman"/>
        </w:rPr>
        <w:t xml:space="preserve"> </w:t>
      </w:r>
      <w:r w:rsidR="00B14093" w:rsidRPr="00B14093">
        <w:rPr>
          <w:rFonts w:ascii="Times New Roman" w:hAnsi="Times New Roman" w:cs="Times New Roman"/>
          <w:b/>
          <w:bCs/>
          <w:color w:val="FF0000"/>
        </w:rPr>
        <w:t>dal seguente</w:t>
      </w:r>
      <w:r w:rsidR="00B14093">
        <w:rPr>
          <w:rFonts w:ascii="Times New Roman" w:hAnsi="Times New Roman" w:cs="Times New Roman"/>
        </w:rPr>
        <w:t xml:space="preserve">: </w:t>
      </w:r>
      <w:r w:rsidR="00B14093" w:rsidRPr="00565D15">
        <w:rPr>
          <w:rFonts w:ascii="Times New Roman" w:hAnsi="Times New Roman" w:cs="Times New Roman"/>
          <w:i/>
          <w:iCs/>
        </w:rPr>
        <w:t xml:space="preserve">«I comuni beneficiari dei contributi per le annualità 2021, 2022, 2023, 2024 e 2025 sono tenuti a concludere i lavori entro il 31 dicembre 2026. Nel caso di mancato rispetto del </w:t>
      </w:r>
      <w:proofErr w:type="gramStart"/>
      <w:r w:rsidR="00B14093" w:rsidRPr="00565D15">
        <w:rPr>
          <w:rFonts w:ascii="Times New Roman" w:hAnsi="Times New Roman" w:cs="Times New Roman"/>
          <w:i/>
          <w:iCs/>
        </w:rPr>
        <w:t>predetto</w:t>
      </w:r>
      <w:proofErr w:type="gramEnd"/>
      <w:r w:rsidR="00B14093" w:rsidRPr="00565D15">
        <w:rPr>
          <w:rFonts w:ascii="Times New Roman" w:hAnsi="Times New Roman" w:cs="Times New Roman"/>
          <w:i/>
          <w:iCs/>
        </w:rPr>
        <w:t xml:space="preserve"> termine di conclusione dei lavori, il contributo è revocato </w:t>
      </w:r>
      <w:r w:rsidR="00B14093" w:rsidRPr="00E21099">
        <w:rPr>
          <w:rFonts w:ascii="Times New Roman" w:hAnsi="Times New Roman" w:cs="Times New Roman"/>
          <w:b/>
          <w:bCs/>
          <w:i/>
          <w:iCs/>
          <w:strike/>
          <w:color w:val="EE0000"/>
        </w:rPr>
        <w:t>dal Ministero dell’interno</w:t>
      </w:r>
      <w:r w:rsidR="00B14093" w:rsidRPr="00565D15">
        <w:rPr>
          <w:rFonts w:ascii="Times New Roman" w:hAnsi="Times New Roman" w:cs="Times New Roman"/>
          <w:i/>
          <w:iCs/>
          <w:color w:val="EE0000"/>
        </w:rPr>
        <w:t xml:space="preserve"> </w:t>
      </w:r>
      <w:r w:rsidR="00B14093" w:rsidRPr="00565D15">
        <w:rPr>
          <w:rFonts w:ascii="Times New Roman" w:hAnsi="Times New Roman" w:cs="Times New Roman"/>
          <w:i/>
          <w:iCs/>
        </w:rPr>
        <w:t>per una quota pari all’1% del valore complessivo del finanziamento relativo alla singola progettualità</w:t>
      </w:r>
      <w:r w:rsidR="00B14093" w:rsidRPr="00565D15">
        <w:rPr>
          <w:rFonts w:ascii="Times New Roman" w:hAnsi="Times New Roman" w:cs="Times New Roman"/>
          <w:i/>
          <w:iCs/>
          <w:color w:val="EE0000"/>
        </w:rPr>
        <w:t> secondo le modalità di cui ai commi 128 e 129 dell'articolo 1 della legge 24 dicembre 2012, n. 228, e le somme recuperate sono versate ad apposito capitolo dell'entrata del bilancio dello Stato</w:t>
      </w:r>
      <w:r w:rsidR="00B14093" w:rsidRPr="00565D15">
        <w:rPr>
          <w:rFonts w:ascii="Times New Roman" w:hAnsi="Times New Roman" w:cs="Times New Roman"/>
          <w:i/>
          <w:iCs/>
        </w:rPr>
        <w:t>.».</w:t>
      </w:r>
    </w:p>
    <w:p w14:paraId="7FEF36A4" w14:textId="21464873" w:rsidR="005B4F30" w:rsidRPr="00541A7C" w:rsidRDefault="005B4F30" w:rsidP="00A20252">
      <w:pPr>
        <w:spacing w:after="0" w:line="276" w:lineRule="auto"/>
        <w:jc w:val="both"/>
        <w:rPr>
          <w:rFonts w:ascii="Times New Roman" w:eastAsia="Calibri" w:hAnsi="Times New Roman" w:cs="Times New Roman"/>
          <w:kern w:val="0"/>
          <w:sz w:val="24"/>
          <w:szCs w:val="24"/>
          <w14:ligatures w14:val="none"/>
        </w:rPr>
      </w:pPr>
      <w:r w:rsidRPr="0014675E">
        <w:rPr>
          <w:rFonts w:ascii="Times New Roman" w:eastAsia="Calibri" w:hAnsi="Times New Roman" w:cs="Times New Roman"/>
          <w:i/>
          <w:kern w:val="0"/>
          <w:sz w:val="24"/>
          <w:szCs w:val="24"/>
          <w14:ligatures w14:val="none"/>
        </w:rPr>
        <w:t>b)</w:t>
      </w:r>
      <w:r w:rsidRPr="00541A7C">
        <w:rPr>
          <w:rFonts w:ascii="Times New Roman" w:eastAsia="Calibri" w:hAnsi="Times New Roman" w:cs="Times New Roman"/>
          <w:kern w:val="0"/>
          <w:sz w:val="24"/>
          <w:szCs w:val="24"/>
          <w14:ligatures w14:val="none"/>
        </w:rPr>
        <w:t xml:space="preserve"> il comma 148</w:t>
      </w:r>
      <w:r w:rsidRPr="00541A7C">
        <w:rPr>
          <w:rFonts w:ascii="Times New Roman" w:eastAsia="Calibri" w:hAnsi="Times New Roman" w:cs="Times New Roman"/>
          <w:i/>
          <w:iCs/>
          <w:kern w:val="0"/>
          <w:sz w:val="24"/>
          <w:szCs w:val="24"/>
          <w14:ligatures w14:val="none"/>
        </w:rPr>
        <w:t>-bis</w:t>
      </w:r>
      <w:r w:rsidRPr="00541A7C">
        <w:rPr>
          <w:rFonts w:ascii="Times New Roman" w:eastAsia="Calibri" w:hAnsi="Times New Roman" w:cs="Times New Roman"/>
          <w:kern w:val="0"/>
          <w:sz w:val="24"/>
          <w:szCs w:val="24"/>
          <w14:ligatures w14:val="none"/>
        </w:rPr>
        <w:t xml:space="preserve"> è </w:t>
      </w:r>
      <w:r w:rsidR="005B21D9">
        <w:rPr>
          <w:rFonts w:ascii="Times New Roman" w:eastAsia="Calibri" w:hAnsi="Times New Roman" w:cs="Times New Roman"/>
          <w:kern w:val="0"/>
          <w:sz w:val="24"/>
          <w:szCs w:val="24"/>
          <w14:ligatures w14:val="none"/>
        </w:rPr>
        <w:t>abrogato</w:t>
      </w:r>
      <w:r w:rsidRPr="00541A7C">
        <w:rPr>
          <w:rFonts w:ascii="Times New Roman" w:eastAsia="Calibri" w:hAnsi="Times New Roman" w:cs="Times New Roman"/>
          <w:kern w:val="0"/>
          <w:sz w:val="24"/>
          <w:szCs w:val="24"/>
          <w14:ligatures w14:val="none"/>
        </w:rPr>
        <w:t>;</w:t>
      </w:r>
    </w:p>
    <w:p w14:paraId="2B2AF0A7" w14:textId="77777777" w:rsidR="005B21D9" w:rsidRDefault="005B4F30" w:rsidP="00A20252">
      <w:pPr>
        <w:spacing w:after="0" w:line="276" w:lineRule="auto"/>
        <w:jc w:val="both"/>
        <w:rPr>
          <w:rFonts w:ascii="Times New Roman" w:eastAsia="Calibri" w:hAnsi="Times New Roman" w:cs="Times New Roman"/>
          <w:kern w:val="0"/>
          <w:sz w:val="24"/>
          <w:szCs w:val="24"/>
          <w14:ligatures w14:val="none"/>
        </w:rPr>
      </w:pPr>
      <w:r w:rsidRPr="0053053D">
        <w:rPr>
          <w:rFonts w:ascii="Times New Roman" w:eastAsia="Calibri" w:hAnsi="Times New Roman" w:cs="Times New Roman"/>
          <w:i/>
          <w:iCs/>
          <w:kern w:val="0"/>
          <w:sz w:val="24"/>
          <w:szCs w:val="24"/>
          <w14:ligatures w14:val="none"/>
        </w:rPr>
        <w:t>c)</w:t>
      </w:r>
      <w:r w:rsidRPr="00541A7C">
        <w:rPr>
          <w:rFonts w:ascii="Times New Roman" w:eastAsia="Calibri" w:hAnsi="Times New Roman" w:cs="Times New Roman"/>
          <w:kern w:val="0"/>
          <w:sz w:val="24"/>
          <w:szCs w:val="24"/>
          <w14:ligatures w14:val="none"/>
        </w:rPr>
        <w:t xml:space="preserve"> il comma 1091 è sostituito dal seguente: </w:t>
      </w:r>
    </w:p>
    <w:p w14:paraId="17103D79" w14:textId="08479F0E" w:rsidR="005B4F30" w:rsidRPr="00B571BB" w:rsidRDefault="005B4F30" w:rsidP="005B4F30">
      <w:pPr>
        <w:spacing w:after="0" w:line="276" w:lineRule="auto"/>
        <w:ind w:left="142"/>
        <w:jc w:val="both"/>
        <w:rPr>
          <w:rFonts w:ascii="Times New Roman" w:eastAsia="Calibri" w:hAnsi="Times New Roman" w:cs="Times New Roman"/>
          <w:kern w:val="0"/>
          <w:sz w:val="24"/>
          <w:szCs w:val="24"/>
          <w14:ligatures w14:val="none"/>
        </w:rPr>
      </w:pPr>
      <w:r w:rsidRPr="00541A7C">
        <w:rPr>
          <w:rFonts w:ascii="Times New Roman" w:eastAsia="Calibri" w:hAnsi="Times New Roman" w:cs="Times New Roman"/>
          <w:kern w:val="0"/>
          <w:sz w:val="24"/>
          <w:szCs w:val="24"/>
          <w14:ligatures w14:val="none"/>
        </w:rPr>
        <w:t>«</w:t>
      </w:r>
      <w:r w:rsidRPr="00541A7C">
        <w:rPr>
          <w:rFonts w:ascii="Times New Roman" w:eastAsia="Calibri" w:hAnsi="Times New Roman" w:cs="Times New Roman"/>
          <w:i/>
          <w:iCs/>
          <w:kern w:val="0"/>
          <w:sz w:val="24"/>
          <w:szCs w:val="24"/>
          <w14:ligatures w14:val="none"/>
        </w:rPr>
        <w:t xml:space="preserve">1091. </w:t>
      </w:r>
      <w:r w:rsidRPr="0053053D">
        <w:rPr>
          <w:rFonts w:ascii="Times New Roman" w:eastAsia="Calibri" w:hAnsi="Times New Roman" w:cs="Times New Roman"/>
          <w:kern w:val="0"/>
          <w:sz w:val="24"/>
          <w:szCs w:val="24"/>
          <w14:ligatures w14:val="none"/>
        </w:rPr>
        <w:t xml:space="preserve">Ferme restando le facoltà di regolamentazione del tributo di cui all'articolo 52 del decreto legislativo 15 dicembre 1997, n. 446, i comuni che hanno approvato il bilancio di previsione ed il rendiconto dell'esercizio precedente, possono, con proprio regolamento, prevedere che il maggior gettito accertato e riscosso, relativo alle somme recuperate dell'imposta municipale propria e della </w:t>
      </w:r>
      <w:r w:rsidR="00646A07">
        <w:rPr>
          <w:rFonts w:ascii="Times New Roman" w:eastAsia="Calibri" w:hAnsi="Times New Roman" w:cs="Times New Roman"/>
          <w:kern w:val="0"/>
          <w:sz w:val="24"/>
          <w:szCs w:val="24"/>
          <w14:ligatures w14:val="none"/>
        </w:rPr>
        <w:t xml:space="preserve">tassa sui </w:t>
      </w:r>
      <w:r w:rsidR="002C3912">
        <w:rPr>
          <w:rFonts w:ascii="Times New Roman" w:eastAsia="Calibri" w:hAnsi="Times New Roman" w:cs="Times New Roman"/>
          <w:kern w:val="0"/>
          <w:sz w:val="24"/>
          <w:szCs w:val="24"/>
          <w14:ligatures w14:val="none"/>
        </w:rPr>
        <w:t>rifiuti</w:t>
      </w:r>
      <w:r w:rsidR="00D930F7">
        <w:rPr>
          <w:rFonts w:ascii="Times New Roman" w:eastAsia="Calibri" w:hAnsi="Times New Roman" w:cs="Times New Roman"/>
          <w:kern w:val="0"/>
          <w:sz w:val="24"/>
          <w:szCs w:val="24"/>
          <w14:ligatures w14:val="none"/>
        </w:rPr>
        <w:t xml:space="preserve"> (</w:t>
      </w:r>
      <w:r w:rsidRPr="0053053D">
        <w:rPr>
          <w:rFonts w:ascii="Times New Roman" w:eastAsia="Calibri" w:hAnsi="Times New Roman" w:cs="Times New Roman"/>
          <w:kern w:val="0"/>
          <w:sz w:val="24"/>
          <w:szCs w:val="24"/>
          <w14:ligatures w14:val="none"/>
        </w:rPr>
        <w:t>TARI</w:t>
      </w:r>
      <w:r w:rsidR="00D930F7">
        <w:rPr>
          <w:rFonts w:ascii="Times New Roman" w:eastAsia="Calibri" w:hAnsi="Times New Roman" w:cs="Times New Roman"/>
          <w:kern w:val="0"/>
          <w:sz w:val="24"/>
          <w:szCs w:val="24"/>
          <w14:ligatures w14:val="none"/>
        </w:rPr>
        <w:t>)</w:t>
      </w:r>
      <w:r w:rsidRPr="0053053D">
        <w:rPr>
          <w:rFonts w:ascii="Times New Roman" w:eastAsia="Calibri" w:hAnsi="Times New Roman" w:cs="Times New Roman"/>
          <w:kern w:val="0"/>
          <w:sz w:val="24"/>
          <w:szCs w:val="24"/>
          <w14:ligatures w14:val="none"/>
        </w:rPr>
        <w:t xml:space="preserve">, nell'esercizio fiscale precedente a quello di riferimento risultante dal conto consuntivo approvato, nella misura massima del 5 per cento, sia destinato, limitatamente all'anno di riferimento, al potenziamento delle risorse strumentali degli uffici comunali preposti alla gestione delle entrate tributarie e patrimoniali e al trattamento accessorio del personale dipendente, anche di qualifica dirigenziale, in deroga ai limiti di cui </w:t>
      </w:r>
      <w:r w:rsidR="00864177" w:rsidRPr="0053053D">
        <w:rPr>
          <w:rFonts w:ascii="Times New Roman" w:eastAsia="Calibri" w:hAnsi="Times New Roman" w:cs="Times New Roman"/>
          <w:kern w:val="0"/>
          <w:sz w:val="24"/>
          <w:szCs w:val="24"/>
          <w14:ligatures w14:val="none"/>
        </w:rPr>
        <w:t>a</w:t>
      </w:r>
      <w:r w:rsidR="00864177">
        <w:rPr>
          <w:rFonts w:ascii="Times New Roman" w:eastAsia="Calibri" w:hAnsi="Times New Roman" w:cs="Times New Roman"/>
          <w:kern w:val="0"/>
          <w:sz w:val="24"/>
          <w:szCs w:val="24"/>
          <w14:ligatures w14:val="none"/>
        </w:rPr>
        <w:t>ll</w:t>
      </w:r>
      <w:r w:rsidR="00F21235">
        <w:rPr>
          <w:rFonts w:ascii="Times New Roman" w:eastAsia="Calibri" w:hAnsi="Times New Roman" w:cs="Times New Roman"/>
          <w:kern w:val="0"/>
          <w:sz w:val="24"/>
          <w:szCs w:val="24"/>
          <w14:ligatures w14:val="none"/>
        </w:rPr>
        <w:t>’</w:t>
      </w:r>
      <w:r w:rsidRPr="0053053D">
        <w:rPr>
          <w:rFonts w:ascii="Times New Roman" w:eastAsia="Calibri" w:hAnsi="Times New Roman" w:cs="Times New Roman"/>
          <w:kern w:val="0"/>
          <w:sz w:val="24"/>
          <w:szCs w:val="24"/>
          <w14:ligatures w14:val="none"/>
        </w:rPr>
        <w:t>articol</w:t>
      </w:r>
      <w:r w:rsidR="00F21235">
        <w:rPr>
          <w:rFonts w:ascii="Times New Roman" w:eastAsia="Calibri" w:hAnsi="Times New Roman" w:cs="Times New Roman"/>
          <w:kern w:val="0"/>
          <w:sz w:val="24"/>
          <w:szCs w:val="24"/>
          <w14:ligatures w14:val="none"/>
        </w:rPr>
        <w:t>o</w:t>
      </w:r>
      <w:r w:rsidRPr="0053053D">
        <w:rPr>
          <w:rFonts w:ascii="Times New Roman" w:eastAsia="Calibri" w:hAnsi="Times New Roman" w:cs="Times New Roman"/>
          <w:kern w:val="0"/>
          <w:sz w:val="24"/>
          <w:szCs w:val="24"/>
          <w14:ligatures w14:val="none"/>
        </w:rPr>
        <w:t xml:space="preserve"> 23, comma 2, del decreto legislativo 25 maggio 2017, n. 75 e </w:t>
      </w:r>
      <w:r w:rsidR="00F21235">
        <w:rPr>
          <w:rFonts w:ascii="Times New Roman" w:eastAsia="Calibri" w:hAnsi="Times New Roman" w:cs="Times New Roman"/>
          <w:kern w:val="0"/>
          <w:sz w:val="24"/>
          <w:szCs w:val="24"/>
          <w14:ligatures w14:val="none"/>
        </w:rPr>
        <w:t xml:space="preserve">all’articolo </w:t>
      </w:r>
      <w:r w:rsidRPr="0053053D">
        <w:rPr>
          <w:rFonts w:ascii="Times New Roman" w:eastAsia="Calibri" w:hAnsi="Times New Roman" w:cs="Times New Roman"/>
          <w:kern w:val="0"/>
          <w:sz w:val="24"/>
          <w:szCs w:val="24"/>
          <w14:ligatures w14:val="none"/>
        </w:rPr>
        <w:t xml:space="preserve">1, comma 557 e seguenti della legge 27 dicembre 2006, n. 296. La quota destinata al trattamento economico accessorio, al lordo degli oneri riflessi e </w:t>
      </w:r>
      <w:r w:rsidR="00F57024" w:rsidRPr="00F57024">
        <w:rPr>
          <w:rFonts w:ascii="Times New Roman" w:eastAsia="Calibri" w:hAnsi="Times New Roman" w:cs="Times New Roman"/>
          <w:color w:val="000000"/>
          <w:kern w:val="0"/>
          <w:sz w:val="24"/>
          <w:szCs w:val="24"/>
          <w14:ligatures w14:val="none"/>
        </w:rPr>
        <w:t xml:space="preserve"> </w:t>
      </w:r>
      <w:r w:rsidR="00F57024" w:rsidRPr="00672091">
        <w:rPr>
          <w:rFonts w:ascii="Times New Roman" w:eastAsia="Calibri" w:hAnsi="Times New Roman" w:cs="Times New Roman"/>
          <w:color w:val="000000"/>
          <w:kern w:val="0"/>
          <w:sz w:val="24"/>
          <w:szCs w:val="24"/>
          <w14:ligatures w14:val="none"/>
        </w:rPr>
        <w:t>dell'</w:t>
      </w:r>
      <w:r w:rsidR="00F57024">
        <w:rPr>
          <w:rFonts w:ascii="Times New Roman" w:eastAsia="Calibri" w:hAnsi="Times New Roman" w:cs="Times New Roman"/>
          <w:color w:val="000000"/>
          <w:kern w:val="0"/>
          <w:sz w:val="24"/>
          <w:szCs w:val="24"/>
          <w14:ligatures w14:val="none"/>
        </w:rPr>
        <w:t>Imposta regionale sulle attività produttiva (</w:t>
      </w:r>
      <w:r w:rsidRPr="0053053D">
        <w:rPr>
          <w:rFonts w:ascii="Times New Roman" w:eastAsia="Calibri" w:hAnsi="Times New Roman" w:cs="Times New Roman"/>
          <w:kern w:val="0"/>
          <w:sz w:val="24"/>
          <w:szCs w:val="24"/>
          <w14:ligatures w14:val="none"/>
        </w:rPr>
        <w:t>IRAP</w:t>
      </w:r>
      <w:r w:rsidR="00F57024">
        <w:rPr>
          <w:rFonts w:ascii="Times New Roman" w:eastAsia="Calibri" w:hAnsi="Times New Roman" w:cs="Times New Roman"/>
          <w:kern w:val="0"/>
          <w:sz w:val="24"/>
          <w:szCs w:val="24"/>
          <w14:ligatures w14:val="none"/>
        </w:rPr>
        <w:t>)</w:t>
      </w:r>
      <w:r w:rsidRPr="0053053D">
        <w:rPr>
          <w:rFonts w:ascii="Times New Roman" w:eastAsia="Calibri" w:hAnsi="Times New Roman" w:cs="Times New Roman"/>
          <w:kern w:val="0"/>
          <w:sz w:val="24"/>
          <w:szCs w:val="24"/>
          <w14:ligatures w14:val="none"/>
        </w:rPr>
        <w:t xml:space="preserve"> a carico dell'amministrazione, è attribuita, mediante contrattazione integrativa, al personale impiegato nel raggiungimento degli obiettivi di recupero delle entrate, anche con riferimento alle entrate patrimoniali, nonché anche con riferimento alle attività connesse alla partecipazione del comune all'accertamento dei tributi erariali e dei contributi sociali non corrisposti, in applicazione dell'articolo 1 del decreto-legge 30 settembre 2005, n. 203, convertito, con modificazioni, dalla legge 2 dicembre 2005, n. 248. Il beneficio attribuito non può superare il 50 per cento del trattamento tabellare annuo lordo individuale. Nel caso in cui il servizio di accertamento sia affidato in concessione, la percentuale di cui al</w:t>
      </w:r>
      <w:r w:rsidRPr="0053053D">
        <w:rPr>
          <w:rFonts w:ascii="Times New Roman" w:eastAsia="Aptos" w:hAnsi="Times New Roman" w:cs="Times New Roman"/>
          <w:sz w:val="24"/>
          <w:szCs w:val="24"/>
        </w:rPr>
        <w:t xml:space="preserve"> </w:t>
      </w:r>
      <w:r w:rsidR="00E92E77">
        <w:rPr>
          <w:rFonts w:ascii="Times New Roman" w:eastAsia="Aptos" w:hAnsi="Times New Roman" w:cs="Times New Roman"/>
          <w:sz w:val="24"/>
          <w:szCs w:val="24"/>
        </w:rPr>
        <w:t xml:space="preserve">terzo </w:t>
      </w:r>
      <w:r w:rsidRPr="0053053D">
        <w:rPr>
          <w:rFonts w:ascii="Times New Roman" w:eastAsia="Calibri" w:hAnsi="Times New Roman" w:cs="Times New Roman"/>
          <w:kern w:val="0"/>
          <w:sz w:val="24"/>
          <w:szCs w:val="24"/>
          <w14:ligatures w14:val="none"/>
        </w:rPr>
        <w:t>periodo è ridotta al 15 per cento ed è finalizzata ad incentivare le attività di controllo sull'operato del concessionario e di supporto alle attività del concessionario stesso eventualmente previste dall'affidamento del servizio</w:t>
      </w:r>
      <w:r w:rsidRPr="00B571BB">
        <w:rPr>
          <w:rFonts w:ascii="Times New Roman" w:eastAsia="Calibri" w:hAnsi="Times New Roman" w:cs="Times New Roman"/>
          <w:kern w:val="0"/>
          <w:sz w:val="24"/>
          <w:szCs w:val="24"/>
          <w14:ligatures w14:val="none"/>
        </w:rPr>
        <w:t>.»</w:t>
      </w:r>
      <w:r w:rsidR="00F50491">
        <w:rPr>
          <w:rFonts w:ascii="Times New Roman" w:eastAsia="Calibri" w:hAnsi="Times New Roman" w:cs="Times New Roman"/>
          <w:kern w:val="0"/>
          <w:sz w:val="24"/>
          <w:szCs w:val="24"/>
          <w14:ligatures w14:val="none"/>
        </w:rPr>
        <w:t>.</w:t>
      </w:r>
    </w:p>
    <w:p w14:paraId="6513033A" w14:textId="39A65415" w:rsidR="005B4F30" w:rsidRPr="002F5455" w:rsidRDefault="005B4F30" w:rsidP="005B4F30">
      <w:pPr>
        <w:spacing w:after="0" w:line="276" w:lineRule="auto"/>
        <w:jc w:val="both"/>
        <w:rPr>
          <w:rFonts w:ascii="Times New Roman" w:eastAsia="Calibri" w:hAnsi="Times New Roman" w:cs="Times New Roman"/>
          <w:b/>
          <w:bCs/>
          <w:strike/>
          <w:kern w:val="0"/>
          <w:sz w:val="24"/>
          <w:szCs w:val="24"/>
          <w14:ligatures w14:val="none"/>
        </w:rPr>
      </w:pPr>
      <w:r w:rsidRPr="002F5455">
        <w:rPr>
          <w:rFonts w:ascii="Times New Roman" w:eastAsia="Arial Unicode MS" w:hAnsi="Times New Roman" w:cs="Times New Roman"/>
          <w:b/>
          <w:bCs/>
          <w:strike/>
          <w:kern w:val="0"/>
          <w:sz w:val="24"/>
          <w:szCs w:val="24"/>
          <w:u w:color="000000"/>
          <w:bdr w:val="nil"/>
          <w:lang w:eastAsia="it-IT"/>
          <w14:ligatures w14:val="none"/>
        </w:rPr>
        <w:t>5.</w:t>
      </w:r>
      <w:r w:rsidRPr="002F5455">
        <w:rPr>
          <w:rFonts w:ascii="Times New Roman" w:eastAsia="Calibri" w:hAnsi="Times New Roman" w:cs="Times New Roman"/>
          <w:b/>
          <w:bCs/>
          <w:strike/>
          <w:kern w:val="0"/>
          <w:sz w:val="24"/>
          <w:szCs w:val="24"/>
          <w14:ligatures w14:val="none"/>
        </w:rPr>
        <w:t xml:space="preserve"> All’articolo 1 comma 539, della legge 30 dicembre 2021, n. 234, le parole</w:t>
      </w:r>
      <w:r w:rsidR="00C30856" w:rsidRPr="002F5455">
        <w:rPr>
          <w:rFonts w:ascii="Times New Roman" w:eastAsia="Calibri" w:hAnsi="Times New Roman" w:cs="Times New Roman"/>
          <w:b/>
          <w:bCs/>
          <w:strike/>
          <w:kern w:val="0"/>
          <w:sz w:val="24"/>
          <w:szCs w:val="24"/>
          <w14:ligatures w14:val="none"/>
        </w:rPr>
        <w:t>:</w:t>
      </w:r>
      <w:r w:rsidRPr="002F5455">
        <w:rPr>
          <w:rFonts w:ascii="Times New Roman" w:eastAsia="Calibri" w:hAnsi="Times New Roman" w:cs="Times New Roman"/>
          <w:b/>
          <w:bCs/>
          <w:strike/>
          <w:kern w:val="0"/>
          <w:sz w:val="24"/>
          <w:szCs w:val="24"/>
          <w14:ligatures w14:val="none"/>
        </w:rPr>
        <w:t xml:space="preserve"> «risulta stipulato il contratto di affidamento lavori» sono sostituite dalle seguenti</w:t>
      </w:r>
      <w:r w:rsidR="00C30856" w:rsidRPr="002F5455">
        <w:rPr>
          <w:rFonts w:ascii="Times New Roman" w:eastAsia="Calibri" w:hAnsi="Times New Roman" w:cs="Times New Roman"/>
          <w:b/>
          <w:bCs/>
          <w:strike/>
          <w:kern w:val="0"/>
          <w:sz w:val="24"/>
          <w:szCs w:val="24"/>
          <w14:ligatures w14:val="none"/>
        </w:rPr>
        <w:t>:</w:t>
      </w:r>
      <w:r w:rsidRPr="002F5455">
        <w:rPr>
          <w:rFonts w:ascii="Times New Roman" w:eastAsia="Calibri" w:hAnsi="Times New Roman" w:cs="Times New Roman"/>
          <w:b/>
          <w:bCs/>
          <w:strike/>
          <w:kern w:val="0"/>
          <w:sz w:val="24"/>
          <w:szCs w:val="24"/>
          <w14:ligatures w14:val="none"/>
        </w:rPr>
        <w:t xml:space="preserve"> «abbia avuto luogo l’affidamento dei lavori che si considera coincidente con la data di pubblicazione del bando, ovvero con la data di invio della lettera di invito, in caso di procedura negoziata, ovvero con l’affidamento diretto».</w:t>
      </w:r>
    </w:p>
    <w:p w14:paraId="256FB1B9" w14:textId="5E74D892" w:rsidR="005B4F30" w:rsidRPr="00541A7C" w:rsidRDefault="005B4F30" w:rsidP="005B4F30">
      <w:pPr>
        <w:pBdr>
          <w:top w:val="nil"/>
          <w:left w:val="nil"/>
          <w:bottom w:val="nil"/>
          <w:right w:val="nil"/>
          <w:between w:val="nil"/>
          <w:bar w:val="nil"/>
        </w:pBdr>
        <w:spacing w:after="0" w:line="276" w:lineRule="auto"/>
        <w:jc w:val="both"/>
        <w:rPr>
          <w:rFonts w:ascii="Times New Roman" w:eastAsia="Arial Unicode MS" w:hAnsi="Times New Roman" w:cs="Times New Roman"/>
          <w:kern w:val="0"/>
          <w:sz w:val="24"/>
          <w:szCs w:val="24"/>
          <w:u w:color="000000"/>
          <w:bdr w:val="nil"/>
          <w:lang w:eastAsia="it-IT"/>
          <w14:ligatures w14:val="none"/>
        </w:rPr>
      </w:pPr>
      <w:r w:rsidRPr="00541A7C">
        <w:rPr>
          <w:rFonts w:ascii="Times New Roman" w:eastAsia="Arial Unicode MS" w:hAnsi="Times New Roman" w:cs="Times New Roman"/>
          <w:kern w:val="0"/>
          <w:sz w:val="24"/>
          <w:szCs w:val="24"/>
          <w:u w:color="000000"/>
          <w:bdr w:val="nil"/>
          <w:lang w:eastAsia="it-IT"/>
          <w14:ligatures w14:val="none"/>
        </w:rPr>
        <w:lastRenderedPageBreak/>
        <w:t xml:space="preserve">6. Per rafforzare la capacità amministrativa degli enti locali, il Ministero dell’interno, con riferimento alla procedura per l’ammissione di </w:t>
      </w:r>
      <w:proofErr w:type="spellStart"/>
      <w:r w:rsidR="00953AF6">
        <w:rPr>
          <w:rFonts w:ascii="Times New Roman" w:eastAsia="Arial Unicode MS" w:hAnsi="Times New Roman" w:cs="Times New Roman"/>
          <w:kern w:val="0"/>
          <w:sz w:val="24"/>
          <w:szCs w:val="24"/>
          <w:u w:color="000000"/>
          <w:bdr w:val="nil"/>
          <w:lang w:eastAsia="it-IT"/>
          <w14:ligatures w14:val="none"/>
        </w:rPr>
        <w:t>quattrocentoquarantuno</w:t>
      </w:r>
      <w:proofErr w:type="spellEnd"/>
      <w:r w:rsidR="004D49BB" w:rsidRPr="00541A7C">
        <w:rPr>
          <w:rFonts w:ascii="Times New Roman" w:eastAsia="Arial Unicode MS" w:hAnsi="Times New Roman" w:cs="Times New Roman"/>
          <w:kern w:val="0"/>
          <w:sz w:val="24"/>
          <w:szCs w:val="24"/>
          <w:u w:color="000000"/>
          <w:bdr w:val="nil"/>
          <w:lang w:eastAsia="it-IT"/>
          <w14:ligatures w14:val="none"/>
        </w:rPr>
        <w:t xml:space="preserve"> </w:t>
      </w:r>
      <w:r w:rsidRPr="00541A7C">
        <w:rPr>
          <w:rFonts w:ascii="Times New Roman" w:eastAsia="Arial Unicode MS" w:hAnsi="Times New Roman" w:cs="Times New Roman"/>
          <w:kern w:val="0"/>
          <w:sz w:val="24"/>
          <w:szCs w:val="24"/>
          <w:u w:color="000000"/>
          <w:bdr w:val="nil"/>
          <w:lang w:eastAsia="it-IT"/>
          <w14:ligatures w14:val="none"/>
        </w:rPr>
        <w:t xml:space="preserve">borsisti al corso-concorso selettivo di formazione per il conseguimento dell’abilitazione richiesta ai fini dell’iscrizione di </w:t>
      </w:r>
      <w:r w:rsidR="00953AF6">
        <w:rPr>
          <w:rFonts w:ascii="Times New Roman" w:eastAsia="Arial Unicode MS" w:hAnsi="Times New Roman" w:cs="Times New Roman"/>
          <w:kern w:val="0"/>
          <w:sz w:val="24"/>
          <w:szCs w:val="24"/>
          <w:u w:color="000000"/>
          <w:bdr w:val="nil"/>
          <w:lang w:eastAsia="it-IT"/>
          <w14:ligatures w14:val="none"/>
        </w:rPr>
        <w:t xml:space="preserve">trecentoquaranta </w:t>
      </w:r>
      <w:r w:rsidRPr="00541A7C">
        <w:rPr>
          <w:rFonts w:ascii="Times New Roman" w:eastAsia="Arial Unicode MS" w:hAnsi="Times New Roman" w:cs="Times New Roman"/>
          <w:kern w:val="0"/>
          <w:sz w:val="24"/>
          <w:szCs w:val="24"/>
          <w:u w:color="000000"/>
          <w:bdr w:val="nil"/>
          <w:lang w:eastAsia="it-IT"/>
          <w14:ligatures w14:val="none"/>
        </w:rPr>
        <w:t>segretari comunali nella fascia iniziale dell’Albo nazionale dei segretari comunali e provinciali, bandita con il decreto del Ministero dell’interno</w:t>
      </w:r>
      <w:r w:rsidR="00630024">
        <w:rPr>
          <w:rFonts w:ascii="Times New Roman" w:eastAsia="Arial Unicode MS" w:hAnsi="Times New Roman" w:cs="Times New Roman"/>
          <w:kern w:val="0"/>
          <w:sz w:val="24"/>
          <w:szCs w:val="24"/>
          <w:u w:color="000000"/>
          <w:bdr w:val="nil"/>
          <w:lang w:eastAsia="it-IT"/>
          <w14:ligatures w14:val="none"/>
        </w:rPr>
        <w:t xml:space="preserve"> – Dipartimento </w:t>
      </w:r>
      <w:r w:rsidR="00701805">
        <w:rPr>
          <w:rFonts w:ascii="Times New Roman" w:eastAsia="Arial Unicode MS" w:hAnsi="Times New Roman" w:cs="Times New Roman"/>
          <w:kern w:val="0"/>
          <w:sz w:val="24"/>
          <w:szCs w:val="24"/>
          <w:u w:color="000000"/>
          <w:bdr w:val="nil"/>
          <w:lang w:eastAsia="it-IT"/>
          <w14:ligatures w14:val="none"/>
        </w:rPr>
        <w:t xml:space="preserve">per gli affari </w:t>
      </w:r>
      <w:r w:rsidR="009C29DB">
        <w:rPr>
          <w:rFonts w:ascii="Times New Roman" w:eastAsia="Arial Unicode MS" w:hAnsi="Times New Roman" w:cs="Times New Roman"/>
          <w:kern w:val="0"/>
          <w:sz w:val="24"/>
          <w:szCs w:val="24"/>
          <w:u w:color="000000"/>
          <w:bdr w:val="nil"/>
          <w:lang w:eastAsia="it-IT"/>
          <w14:ligatures w14:val="none"/>
        </w:rPr>
        <w:t>interni e territoriali</w:t>
      </w:r>
      <w:r w:rsidRPr="00541A7C">
        <w:rPr>
          <w:rFonts w:ascii="Times New Roman" w:eastAsia="Arial Unicode MS" w:hAnsi="Times New Roman" w:cs="Times New Roman"/>
          <w:kern w:val="0"/>
          <w:sz w:val="24"/>
          <w:szCs w:val="24"/>
          <w:u w:color="000000"/>
          <w:bdr w:val="nil"/>
          <w:lang w:eastAsia="it-IT"/>
          <w14:ligatures w14:val="none"/>
        </w:rPr>
        <w:t xml:space="preserve"> 18 novembre 2024, </w:t>
      </w:r>
      <w:r w:rsidR="007D2EAF">
        <w:rPr>
          <w:rFonts w:ascii="Times New Roman" w:eastAsia="Arial Unicode MS" w:hAnsi="Times New Roman" w:cs="Times New Roman"/>
          <w:kern w:val="0"/>
          <w:sz w:val="24"/>
          <w:szCs w:val="24"/>
          <w:u w:color="000000"/>
          <w:bdr w:val="nil"/>
          <w:lang w:eastAsia="it-IT"/>
          <w14:ligatures w14:val="none"/>
        </w:rPr>
        <w:t xml:space="preserve">pubblicato </w:t>
      </w:r>
      <w:r w:rsidR="00ED2312">
        <w:rPr>
          <w:rFonts w:ascii="Times New Roman" w:eastAsia="Arial Unicode MS" w:hAnsi="Times New Roman" w:cs="Times New Roman"/>
          <w:kern w:val="0"/>
          <w:sz w:val="24"/>
          <w:szCs w:val="24"/>
          <w:u w:color="000000"/>
          <w:bdr w:val="nil"/>
          <w:lang w:eastAsia="it-IT"/>
          <w14:ligatures w14:val="none"/>
        </w:rPr>
        <w:t>nel «Portale</w:t>
      </w:r>
      <w:r w:rsidR="00D94E90">
        <w:rPr>
          <w:rFonts w:ascii="Times New Roman" w:eastAsia="Arial Unicode MS" w:hAnsi="Times New Roman" w:cs="Times New Roman"/>
          <w:kern w:val="0"/>
          <w:sz w:val="24"/>
          <w:szCs w:val="24"/>
          <w:u w:color="000000"/>
          <w:bdr w:val="nil"/>
          <w:lang w:eastAsia="it-IT"/>
          <w14:ligatures w14:val="none"/>
        </w:rPr>
        <w:t xml:space="preserve"> </w:t>
      </w:r>
      <w:r w:rsidR="00ED2312">
        <w:rPr>
          <w:rFonts w:ascii="Times New Roman" w:eastAsia="Arial Unicode MS" w:hAnsi="Times New Roman" w:cs="Times New Roman"/>
          <w:kern w:val="0"/>
          <w:sz w:val="24"/>
          <w:szCs w:val="24"/>
          <w:u w:color="000000"/>
          <w:bdr w:val="nil"/>
          <w:lang w:eastAsia="it-IT"/>
          <w14:ligatures w14:val="none"/>
        </w:rPr>
        <w:t>PA»</w:t>
      </w:r>
      <w:r w:rsidR="00D94E90">
        <w:rPr>
          <w:rFonts w:ascii="Times New Roman" w:eastAsia="Arial Unicode MS" w:hAnsi="Times New Roman" w:cs="Times New Roman"/>
          <w:kern w:val="0"/>
          <w:sz w:val="24"/>
          <w:szCs w:val="24"/>
          <w:u w:color="000000"/>
          <w:bdr w:val="nil"/>
          <w:lang w:eastAsia="it-IT"/>
          <w14:ligatures w14:val="none"/>
        </w:rPr>
        <w:t xml:space="preserve"> </w:t>
      </w:r>
      <w:r w:rsidRPr="00541A7C">
        <w:rPr>
          <w:rFonts w:ascii="Times New Roman" w:eastAsia="Arial Unicode MS" w:hAnsi="Times New Roman" w:cs="Times New Roman"/>
          <w:kern w:val="0"/>
          <w:sz w:val="24"/>
          <w:szCs w:val="24"/>
          <w:u w:color="000000"/>
          <w:bdr w:val="nil"/>
          <w:lang w:eastAsia="it-IT"/>
          <w14:ligatures w14:val="none"/>
        </w:rPr>
        <w:t xml:space="preserve">può organizzare, a valere sulle risorse disponibili a legislazione vigente, nel corso del biennio 2026-2027, una sessione straordinaria del corso-concorso di cui all’articolo 13, comma 2, del regolamento di cui al </w:t>
      </w:r>
      <w:hyperlink r:id="rId12" w:history="1">
        <w:r w:rsidRPr="00541A7C">
          <w:rPr>
            <w:rFonts w:ascii="Times New Roman" w:eastAsia="Arial Unicode MS" w:hAnsi="Times New Roman" w:cs="Times New Roman"/>
            <w:kern w:val="0"/>
            <w:sz w:val="24"/>
            <w:szCs w:val="24"/>
            <w:u w:color="000000"/>
            <w:bdr w:val="nil"/>
            <w:lang w:eastAsia="it-IT"/>
            <w14:ligatures w14:val="none"/>
          </w:rPr>
          <w:t>decreto del Presidente della Repubblica 4 dicembre 1997, n. 465</w:t>
        </w:r>
      </w:hyperlink>
      <w:r w:rsidRPr="00541A7C">
        <w:rPr>
          <w:rFonts w:ascii="Times New Roman" w:eastAsia="Arial Unicode MS" w:hAnsi="Times New Roman" w:cs="Times New Roman"/>
          <w:kern w:val="0"/>
          <w:sz w:val="24"/>
          <w:szCs w:val="24"/>
          <w:u w:color="000000"/>
          <w:bdr w:val="nil"/>
          <w:lang w:eastAsia="it-IT"/>
          <w14:ligatures w14:val="none"/>
        </w:rPr>
        <w:t>, entro i limiti delle assunzioni autorizzate per ciascuna delle predette annualità, ivi comprese le facoltà assunzionali di cui all’articolo 9, comma 2-</w:t>
      </w:r>
      <w:r w:rsidRPr="00541A7C">
        <w:rPr>
          <w:rFonts w:ascii="Times New Roman" w:eastAsia="Arial Unicode MS" w:hAnsi="Times New Roman" w:cs="Times New Roman"/>
          <w:i/>
          <w:iCs/>
          <w:kern w:val="0"/>
          <w:sz w:val="24"/>
          <w:szCs w:val="24"/>
          <w:u w:color="000000"/>
          <w:bdr w:val="nil"/>
          <w:lang w:eastAsia="it-IT"/>
          <w14:ligatures w14:val="none"/>
        </w:rPr>
        <w:t>quater</w:t>
      </w:r>
      <w:r w:rsidRPr="00541A7C">
        <w:rPr>
          <w:rFonts w:ascii="Times New Roman" w:eastAsia="Arial Unicode MS" w:hAnsi="Times New Roman" w:cs="Times New Roman"/>
          <w:kern w:val="0"/>
          <w:sz w:val="24"/>
          <w:szCs w:val="24"/>
          <w:u w:color="000000"/>
          <w:bdr w:val="nil"/>
          <w:lang w:eastAsia="it-IT"/>
          <w14:ligatures w14:val="none"/>
        </w:rPr>
        <w:t>, del decreto-legge 14 marzo 2025, n. 25, convertito, con modificazioni, dalla legge 9 maggio 2025, n. 69.</w:t>
      </w:r>
    </w:p>
    <w:p w14:paraId="4901BE07" w14:textId="036FA646" w:rsidR="005B4F30" w:rsidRPr="00541A7C" w:rsidRDefault="005B4F30" w:rsidP="005B4F30">
      <w:pPr>
        <w:pBdr>
          <w:top w:val="nil"/>
          <w:left w:val="nil"/>
          <w:bottom w:val="nil"/>
          <w:right w:val="nil"/>
          <w:between w:val="nil"/>
          <w:bar w:val="nil"/>
        </w:pBdr>
        <w:spacing w:after="0" w:line="276" w:lineRule="auto"/>
        <w:jc w:val="both"/>
        <w:rPr>
          <w:rFonts w:ascii="Times New Roman" w:eastAsia="Arial Unicode MS" w:hAnsi="Times New Roman" w:cs="Times New Roman"/>
          <w:kern w:val="0"/>
          <w:sz w:val="24"/>
          <w:szCs w:val="24"/>
          <w:u w:color="000000"/>
          <w:bdr w:val="nil"/>
          <w:lang w:eastAsia="it-IT"/>
          <w14:ligatures w14:val="none"/>
        </w:rPr>
      </w:pPr>
      <w:r w:rsidRPr="00541A7C">
        <w:rPr>
          <w:rFonts w:ascii="Times New Roman" w:eastAsia="Arial Unicode MS" w:hAnsi="Times New Roman" w:cs="Times New Roman"/>
          <w:kern w:val="0"/>
          <w:sz w:val="24"/>
          <w:szCs w:val="24"/>
          <w:u w:color="000000"/>
          <w:bdr w:val="nil"/>
          <w:lang w:eastAsia="it-IT"/>
          <w14:ligatures w14:val="none"/>
        </w:rPr>
        <w:t xml:space="preserve">7. Entro i limiti di cui al comma 6, alla sessione straordinaria sono ammessi i candidati che abbiano conseguito il punteggio minimo di idoneità, previsto dal bando di concorso di cui al comma 6, ai fini dell’ammissione alla sessione ordinaria e non collocati in posizione utile secondo l’ordine della relativa graduatoria. Alla sessione straordinaria si applica quanto previsto dall’articolo 13, comma 6, del regolamento di cui al </w:t>
      </w:r>
      <w:hyperlink r:id="rId13" w:history="1">
        <w:r w:rsidRPr="00541A7C">
          <w:rPr>
            <w:rFonts w:ascii="Times New Roman" w:eastAsia="Arial Unicode MS" w:hAnsi="Times New Roman" w:cs="Times New Roman"/>
            <w:kern w:val="0"/>
            <w:sz w:val="24"/>
            <w:szCs w:val="24"/>
            <w:u w:color="000000"/>
            <w:bdr w:val="nil"/>
            <w:lang w:eastAsia="it-IT"/>
            <w14:ligatures w14:val="none"/>
          </w:rPr>
          <w:t>decreto del Presidente della Repubblica 4 dicembre 1997, n. 465</w:t>
        </w:r>
      </w:hyperlink>
      <w:r w:rsidRPr="00541A7C">
        <w:rPr>
          <w:rFonts w:ascii="Times New Roman" w:eastAsia="Arial Unicode MS" w:hAnsi="Times New Roman" w:cs="Times New Roman"/>
          <w:kern w:val="0"/>
          <w:sz w:val="24"/>
          <w:szCs w:val="24"/>
          <w:u w:color="000000"/>
          <w:bdr w:val="nil"/>
          <w:lang w:eastAsia="it-IT"/>
          <w14:ligatures w14:val="none"/>
        </w:rPr>
        <w:t xml:space="preserve"> e dall’articolo 16-</w:t>
      </w:r>
      <w:r w:rsidRPr="00541A7C">
        <w:rPr>
          <w:rFonts w:ascii="Times New Roman" w:eastAsia="Arial Unicode MS" w:hAnsi="Times New Roman" w:cs="Times New Roman"/>
          <w:i/>
          <w:iCs/>
          <w:kern w:val="0"/>
          <w:sz w:val="24"/>
          <w:szCs w:val="24"/>
          <w:u w:color="000000"/>
          <w:bdr w:val="nil"/>
          <w:lang w:eastAsia="it-IT"/>
          <w14:ligatures w14:val="none"/>
        </w:rPr>
        <w:t>ter</w:t>
      </w:r>
      <w:r w:rsidRPr="00541A7C">
        <w:rPr>
          <w:rFonts w:ascii="Times New Roman" w:eastAsia="Arial Unicode MS" w:hAnsi="Times New Roman" w:cs="Times New Roman"/>
          <w:kern w:val="0"/>
          <w:sz w:val="24"/>
          <w:szCs w:val="24"/>
          <w:u w:color="000000"/>
          <w:bdr w:val="nil"/>
          <w:lang w:eastAsia="it-IT"/>
          <w14:ligatures w14:val="none"/>
        </w:rPr>
        <w:t>, comma 1, del decreto-legge 30 dicembre 2019, n. 162, convertito, con modificazioni, dalla legge 28 febbraio 2020, n. 8, in materia di svolgimento del corso concorso di formazione e di tirocinio pratico.</w:t>
      </w:r>
    </w:p>
    <w:p w14:paraId="62E3F8BE" w14:textId="57048B38" w:rsidR="005B4F30" w:rsidRPr="00541A7C" w:rsidRDefault="005B4F30" w:rsidP="005B4F30">
      <w:pPr>
        <w:pBdr>
          <w:top w:val="nil"/>
          <w:left w:val="nil"/>
          <w:bottom w:val="nil"/>
          <w:right w:val="nil"/>
          <w:between w:val="nil"/>
          <w:bar w:val="nil"/>
        </w:pBdr>
        <w:spacing w:after="0" w:line="276" w:lineRule="auto"/>
        <w:jc w:val="both"/>
        <w:rPr>
          <w:rFonts w:ascii="Times New Roman" w:eastAsia="Arial Unicode MS" w:hAnsi="Times New Roman" w:cs="Times New Roman"/>
          <w:kern w:val="0"/>
          <w:sz w:val="24"/>
          <w:szCs w:val="24"/>
          <w:u w:color="000000"/>
          <w:bdr w:val="nil"/>
          <w:lang w:eastAsia="it-IT"/>
          <w14:ligatures w14:val="none"/>
        </w:rPr>
      </w:pPr>
      <w:r w:rsidRPr="00541A7C">
        <w:rPr>
          <w:rFonts w:ascii="Times New Roman" w:eastAsia="Arial Unicode MS" w:hAnsi="Times New Roman" w:cs="Times New Roman"/>
          <w:kern w:val="0"/>
          <w:sz w:val="24"/>
          <w:szCs w:val="24"/>
          <w:u w:color="000000"/>
          <w:bdr w:val="nil"/>
          <w:lang w:eastAsia="it-IT"/>
          <w14:ligatures w14:val="none"/>
        </w:rPr>
        <w:t>8</w:t>
      </w:r>
      <w:r w:rsidR="00541A7C" w:rsidRPr="00541A7C">
        <w:rPr>
          <w:rFonts w:ascii="Times New Roman" w:eastAsia="Arial Unicode MS" w:hAnsi="Times New Roman" w:cs="Times New Roman"/>
          <w:kern w:val="0"/>
          <w:sz w:val="24"/>
          <w:szCs w:val="24"/>
          <w:u w:color="000000"/>
          <w:bdr w:val="nil"/>
          <w:lang w:eastAsia="it-IT"/>
          <w14:ligatures w14:val="none"/>
        </w:rPr>
        <w:t>.</w:t>
      </w:r>
      <w:r w:rsidRPr="00541A7C">
        <w:rPr>
          <w:rFonts w:ascii="Times New Roman" w:eastAsia="Arial Unicode MS" w:hAnsi="Times New Roman" w:cs="Times New Roman"/>
          <w:kern w:val="0"/>
          <w:sz w:val="24"/>
          <w:szCs w:val="24"/>
          <w:u w:color="000000"/>
          <w:bdr w:val="nil"/>
          <w:lang w:eastAsia="it-IT"/>
          <w14:ligatures w14:val="none"/>
        </w:rPr>
        <w:t xml:space="preserve"> L’iscrizione all’Albo dei vincitori della sessione straordinaria di cui al comma 6</w:t>
      </w:r>
      <w:r w:rsidR="00541A7C" w:rsidRPr="00541A7C">
        <w:rPr>
          <w:rFonts w:ascii="Times New Roman" w:eastAsia="Arial Unicode MS" w:hAnsi="Times New Roman" w:cs="Times New Roman"/>
          <w:kern w:val="0"/>
          <w:sz w:val="24"/>
          <w:szCs w:val="24"/>
          <w:u w:color="000000"/>
          <w:bdr w:val="nil"/>
          <w:lang w:eastAsia="it-IT"/>
          <w14:ligatures w14:val="none"/>
        </w:rPr>
        <w:t xml:space="preserve"> </w:t>
      </w:r>
      <w:r w:rsidRPr="00541A7C">
        <w:rPr>
          <w:rFonts w:ascii="Times New Roman" w:eastAsia="Arial Unicode MS" w:hAnsi="Times New Roman" w:cs="Times New Roman"/>
          <w:kern w:val="0"/>
          <w:sz w:val="24"/>
          <w:szCs w:val="24"/>
          <w:u w:color="000000"/>
          <w:bdr w:val="nil"/>
          <w:lang w:eastAsia="it-IT"/>
          <w14:ligatures w14:val="none"/>
        </w:rPr>
        <w:t xml:space="preserve">è comunque subordinata al conseguimento della relativa autorizzazione all’assunzione, rilasciata in conformità alla disciplina vigente. </w:t>
      </w:r>
    </w:p>
    <w:p w14:paraId="5ECA87EF" w14:textId="34E8D62B" w:rsidR="005B4F30" w:rsidRPr="00541A7C" w:rsidRDefault="005B4F30" w:rsidP="005B4F30">
      <w:pPr>
        <w:spacing w:after="0" w:line="276" w:lineRule="auto"/>
        <w:jc w:val="both"/>
        <w:rPr>
          <w:rFonts w:ascii="Times New Roman" w:eastAsia="Calibri" w:hAnsi="Times New Roman" w:cs="Times New Roman"/>
          <w:kern w:val="0"/>
          <w:sz w:val="24"/>
          <w:szCs w:val="24"/>
          <w14:ligatures w14:val="none"/>
        </w:rPr>
      </w:pPr>
      <w:r w:rsidRPr="00541A7C">
        <w:rPr>
          <w:rFonts w:ascii="Times New Roman" w:eastAsia="Calibri" w:hAnsi="Times New Roman" w:cs="Times New Roman"/>
          <w:kern w:val="0"/>
          <w:sz w:val="24"/>
          <w:szCs w:val="24"/>
          <w14:ligatures w14:val="none"/>
        </w:rPr>
        <w:t xml:space="preserve">9. </w:t>
      </w:r>
      <w:r w:rsidR="00ED57C3" w:rsidRPr="00541A7C">
        <w:rPr>
          <w:rFonts w:ascii="Times New Roman" w:hAnsi="Times New Roman" w:cs="Times New Roman"/>
          <w:sz w:val="24"/>
          <w:szCs w:val="24"/>
          <w:lang w:eastAsia="it-IT"/>
          <w14:ligatures w14:val="none"/>
        </w:rPr>
        <w:t xml:space="preserve">Ferma restando la disciplina contrattuale vigente, nelle sedi di segreteria con popolazione compresa tra 3.001 e 5.000 abitanti, nel caso in cui la pubblicizzazione sia andata deserta, possono essere nominati anche segretari iscritti nella fascia iniziale di accesso in carriera, con attribuzione, per il periodo di titolarità, del trattamento economico previsto dalla normativa per la relativa sede. Nei casi di collocamento in disponibilità del segretario di fascia C al termine dell’incarico di cui al primo periodo, ferma restando l’erogazione del trattamento tabellare previsto per la predetta fascia C, secondo il combinato disposto dell’articolo 12, comma 2, del </w:t>
      </w:r>
      <w:r w:rsidR="006D771B">
        <w:rPr>
          <w:rFonts w:ascii="Times New Roman" w:hAnsi="Times New Roman" w:cs="Times New Roman"/>
          <w:sz w:val="24"/>
          <w:szCs w:val="24"/>
          <w:lang w:eastAsia="it-IT"/>
          <w14:ligatures w14:val="none"/>
        </w:rPr>
        <w:t xml:space="preserve">regolamento di cui al </w:t>
      </w:r>
      <w:r w:rsidR="00ED57C3" w:rsidRPr="00541A7C">
        <w:rPr>
          <w:rFonts w:ascii="Times New Roman" w:hAnsi="Times New Roman" w:cs="Times New Roman"/>
          <w:sz w:val="24"/>
          <w:szCs w:val="24"/>
          <w:lang w:eastAsia="it-IT"/>
          <w14:ligatures w14:val="none"/>
        </w:rPr>
        <w:t>decreto del Presidente della repubblica 4 dicembre 1997, n.</w:t>
      </w:r>
      <w:r w:rsidR="006D771B">
        <w:rPr>
          <w:rFonts w:ascii="Times New Roman" w:hAnsi="Times New Roman" w:cs="Times New Roman"/>
          <w:sz w:val="24"/>
          <w:szCs w:val="24"/>
          <w:lang w:eastAsia="it-IT"/>
          <w14:ligatures w14:val="none"/>
        </w:rPr>
        <w:t xml:space="preserve"> </w:t>
      </w:r>
      <w:r w:rsidR="00ED57C3" w:rsidRPr="00541A7C">
        <w:rPr>
          <w:rFonts w:ascii="Times New Roman" w:hAnsi="Times New Roman" w:cs="Times New Roman"/>
          <w:sz w:val="24"/>
          <w:szCs w:val="24"/>
          <w:lang w:eastAsia="it-IT"/>
          <w14:ligatures w14:val="none"/>
        </w:rPr>
        <w:t xml:space="preserve">465 e dell’articolo 35, comma 3, del </w:t>
      </w:r>
      <w:r w:rsidR="00014BC2">
        <w:rPr>
          <w:rFonts w:ascii="Times New Roman" w:hAnsi="Times New Roman" w:cs="Times New Roman"/>
          <w:sz w:val="24"/>
          <w:szCs w:val="24"/>
          <w:lang w:eastAsia="it-IT"/>
          <w14:ligatures w14:val="none"/>
        </w:rPr>
        <w:t>c</w:t>
      </w:r>
      <w:r w:rsidR="00ED57C3" w:rsidRPr="00541A7C">
        <w:rPr>
          <w:rFonts w:ascii="Times New Roman" w:hAnsi="Times New Roman" w:cs="Times New Roman"/>
          <w:sz w:val="24"/>
          <w:szCs w:val="24"/>
          <w:lang w:eastAsia="it-IT"/>
          <w14:ligatures w14:val="none"/>
        </w:rPr>
        <w:t xml:space="preserve">ontratto </w:t>
      </w:r>
      <w:r w:rsidR="00014BC2">
        <w:rPr>
          <w:rFonts w:ascii="Times New Roman" w:hAnsi="Times New Roman" w:cs="Times New Roman"/>
          <w:sz w:val="24"/>
          <w:szCs w:val="24"/>
          <w:lang w:eastAsia="it-IT"/>
          <w14:ligatures w14:val="none"/>
        </w:rPr>
        <w:t>c</w:t>
      </w:r>
      <w:r w:rsidR="00ED57C3" w:rsidRPr="00541A7C">
        <w:rPr>
          <w:rFonts w:ascii="Times New Roman" w:hAnsi="Times New Roman" w:cs="Times New Roman"/>
          <w:sz w:val="24"/>
          <w:szCs w:val="24"/>
          <w:lang w:eastAsia="it-IT"/>
          <w14:ligatures w14:val="none"/>
        </w:rPr>
        <w:t xml:space="preserve">ollettivo nazionale di lavoro </w:t>
      </w:r>
      <w:r w:rsidR="00014BC2">
        <w:rPr>
          <w:rFonts w:ascii="Times New Roman" w:hAnsi="Times New Roman" w:cs="Times New Roman"/>
          <w:sz w:val="24"/>
          <w:szCs w:val="24"/>
          <w:lang w:eastAsia="it-IT"/>
          <w14:ligatures w14:val="none"/>
        </w:rPr>
        <w:t>(</w:t>
      </w:r>
      <w:r w:rsidR="00014BC2" w:rsidRPr="00541A7C">
        <w:rPr>
          <w:rFonts w:ascii="Times New Roman" w:hAnsi="Times New Roman" w:cs="Times New Roman"/>
          <w:sz w:val="24"/>
          <w:szCs w:val="24"/>
          <w:lang w:eastAsia="it-IT"/>
          <w14:ligatures w14:val="none"/>
        </w:rPr>
        <w:t>CCNL</w:t>
      </w:r>
      <w:r w:rsidR="00014BC2">
        <w:rPr>
          <w:rFonts w:ascii="Times New Roman" w:hAnsi="Times New Roman" w:cs="Times New Roman"/>
          <w:sz w:val="24"/>
          <w:szCs w:val="24"/>
          <w:lang w:eastAsia="it-IT"/>
          <w14:ligatures w14:val="none"/>
        </w:rPr>
        <w:t>)</w:t>
      </w:r>
      <w:r w:rsidR="00014BC2" w:rsidRPr="00541A7C">
        <w:rPr>
          <w:rFonts w:ascii="Times New Roman" w:hAnsi="Times New Roman" w:cs="Times New Roman"/>
          <w:sz w:val="24"/>
          <w:szCs w:val="24"/>
          <w:lang w:eastAsia="it-IT"/>
          <w14:ligatures w14:val="none"/>
        </w:rPr>
        <w:t xml:space="preserve"> </w:t>
      </w:r>
      <w:r w:rsidR="00ED57C3" w:rsidRPr="00541A7C">
        <w:rPr>
          <w:rFonts w:ascii="Times New Roman" w:hAnsi="Times New Roman" w:cs="Times New Roman"/>
          <w:sz w:val="24"/>
          <w:szCs w:val="24"/>
          <w:lang w:eastAsia="it-IT"/>
          <w14:ligatures w14:val="none"/>
        </w:rPr>
        <w:t xml:space="preserve">del comparto relativo all’Area delle </w:t>
      </w:r>
      <w:r w:rsidR="00FC4B2C">
        <w:rPr>
          <w:rFonts w:ascii="Times New Roman" w:hAnsi="Times New Roman" w:cs="Times New Roman"/>
          <w:sz w:val="24"/>
          <w:szCs w:val="24"/>
          <w:lang w:eastAsia="it-IT"/>
          <w14:ligatures w14:val="none"/>
        </w:rPr>
        <w:t>f</w:t>
      </w:r>
      <w:r w:rsidR="00ED57C3" w:rsidRPr="00541A7C">
        <w:rPr>
          <w:rFonts w:ascii="Times New Roman" w:hAnsi="Times New Roman" w:cs="Times New Roman"/>
          <w:sz w:val="24"/>
          <w:szCs w:val="24"/>
          <w:lang w:eastAsia="it-IT"/>
          <w14:ligatures w14:val="none"/>
        </w:rPr>
        <w:t xml:space="preserve">unzioni </w:t>
      </w:r>
      <w:r w:rsidR="00FC4B2C">
        <w:rPr>
          <w:rFonts w:ascii="Times New Roman" w:hAnsi="Times New Roman" w:cs="Times New Roman"/>
          <w:sz w:val="24"/>
          <w:szCs w:val="24"/>
          <w:lang w:eastAsia="it-IT"/>
          <w14:ligatures w14:val="none"/>
        </w:rPr>
        <w:t>l</w:t>
      </w:r>
      <w:r w:rsidR="00ED57C3" w:rsidRPr="00541A7C">
        <w:rPr>
          <w:rFonts w:ascii="Times New Roman" w:hAnsi="Times New Roman" w:cs="Times New Roman"/>
          <w:sz w:val="24"/>
          <w:szCs w:val="24"/>
          <w:lang w:eastAsia="it-IT"/>
          <w14:ligatures w14:val="none"/>
        </w:rPr>
        <w:t>ocali del 23 febbraio 2026, la retribuzione di posizione è erogata secondo la popolazione dell’ultimo ente</w:t>
      </w:r>
      <w:r w:rsidR="00A73D0A">
        <w:rPr>
          <w:rFonts w:ascii="Times New Roman" w:hAnsi="Times New Roman" w:cs="Times New Roman"/>
          <w:sz w:val="24"/>
          <w:szCs w:val="24"/>
          <w:lang w:eastAsia="it-IT"/>
          <w14:ligatures w14:val="none"/>
        </w:rPr>
        <w:t xml:space="preserve"> locale</w:t>
      </w:r>
      <w:r w:rsidR="00ED57C3" w:rsidRPr="00541A7C">
        <w:rPr>
          <w:rFonts w:ascii="Times New Roman" w:hAnsi="Times New Roman" w:cs="Times New Roman"/>
          <w:sz w:val="24"/>
          <w:szCs w:val="24"/>
          <w:lang w:eastAsia="it-IT"/>
          <w14:ligatures w14:val="none"/>
        </w:rPr>
        <w:t xml:space="preserve"> di titolarità, ai sensi dell’articolo 38, comma 6, del predetto </w:t>
      </w:r>
      <w:r w:rsidR="004F1749">
        <w:rPr>
          <w:rFonts w:ascii="Times New Roman" w:hAnsi="Times New Roman" w:cs="Times New Roman"/>
          <w:sz w:val="24"/>
          <w:szCs w:val="24"/>
          <w:lang w:eastAsia="it-IT"/>
          <w14:ligatures w14:val="none"/>
        </w:rPr>
        <w:t>c</w:t>
      </w:r>
      <w:r w:rsidR="00ED57C3" w:rsidRPr="00541A7C">
        <w:rPr>
          <w:rFonts w:ascii="Times New Roman" w:hAnsi="Times New Roman" w:cs="Times New Roman"/>
          <w:sz w:val="24"/>
          <w:szCs w:val="24"/>
          <w:lang w:eastAsia="it-IT"/>
          <w14:ligatures w14:val="none"/>
        </w:rPr>
        <w:t xml:space="preserve">ontratto </w:t>
      </w:r>
      <w:r w:rsidR="004F1749">
        <w:rPr>
          <w:rFonts w:ascii="Times New Roman" w:hAnsi="Times New Roman" w:cs="Times New Roman"/>
          <w:sz w:val="24"/>
          <w:szCs w:val="24"/>
          <w:lang w:eastAsia="it-IT"/>
          <w14:ligatures w14:val="none"/>
        </w:rPr>
        <w:t>c</w:t>
      </w:r>
      <w:r w:rsidR="00ED57C3" w:rsidRPr="00541A7C">
        <w:rPr>
          <w:rFonts w:ascii="Times New Roman" w:hAnsi="Times New Roman" w:cs="Times New Roman"/>
          <w:sz w:val="24"/>
          <w:szCs w:val="24"/>
          <w:lang w:eastAsia="it-IT"/>
          <w14:ligatures w14:val="none"/>
        </w:rPr>
        <w:t>ollettivo.</w:t>
      </w:r>
    </w:p>
    <w:p w14:paraId="1ACDBFC8" w14:textId="2508426D" w:rsidR="005B4F30" w:rsidRPr="00541A7C" w:rsidRDefault="005B4F30" w:rsidP="005B4F30">
      <w:pPr>
        <w:spacing w:after="0" w:line="276" w:lineRule="auto"/>
        <w:jc w:val="both"/>
        <w:rPr>
          <w:rFonts w:ascii="Times New Roman" w:eastAsia="Calibri" w:hAnsi="Times New Roman" w:cs="Times New Roman"/>
          <w:kern w:val="0"/>
          <w:sz w:val="24"/>
          <w:szCs w:val="24"/>
          <w14:ligatures w14:val="none"/>
        </w:rPr>
      </w:pPr>
      <w:r w:rsidRPr="00541A7C">
        <w:rPr>
          <w:rFonts w:ascii="Times New Roman" w:eastAsia="Calibri" w:hAnsi="Times New Roman" w:cs="Times New Roman"/>
          <w:kern w:val="0"/>
          <w:sz w:val="24"/>
          <w:szCs w:val="24"/>
          <w14:ligatures w14:val="none"/>
        </w:rPr>
        <w:t>10. Fino al 31 dicembre 2028, al fine di garantire una tempestiva ed efficace risposta alle esigenze di sicurezza del territorio comunale, per le procedure assunzionali dei corpi della polizia locale il termine di cui all’articolo 91, comma 4, del decreto legislativo 18 agosto 2000, n. 267, è di quattro anni.</w:t>
      </w:r>
    </w:p>
    <w:p w14:paraId="2EC751B4" w14:textId="5EFB93B0" w:rsidR="005B4F30" w:rsidRPr="001C5BF8" w:rsidRDefault="005B4F30" w:rsidP="00E67B89">
      <w:pPr>
        <w:tabs>
          <w:tab w:val="left" w:pos="284"/>
        </w:tabs>
        <w:spacing w:after="0" w:line="240" w:lineRule="auto"/>
        <w:jc w:val="both"/>
        <w:rPr>
          <w:rFonts w:ascii="Times New Roman" w:hAnsi="Times New Roman" w:cs="Times New Roman"/>
          <w:sz w:val="24"/>
          <w:szCs w:val="24"/>
        </w:rPr>
      </w:pPr>
      <w:r w:rsidRPr="001C5BF8">
        <w:rPr>
          <w:rFonts w:ascii="Times New Roman" w:hAnsi="Times New Roman" w:cs="Times New Roman"/>
          <w:sz w:val="24"/>
          <w:szCs w:val="24"/>
          <w:highlight w:val="yellow"/>
        </w:rPr>
        <w:t>1</w:t>
      </w:r>
      <w:r w:rsidR="00541A7C">
        <w:rPr>
          <w:rFonts w:ascii="Times New Roman" w:hAnsi="Times New Roman" w:cs="Times New Roman"/>
          <w:sz w:val="24"/>
          <w:szCs w:val="24"/>
          <w:highlight w:val="yellow"/>
        </w:rPr>
        <w:t>1</w:t>
      </w:r>
      <w:r w:rsidRPr="001C5BF8">
        <w:rPr>
          <w:rFonts w:ascii="Times New Roman" w:hAnsi="Times New Roman" w:cs="Times New Roman"/>
          <w:sz w:val="24"/>
          <w:szCs w:val="24"/>
          <w:highlight w:val="yellow"/>
        </w:rPr>
        <w:t>. La durata del mandato dei consigli provinciali in carica di cui alla legge 7 aprile 2014, n. 56, è prorogata fino alla scadenza del mandato dei rispettivi presidenti di provincia.</w:t>
      </w:r>
    </w:p>
    <w:p w14:paraId="2F963345" w14:textId="77777777" w:rsidR="005B4F30" w:rsidRPr="00A03039" w:rsidRDefault="005B4F30" w:rsidP="005B4F30">
      <w:pPr>
        <w:spacing w:after="0" w:line="276" w:lineRule="auto"/>
        <w:jc w:val="both"/>
        <w:rPr>
          <w:rFonts w:ascii="Times New Roman" w:eastAsia="Calibri" w:hAnsi="Times New Roman" w:cs="Times New Roman"/>
          <w:color w:val="000000" w:themeColor="text1"/>
          <w:kern w:val="0"/>
          <w:sz w:val="24"/>
          <w:szCs w:val="24"/>
          <w14:ligatures w14:val="none"/>
        </w:rPr>
      </w:pPr>
    </w:p>
    <w:p w14:paraId="30399F7B" w14:textId="77777777" w:rsidR="005B4F30" w:rsidRDefault="005B4F30" w:rsidP="005B4F30">
      <w:pPr>
        <w:tabs>
          <w:tab w:val="left" w:pos="284"/>
        </w:tabs>
        <w:spacing w:after="0" w:line="276" w:lineRule="auto"/>
        <w:jc w:val="both"/>
        <w:rPr>
          <w:rFonts w:ascii="Times New Roman" w:hAnsi="Times New Roman" w:cs="Times New Roman"/>
          <w:sz w:val="24"/>
          <w:szCs w:val="24"/>
        </w:rPr>
      </w:pPr>
    </w:p>
    <w:p w14:paraId="2DA7FB1D" w14:textId="22A07BA6" w:rsidR="005B4F30" w:rsidRPr="00D279F8" w:rsidRDefault="003C7695" w:rsidP="005B4F30">
      <w:pPr>
        <w:pStyle w:val="Titolo1"/>
        <w:spacing w:before="0" w:after="0"/>
        <w:jc w:val="center"/>
        <w:rPr>
          <w:color w:val="FF0000"/>
        </w:rPr>
      </w:pPr>
      <w:bookmarkStart w:id="23" w:name="_Toc236138556"/>
      <w:bookmarkStart w:id="24" w:name="_Toc236410163"/>
      <w:r w:rsidRPr="00A03039">
        <w:lastRenderedPageBreak/>
        <w:t>ART</w:t>
      </w:r>
      <w:r w:rsidR="005B4F30" w:rsidRPr="00A03039">
        <w:t xml:space="preserve">. </w:t>
      </w:r>
      <w:bookmarkStart w:id="25" w:name="_Toc235103620"/>
      <w:r w:rsidR="005B4F30" w:rsidRPr="00F303B8">
        <w:rPr>
          <w:color w:val="auto"/>
        </w:rPr>
        <w:t>3</w:t>
      </w:r>
      <w:bookmarkEnd w:id="23"/>
      <w:bookmarkEnd w:id="24"/>
    </w:p>
    <w:p w14:paraId="205961AD" w14:textId="77777777" w:rsidR="005B4F30" w:rsidRPr="00A03039" w:rsidRDefault="005B4F30" w:rsidP="005B4F30">
      <w:pPr>
        <w:pStyle w:val="Titolo1"/>
        <w:spacing w:after="0"/>
        <w:jc w:val="center"/>
      </w:pPr>
      <w:bookmarkStart w:id="26" w:name="_Toc236138557"/>
      <w:bookmarkStart w:id="27" w:name="_Toc236410164"/>
      <w:r w:rsidRPr="00A03039">
        <w:t>(</w:t>
      </w:r>
      <w:r w:rsidRPr="00A03039">
        <w:rPr>
          <w:i/>
          <w:iCs/>
        </w:rPr>
        <w:t>Misure urgenti in materia di enti locali deficitari o dissestati</w:t>
      </w:r>
      <w:r w:rsidRPr="00A03039">
        <w:t>)</w:t>
      </w:r>
      <w:bookmarkEnd w:id="25"/>
      <w:bookmarkEnd w:id="26"/>
      <w:bookmarkEnd w:id="27"/>
    </w:p>
    <w:p w14:paraId="2004F108" w14:textId="4FD06EDE" w:rsidR="005B4F30" w:rsidRPr="0026555A" w:rsidRDefault="005B4F30" w:rsidP="005B4F30">
      <w:pPr>
        <w:spacing w:before="360" w:after="0" w:line="276" w:lineRule="auto"/>
        <w:jc w:val="both"/>
        <w:rPr>
          <w:rFonts w:ascii="Times New Roman" w:eastAsia="Calibri" w:hAnsi="Times New Roman" w:cs="Times New Roman"/>
          <w:kern w:val="0"/>
          <w:sz w:val="24"/>
          <w:szCs w:val="24"/>
          <w14:ligatures w14:val="none"/>
        </w:rPr>
      </w:pPr>
      <w:r w:rsidRPr="0026555A">
        <w:rPr>
          <w:rFonts w:ascii="Times New Roman" w:eastAsia="Calibri" w:hAnsi="Times New Roman" w:cs="Times New Roman"/>
          <w:kern w:val="0"/>
          <w:sz w:val="24"/>
          <w:szCs w:val="24"/>
          <w14:ligatures w14:val="none"/>
        </w:rPr>
        <w:t>1. Al</w:t>
      </w:r>
      <w:r>
        <w:rPr>
          <w:rFonts w:ascii="Times New Roman" w:eastAsia="Calibri" w:hAnsi="Times New Roman" w:cs="Times New Roman"/>
          <w:kern w:val="0"/>
          <w:sz w:val="24"/>
          <w:szCs w:val="24"/>
          <w14:ligatures w14:val="none"/>
        </w:rPr>
        <w:t xml:space="preserve">l’articolo 255 del </w:t>
      </w:r>
      <w:r w:rsidR="00B61BE3" w:rsidRPr="00672091">
        <w:rPr>
          <w:rFonts w:ascii="Times New Roman" w:eastAsia="Calibri" w:hAnsi="Times New Roman" w:cs="Times New Roman"/>
          <w:kern w:val="0"/>
          <w:sz w:val="24"/>
          <w:szCs w:val="24"/>
          <w14:ligatures w14:val="none"/>
        </w:rPr>
        <w:t>testo unico delle leggi sull'ordinamento degli enti locali</w:t>
      </w:r>
      <w:r w:rsidR="00B61BE3">
        <w:rPr>
          <w:rFonts w:ascii="Times New Roman" w:eastAsia="Calibri" w:hAnsi="Times New Roman" w:cs="Times New Roman"/>
          <w:kern w:val="0"/>
          <w:sz w:val="24"/>
          <w:szCs w:val="24"/>
          <w14:ligatures w14:val="none"/>
        </w:rPr>
        <w:t xml:space="preserve">, di cui al </w:t>
      </w:r>
      <w:r w:rsidRPr="0026555A">
        <w:rPr>
          <w:rFonts w:ascii="Times New Roman" w:eastAsia="Calibri" w:hAnsi="Times New Roman" w:cs="Times New Roman"/>
          <w:kern w:val="0"/>
          <w:sz w:val="24"/>
          <w:szCs w:val="24"/>
          <w14:ligatures w14:val="none"/>
        </w:rPr>
        <w:t>decreto legislativo 18 agosto 2000, n. 267</w:t>
      </w:r>
      <w:r>
        <w:rPr>
          <w:rFonts w:ascii="Times New Roman" w:eastAsia="Calibri" w:hAnsi="Times New Roman" w:cs="Times New Roman"/>
          <w:kern w:val="0"/>
          <w:sz w:val="24"/>
          <w:szCs w:val="24"/>
          <w14:ligatures w14:val="none"/>
        </w:rPr>
        <w:t>,</w:t>
      </w:r>
      <w:r w:rsidRPr="0026555A">
        <w:rPr>
          <w:rFonts w:ascii="Times New Roman" w:eastAsia="Calibri" w:hAnsi="Times New Roman" w:cs="Times New Roman"/>
          <w:kern w:val="0"/>
          <w:sz w:val="24"/>
          <w:szCs w:val="24"/>
          <w14:ligatures w14:val="none"/>
        </w:rPr>
        <w:t xml:space="preserve"> sono apportate le seguenti modific</w:t>
      </w:r>
      <w:r w:rsidR="0015270E">
        <w:rPr>
          <w:rFonts w:ascii="Times New Roman" w:eastAsia="Calibri" w:hAnsi="Times New Roman" w:cs="Times New Roman"/>
          <w:kern w:val="0"/>
          <w:sz w:val="24"/>
          <w:szCs w:val="24"/>
          <w14:ligatures w14:val="none"/>
        </w:rPr>
        <w:t>azioni</w:t>
      </w:r>
      <w:r w:rsidRPr="0026555A">
        <w:rPr>
          <w:rFonts w:ascii="Times New Roman" w:eastAsia="Calibri" w:hAnsi="Times New Roman" w:cs="Times New Roman"/>
          <w:kern w:val="0"/>
          <w:sz w:val="24"/>
          <w:szCs w:val="24"/>
          <w14:ligatures w14:val="none"/>
        </w:rPr>
        <w:t>:</w:t>
      </w:r>
    </w:p>
    <w:p w14:paraId="1C965092" w14:textId="79152074" w:rsidR="00B61BE3" w:rsidRDefault="005B4F30" w:rsidP="005B4F30">
      <w:pPr>
        <w:spacing w:after="0" w:line="276" w:lineRule="auto"/>
        <w:ind w:left="284"/>
        <w:jc w:val="both"/>
        <w:rPr>
          <w:rFonts w:ascii="Times New Roman" w:eastAsia="Calibri" w:hAnsi="Times New Roman" w:cs="Times New Roman"/>
          <w:color w:val="000000"/>
          <w:kern w:val="0"/>
          <w:sz w:val="24"/>
          <w:szCs w:val="24"/>
          <w14:ligatures w14:val="none"/>
        </w:rPr>
      </w:pPr>
      <w:r w:rsidRPr="0053053D">
        <w:rPr>
          <w:rFonts w:ascii="Times New Roman" w:eastAsia="Calibri" w:hAnsi="Times New Roman" w:cs="Times New Roman"/>
          <w:i/>
          <w:iCs/>
          <w:color w:val="000000"/>
          <w:kern w:val="0"/>
          <w:sz w:val="24"/>
          <w:szCs w:val="24"/>
          <w14:ligatures w14:val="none"/>
        </w:rPr>
        <w:t>a)</w:t>
      </w:r>
      <w:r w:rsidRPr="0026555A">
        <w:rPr>
          <w:rFonts w:ascii="Times New Roman" w:eastAsia="Calibri" w:hAnsi="Times New Roman" w:cs="Times New Roman"/>
          <w:color w:val="000000"/>
          <w:kern w:val="0"/>
          <w:sz w:val="24"/>
          <w:szCs w:val="24"/>
          <w14:ligatures w14:val="none"/>
        </w:rPr>
        <w:t xml:space="preserve"> i commi </w:t>
      </w:r>
      <w:r w:rsidRPr="00B73CD5">
        <w:rPr>
          <w:rFonts w:ascii="Times New Roman" w:eastAsia="Calibri" w:hAnsi="Times New Roman" w:cs="Times New Roman"/>
          <w:b/>
          <w:bCs/>
          <w:strike/>
          <w:color w:val="000000"/>
          <w:kern w:val="0"/>
          <w:sz w:val="24"/>
          <w:szCs w:val="24"/>
          <w14:ligatures w14:val="none"/>
        </w:rPr>
        <w:t>2</w:t>
      </w:r>
      <w:r w:rsidR="00B61BE3">
        <w:rPr>
          <w:rFonts w:ascii="Times New Roman" w:eastAsia="Calibri" w:hAnsi="Times New Roman" w:cs="Times New Roman"/>
          <w:color w:val="000000"/>
          <w:kern w:val="0"/>
          <w:sz w:val="24"/>
          <w:szCs w:val="24"/>
          <w14:ligatures w14:val="none"/>
        </w:rPr>
        <w:t>, 3, 4, 5</w:t>
      </w:r>
      <w:r w:rsidR="00B73CD5">
        <w:rPr>
          <w:rFonts w:ascii="Times New Roman" w:eastAsia="Calibri" w:hAnsi="Times New Roman" w:cs="Times New Roman"/>
          <w:color w:val="000000"/>
          <w:kern w:val="0"/>
          <w:sz w:val="24"/>
          <w:szCs w:val="24"/>
          <w14:ligatures w14:val="none"/>
        </w:rPr>
        <w:t xml:space="preserve"> </w:t>
      </w:r>
      <w:r w:rsidR="00B73CD5" w:rsidRPr="00B73CD5">
        <w:rPr>
          <w:rFonts w:ascii="Times New Roman" w:eastAsia="Calibri" w:hAnsi="Times New Roman" w:cs="Times New Roman"/>
          <w:b/>
          <w:bCs/>
          <w:color w:val="000000"/>
          <w:kern w:val="0"/>
          <w:sz w:val="24"/>
          <w:szCs w:val="24"/>
          <w14:ligatures w14:val="none"/>
        </w:rPr>
        <w:t>e</w:t>
      </w:r>
      <w:r w:rsidR="00B73CD5">
        <w:rPr>
          <w:rFonts w:ascii="Times New Roman" w:eastAsia="Calibri" w:hAnsi="Times New Roman" w:cs="Times New Roman"/>
          <w:color w:val="000000"/>
          <w:kern w:val="0"/>
          <w:sz w:val="24"/>
          <w:szCs w:val="24"/>
          <w14:ligatures w14:val="none"/>
        </w:rPr>
        <w:t xml:space="preserve"> </w:t>
      </w:r>
      <w:r w:rsidR="00B61BE3">
        <w:rPr>
          <w:rFonts w:ascii="Times New Roman" w:eastAsia="Calibri" w:hAnsi="Times New Roman" w:cs="Times New Roman"/>
          <w:color w:val="000000"/>
          <w:kern w:val="0"/>
          <w:sz w:val="24"/>
          <w:szCs w:val="24"/>
          <w14:ligatures w14:val="none"/>
        </w:rPr>
        <w:t>6</w:t>
      </w:r>
      <w:r w:rsidRPr="0026555A">
        <w:rPr>
          <w:rFonts w:ascii="Times New Roman" w:eastAsia="Calibri" w:hAnsi="Times New Roman" w:cs="Times New Roman"/>
          <w:color w:val="000000"/>
          <w:kern w:val="0"/>
          <w:sz w:val="24"/>
          <w:szCs w:val="24"/>
          <w14:ligatures w14:val="none"/>
        </w:rPr>
        <w:t xml:space="preserve"> </w:t>
      </w:r>
      <w:r w:rsidR="00B61BE3" w:rsidRPr="00B73CD5">
        <w:rPr>
          <w:rFonts w:ascii="Times New Roman" w:eastAsia="Calibri" w:hAnsi="Times New Roman" w:cs="Times New Roman"/>
          <w:b/>
          <w:bCs/>
          <w:strike/>
          <w:color w:val="000000"/>
          <w:kern w:val="0"/>
          <w:sz w:val="24"/>
          <w:szCs w:val="24"/>
          <w14:ligatures w14:val="none"/>
        </w:rPr>
        <w:t>e</w:t>
      </w:r>
      <w:r w:rsidRPr="00B73CD5">
        <w:rPr>
          <w:rFonts w:ascii="Times New Roman" w:eastAsia="Calibri" w:hAnsi="Times New Roman" w:cs="Times New Roman"/>
          <w:b/>
          <w:bCs/>
          <w:strike/>
          <w:color w:val="000000"/>
          <w:kern w:val="0"/>
          <w:sz w:val="24"/>
          <w:szCs w:val="24"/>
          <w14:ligatures w14:val="none"/>
        </w:rPr>
        <w:t xml:space="preserve"> 7</w:t>
      </w:r>
      <w:r w:rsidRPr="0026555A">
        <w:rPr>
          <w:rFonts w:ascii="Times New Roman" w:eastAsia="Calibri" w:hAnsi="Times New Roman" w:cs="Times New Roman"/>
          <w:color w:val="000000"/>
          <w:kern w:val="0"/>
          <w:sz w:val="24"/>
          <w:szCs w:val="24"/>
          <w14:ligatures w14:val="none"/>
        </w:rPr>
        <w:t xml:space="preserve"> sono sostituiti dai seguenti: </w:t>
      </w:r>
    </w:p>
    <w:p w14:paraId="611F477F" w14:textId="77777777" w:rsidR="00BE4A06" w:rsidRPr="00B73CD5" w:rsidRDefault="005B4F30" w:rsidP="005B4F30">
      <w:pPr>
        <w:spacing w:after="0" w:line="276" w:lineRule="auto"/>
        <w:ind w:left="284"/>
        <w:jc w:val="both"/>
        <w:rPr>
          <w:rFonts w:ascii="Times New Roman" w:eastAsia="Calibri" w:hAnsi="Times New Roman" w:cs="Times New Roman"/>
          <w:strike/>
          <w:color w:val="000000"/>
          <w:kern w:val="0"/>
          <w:sz w:val="24"/>
          <w:szCs w:val="24"/>
          <w14:ligatures w14:val="none"/>
        </w:rPr>
      </w:pPr>
      <w:r w:rsidRPr="0026555A">
        <w:rPr>
          <w:rFonts w:ascii="Times New Roman" w:eastAsia="Calibri" w:hAnsi="Times New Roman" w:cs="Times New Roman"/>
          <w:color w:val="000000"/>
          <w:kern w:val="0"/>
          <w:sz w:val="24"/>
          <w:szCs w:val="24"/>
          <w14:ligatures w14:val="none"/>
        </w:rPr>
        <w:t>«</w:t>
      </w:r>
      <w:r w:rsidRPr="00B73CD5">
        <w:rPr>
          <w:rFonts w:ascii="Times New Roman" w:eastAsia="Calibri" w:hAnsi="Times New Roman" w:cs="Times New Roman"/>
          <w:b/>
          <w:bCs/>
          <w:i/>
          <w:iCs/>
          <w:strike/>
          <w:color w:val="000000"/>
          <w:kern w:val="0"/>
          <w:sz w:val="24"/>
          <w:szCs w:val="24"/>
          <w14:ligatures w14:val="none"/>
        </w:rPr>
        <w:t xml:space="preserve">2. </w:t>
      </w:r>
      <w:r w:rsidRPr="00B73CD5">
        <w:rPr>
          <w:rFonts w:ascii="Times New Roman" w:eastAsia="Calibri" w:hAnsi="Times New Roman" w:cs="Times New Roman"/>
          <w:b/>
          <w:bCs/>
          <w:strike/>
          <w:color w:val="000000"/>
          <w:kern w:val="0"/>
          <w:sz w:val="24"/>
          <w:szCs w:val="24"/>
          <w14:ligatures w14:val="none"/>
        </w:rPr>
        <w:t xml:space="preserve">L’ente locale in dissesto, ai fini del risanamento, ha la facoltà di contrarre un mutuo senza oneri a carico dello Stato per finanziare passività relative a spese di investimento. </w:t>
      </w:r>
    </w:p>
    <w:p w14:paraId="6E4738D4" w14:textId="5DF685C8" w:rsidR="00BE4A06" w:rsidRPr="0023444E" w:rsidRDefault="005B4F30" w:rsidP="005B4F30">
      <w:pPr>
        <w:spacing w:after="0" w:line="276" w:lineRule="auto"/>
        <w:ind w:left="284"/>
        <w:jc w:val="both"/>
        <w:rPr>
          <w:rFonts w:ascii="Times New Roman" w:eastAsia="Calibri" w:hAnsi="Times New Roman" w:cs="Times New Roman"/>
          <w:b/>
          <w:bCs/>
          <w:color w:val="FF0000"/>
          <w:kern w:val="0"/>
          <w:sz w:val="24"/>
          <w:szCs w:val="24"/>
          <w14:ligatures w14:val="none"/>
        </w:rPr>
      </w:pPr>
      <w:r w:rsidRPr="00BE4A06">
        <w:rPr>
          <w:rFonts w:ascii="Times New Roman" w:eastAsia="Calibri" w:hAnsi="Times New Roman" w:cs="Times New Roman"/>
          <w:i/>
          <w:iCs/>
          <w:color w:val="000000"/>
          <w:kern w:val="0"/>
          <w:sz w:val="24"/>
          <w:szCs w:val="24"/>
          <w14:ligatures w14:val="none"/>
        </w:rPr>
        <w:t>3</w:t>
      </w:r>
      <w:r w:rsidRPr="0053053D">
        <w:rPr>
          <w:rFonts w:ascii="Times New Roman" w:eastAsia="Calibri" w:hAnsi="Times New Roman" w:cs="Times New Roman"/>
          <w:color w:val="000000"/>
          <w:kern w:val="0"/>
          <w:sz w:val="24"/>
          <w:szCs w:val="24"/>
          <w14:ligatures w14:val="none"/>
        </w:rPr>
        <w:t xml:space="preserve">. </w:t>
      </w:r>
      <w:r w:rsidRPr="00195066">
        <w:rPr>
          <w:rFonts w:ascii="Times New Roman" w:eastAsia="Calibri" w:hAnsi="Times New Roman" w:cs="Times New Roman"/>
          <w:dstrike/>
          <w:color w:val="000000"/>
          <w:kern w:val="0"/>
          <w:sz w:val="24"/>
          <w:szCs w:val="24"/>
          <w14:ligatures w14:val="none"/>
        </w:rPr>
        <w:t>Agli enti locali che hanno dichiarato il dissesto finanziario e che hanno aderito alla modalità semplificata di liquidazione prevista dall'articolo 258, fino a concorrenza della massa passiva censita e tenendo conto di eventuali precedenti anticipazioni accordate allo stesso titolo, è attribuita, previa apposita istanza dell'ente interessato da presentare annualmente entro il 31 dicembre, un'anticipazione da destinare all'incremento della massa attiva della gestione liquidatoria per il pagamento dei debiti ammessi con le modalità di cui all'anzidetto articolo 258 e nei limiti dell'anticipazione erogata</w:t>
      </w:r>
      <w:r w:rsidRPr="0053053D">
        <w:rPr>
          <w:rFonts w:ascii="Times New Roman" w:eastAsia="Calibri" w:hAnsi="Times New Roman" w:cs="Times New Roman"/>
          <w:color w:val="000000"/>
          <w:kern w:val="0"/>
          <w:sz w:val="24"/>
          <w:szCs w:val="24"/>
          <w14:ligatures w14:val="none"/>
        </w:rPr>
        <w:t xml:space="preserve">. </w:t>
      </w:r>
      <w:r w:rsidR="0023444E" w:rsidRPr="0023444E">
        <w:rPr>
          <w:rFonts w:ascii="Times New Roman" w:eastAsia="Calibri" w:hAnsi="Times New Roman" w:cs="Times New Roman"/>
          <w:b/>
          <w:bCs/>
          <w:i/>
          <w:iCs/>
          <w:color w:val="FF0000"/>
          <w:sz w:val="24"/>
          <w:szCs w:val="24"/>
        </w:rPr>
        <w:t>A valere sul fondo di rotazione di cui all’articolo 243-ter, agli enti locali che hanno dichiarato il dissesto finanziario e che hanno aderito alla modalità semplificata di liquidazione prevista dall'articolo 258, fino a concorrenza della massa passiva censita e tenendo conto di eventuali precedenti anticipazioni accordate allo stesso titolo, è attribuita, previa apposita istanza dell'ente interessato da presentare annualmente entro il 31 dicembre, un'anticipazione da destinare all'incremento della massa attiva della gestione liquidatoria per il pagamento dei debiti ammessi con le modalità di cui all'anzidetto articolo 258 e nei limiti dell'anticipazione erogata</w:t>
      </w:r>
      <w:r w:rsidR="0023444E">
        <w:rPr>
          <w:rFonts w:ascii="Times New Roman" w:eastAsia="Calibri" w:hAnsi="Times New Roman" w:cs="Times New Roman"/>
          <w:b/>
          <w:bCs/>
          <w:i/>
          <w:iCs/>
          <w:color w:val="FF0000"/>
          <w:sz w:val="24"/>
          <w:szCs w:val="24"/>
        </w:rPr>
        <w:t>.».</w:t>
      </w:r>
    </w:p>
    <w:p w14:paraId="2BCEAAC7" w14:textId="4CEB8C5F" w:rsidR="0023444E" w:rsidRDefault="005B4F30" w:rsidP="005B4F30">
      <w:pPr>
        <w:spacing w:after="0" w:line="276" w:lineRule="auto"/>
        <w:ind w:left="284"/>
        <w:jc w:val="both"/>
        <w:rPr>
          <w:rFonts w:ascii="Times New Roman" w:eastAsia="Calibri" w:hAnsi="Times New Roman" w:cs="Times New Roman"/>
          <w:color w:val="000000"/>
          <w:kern w:val="0"/>
          <w:sz w:val="24"/>
          <w:szCs w:val="24"/>
          <w14:ligatures w14:val="none"/>
        </w:rPr>
      </w:pPr>
      <w:r w:rsidRPr="00BE4A06">
        <w:rPr>
          <w:rFonts w:ascii="Times New Roman" w:eastAsia="Calibri" w:hAnsi="Times New Roman" w:cs="Times New Roman"/>
          <w:i/>
          <w:iCs/>
          <w:color w:val="000000"/>
          <w:kern w:val="0"/>
          <w:sz w:val="24"/>
          <w:szCs w:val="24"/>
          <w14:ligatures w14:val="none"/>
        </w:rPr>
        <w:t>4</w:t>
      </w:r>
      <w:r w:rsidRPr="0053053D">
        <w:rPr>
          <w:rFonts w:ascii="Times New Roman" w:eastAsia="Calibri" w:hAnsi="Times New Roman" w:cs="Times New Roman"/>
          <w:color w:val="000000"/>
          <w:kern w:val="0"/>
          <w:sz w:val="24"/>
          <w:szCs w:val="24"/>
          <w14:ligatures w14:val="none"/>
        </w:rPr>
        <w:t xml:space="preserve">. L'anticipazione di cui al comma 3 è ripartita annualmente, nei limiti della disponibilità del </w:t>
      </w:r>
      <w:r w:rsidR="006850A4">
        <w:rPr>
          <w:rFonts w:ascii="Times New Roman" w:eastAsia="Calibri" w:hAnsi="Times New Roman" w:cs="Times New Roman"/>
          <w:b/>
          <w:bCs/>
          <w:color w:val="FF0000"/>
          <w:kern w:val="0"/>
          <w:sz w:val="24"/>
          <w:szCs w:val="24"/>
          <w14:ligatures w14:val="none"/>
        </w:rPr>
        <w:t xml:space="preserve">suddetto </w:t>
      </w:r>
      <w:r w:rsidRPr="0053053D">
        <w:rPr>
          <w:rFonts w:ascii="Times New Roman" w:eastAsia="Calibri" w:hAnsi="Times New Roman" w:cs="Times New Roman"/>
          <w:color w:val="000000"/>
          <w:kern w:val="0"/>
          <w:sz w:val="24"/>
          <w:szCs w:val="24"/>
          <w14:ligatures w14:val="none"/>
        </w:rPr>
        <w:t xml:space="preserve">fondo </w:t>
      </w:r>
      <w:r w:rsidR="006850A4">
        <w:rPr>
          <w:rFonts w:ascii="Times New Roman" w:eastAsia="Calibri" w:hAnsi="Times New Roman" w:cs="Times New Roman"/>
          <w:b/>
          <w:bCs/>
          <w:color w:val="FF0000"/>
          <w:kern w:val="0"/>
          <w:sz w:val="24"/>
          <w:szCs w:val="24"/>
          <w14:ligatures w14:val="none"/>
        </w:rPr>
        <w:t xml:space="preserve">di rotazione </w:t>
      </w:r>
      <w:r w:rsidRPr="0053053D">
        <w:rPr>
          <w:rFonts w:ascii="Times New Roman" w:eastAsia="Calibri" w:hAnsi="Times New Roman" w:cs="Times New Roman"/>
          <w:color w:val="000000"/>
          <w:kern w:val="0"/>
          <w:sz w:val="24"/>
          <w:szCs w:val="24"/>
          <w14:ligatures w14:val="none"/>
        </w:rPr>
        <w:t>e in proporzione alla massa passiva censita dall’ente</w:t>
      </w:r>
      <w:r w:rsidR="00BE4A06">
        <w:rPr>
          <w:rFonts w:ascii="Times New Roman" w:eastAsia="Calibri" w:hAnsi="Times New Roman" w:cs="Times New Roman"/>
          <w:color w:val="000000"/>
          <w:kern w:val="0"/>
          <w:sz w:val="24"/>
          <w:szCs w:val="24"/>
          <w14:ligatures w14:val="none"/>
        </w:rPr>
        <w:t xml:space="preserve"> locale</w:t>
      </w:r>
      <w:r w:rsidRPr="0053053D">
        <w:rPr>
          <w:rFonts w:ascii="Times New Roman" w:eastAsia="Calibri" w:hAnsi="Times New Roman" w:cs="Times New Roman"/>
          <w:color w:val="000000"/>
          <w:kern w:val="0"/>
          <w:sz w:val="24"/>
          <w:szCs w:val="24"/>
          <w14:ligatures w14:val="none"/>
        </w:rPr>
        <w:t>, in base ad una quota pro-capite determinata tenendo conto della popolazione residente, calcolata alla fine del penultimo anno precedente alla dichiarazione di dissesto, secondo i dati forniti dall'ISTAT, ed è concessa</w:t>
      </w:r>
      <w:r w:rsidRPr="0023444E">
        <w:rPr>
          <w:rFonts w:ascii="Times New Roman" w:eastAsia="Calibri" w:hAnsi="Times New Roman" w:cs="Times New Roman"/>
          <w:dstrike/>
          <w:color w:val="000000"/>
          <w:kern w:val="0"/>
          <w:sz w:val="24"/>
          <w:szCs w:val="24"/>
          <w14:ligatures w14:val="none"/>
        </w:rPr>
        <w:t>, a valere sul fondo di rotazione di cui all'articolo 243-</w:t>
      </w:r>
      <w:r w:rsidRPr="0023444E">
        <w:rPr>
          <w:rFonts w:ascii="Times New Roman" w:eastAsia="Calibri" w:hAnsi="Times New Roman" w:cs="Times New Roman"/>
          <w:i/>
          <w:iCs/>
          <w:dstrike/>
          <w:color w:val="000000"/>
          <w:kern w:val="0"/>
          <w:sz w:val="24"/>
          <w:szCs w:val="24"/>
          <w14:ligatures w14:val="none"/>
        </w:rPr>
        <w:t>ter</w:t>
      </w:r>
      <w:r w:rsidRPr="0023444E">
        <w:rPr>
          <w:rFonts w:ascii="Times New Roman" w:eastAsia="Calibri" w:hAnsi="Times New Roman" w:cs="Times New Roman"/>
          <w:dstrike/>
          <w:color w:val="000000"/>
          <w:kern w:val="0"/>
          <w:sz w:val="24"/>
          <w:szCs w:val="24"/>
          <w14:ligatures w14:val="none"/>
        </w:rPr>
        <w:t xml:space="preserve">, </w:t>
      </w:r>
      <w:r w:rsidRPr="002F5455">
        <w:rPr>
          <w:rFonts w:ascii="Times New Roman" w:eastAsia="Calibri" w:hAnsi="Times New Roman" w:cs="Times New Roman"/>
          <w:b/>
          <w:bCs/>
          <w:color w:val="000000"/>
          <w:kern w:val="0"/>
          <w:sz w:val="24"/>
          <w:szCs w:val="24"/>
          <w14:ligatures w14:val="none"/>
        </w:rPr>
        <w:t>con decreto annuale del Ministero dell'interno da adottarsi entro il 31 marzo</w:t>
      </w:r>
      <w:r w:rsidRPr="0053053D">
        <w:rPr>
          <w:rFonts w:ascii="Times New Roman" w:eastAsia="Calibri" w:hAnsi="Times New Roman" w:cs="Times New Roman"/>
          <w:color w:val="000000"/>
          <w:kern w:val="0"/>
          <w:sz w:val="24"/>
          <w:szCs w:val="24"/>
          <w14:ligatures w14:val="none"/>
        </w:rPr>
        <w:t xml:space="preserve">. Con lo stesso decreto sono stabilite le modalità per la concessione, corresponsione, utilizzo e restituzione dell’anticipazione. </w:t>
      </w:r>
    </w:p>
    <w:p w14:paraId="4EA79C03" w14:textId="73C370E3" w:rsidR="00FE22AC" w:rsidRDefault="005B4F30" w:rsidP="005B4F30">
      <w:pPr>
        <w:spacing w:after="0" w:line="276" w:lineRule="auto"/>
        <w:ind w:left="284"/>
        <w:jc w:val="both"/>
        <w:rPr>
          <w:rFonts w:ascii="Times New Roman" w:eastAsia="Calibri" w:hAnsi="Times New Roman" w:cs="Times New Roman"/>
          <w:color w:val="000000"/>
          <w:kern w:val="0"/>
          <w:sz w:val="24"/>
          <w:szCs w:val="24"/>
          <w14:ligatures w14:val="none"/>
        </w:rPr>
      </w:pPr>
      <w:r w:rsidRPr="005677C1">
        <w:rPr>
          <w:rFonts w:ascii="Times New Roman" w:eastAsia="Calibri" w:hAnsi="Times New Roman" w:cs="Times New Roman"/>
          <w:i/>
          <w:iCs/>
          <w:color w:val="000000"/>
          <w:kern w:val="0"/>
          <w:sz w:val="24"/>
          <w:szCs w:val="24"/>
          <w14:ligatures w14:val="none"/>
        </w:rPr>
        <w:t>5</w:t>
      </w:r>
      <w:r w:rsidRPr="0053053D">
        <w:rPr>
          <w:rFonts w:ascii="Times New Roman" w:eastAsia="Calibri" w:hAnsi="Times New Roman" w:cs="Times New Roman"/>
          <w:color w:val="000000"/>
          <w:kern w:val="0"/>
          <w:sz w:val="24"/>
          <w:szCs w:val="24"/>
          <w14:ligatures w14:val="none"/>
        </w:rPr>
        <w:t xml:space="preserve">. L'importo attribuito è erogato all'ente locale il quale è tenuto a metterlo a disposizione dell'organo straordinario di liquidazione entro </w:t>
      </w:r>
      <w:r w:rsidR="00247F5E">
        <w:rPr>
          <w:rFonts w:ascii="Times New Roman" w:eastAsia="Calibri" w:hAnsi="Times New Roman" w:cs="Times New Roman"/>
          <w:color w:val="000000"/>
          <w:kern w:val="0"/>
          <w:sz w:val="24"/>
          <w:szCs w:val="24"/>
          <w14:ligatures w14:val="none"/>
        </w:rPr>
        <w:t xml:space="preserve">trenta </w:t>
      </w:r>
      <w:r w:rsidRPr="0053053D">
        <w:rPr>
          <w:rFonts w:ascii="Times New Roman" w:eastAsia="Calibri" w:hAnsi="Times New Roman" w:cs="Times New Roman"/>
          <w:color w:val="000000"/>
          <w:kern w:val="0"/>
          <w:sz w:val="24"/>
          <w:szCs w:val="24"/>
          <w14:ligatures w14:val="none"/>
        </w:rPr>
        <w:t xml:space="preserve">giorni a decorrere dall’effettivo incasso. L'organo straordinario di liquidazione provvede al pagamento dei debiti ammessi, nei limiti dell'anticipazione erogata, entro </w:t>
      </w:r>
      <w:r w:rsidR="00FE22AC">
        <w:rPr>
          <w:rFonts w:ascii="Times New Roman" w:eastAsia="Calibri" w:hAnsi="Times New Roman" w:cs="Times New Roman"/>
          <w:color w:val="000000"/>
          <w:kern w:val="0"/>
          <w:sz w:val="24"/>
          <w:szCs w:val="24"/>
          <w14:ligatures w14:val="none"/>
        </w:rPr>
        <w:t>novanta</w:t>
      </w:r>
      <w:r w:rsidR="00FE22AC" w:rsidRPr="0053053D">
        <w:rPr>
          <w:rFonts w:ascii="Times New Roman" w:eastAsia="Calibri" w:hAnsi="Times New Roman" w:cs="Times New Roman"/>
          <w:color w:val="000000"/>
          <w:kern w:val="0"/>
          <w:sz w:val="24"/>
          <w:szCs w:val="24"/>
          <w14:ligatures w14:val="none"/>
        </w:rPr>
        <w:t xml:space="preserve"> </w:t>
      </w:r>
      <w:r w:rsidRPr="0053053D">
        <w:rPr>
          <w:rFonts w:ascii="Times New Roman" w:eastAsia="Calibri" w:hAnsi="Times New Roman" w:cs="Times New Roman"/>
          <w:color w:val="000000"/>
          <w:kern w:val="0"/>
          <w:sz w:val="24"/>
          <w:szCs w:val="24"/>
          <w14:ligatures w14:val="none"/>
        </w:rPr>
        <w:t xml:space="preserve">giorni dalla disponibilità delle risorse. </w:t>
      </w:r>
    </w:p>
    <w:p w14:paraId="78F5C353" w14:textId="1414AECC" w:rsidR="00B84486" w:rsidRDefault="005B4F30" w:rsidP="005B4F30">
      <w:pPr>
        <w:spacing w:after="0" w:line="276" w:lineRule="auto"/>
        <w:ind w:left="284"/>
        <w:jc w:val="both"/>
        <w:rPr>
          <w:rFonts w:ascii="Times New Roman" w:eastAsia="Calibri" w:hAnsi="Times New Roman" w:cs="Times New Roman"/>
          <w:color w:val="000000"/>
          <w:kern w:val="0"/>
          <w:sz w:val="24"/>
          <w:szCs w:val="24"/>
          <w14:ligatures w14:val="none"/>
        </w:rPr>
      </w:pPr>
      <w:r w:rsidRPr="005677C1">
        <w:rPr>
          <w:rFonts w:ascii="Times New Roman" w:eastAsia="Calibri" w:hAnsi="Times New Roman" w:cs="Times New Roman"/>
          <w:i/>
          <w:iCs/>
          <w:color w:val="000000"/>
          <w:kern w:val="0"/>
          <w:sz w:val="24"/>
          <w:szCs w:val="24"/>
          <w14:ligatures w14:val="none"/>
        </w:rPr>
        <w:t>6</w:t>
      </w:r>
      <w:r w:rsidRPr="0053053D">
        <w:rPr>
          <w:rFonts w:ascii="Times New Roman" w:eastAsia="Calibri" w:hAnsi="Times New Roman" w:cs="Times New Roman"/>
          <w:color w:val="000000"/>
          <w:kern w:val="0"/>
          <w:sz w:val="24"/>
          <w:szCs w:val="24"/>
          <w14:ligatures w14:val="none"/>
        </w:rPr>
        <w:t xml:space="preserve">. La restituzione dell'anticipazione è effettuata, con piano di ammortamento a rate costanti, comprensive degli interessi, in un periodo massimo di dieci anni a decorrere dall'anno successivo a quello in cui è erogata la medesima anticipazione, mediante operazione di </w:t>
      </w:r>
      <w:proofErr w:type="spellStart"/>
      <w:r w:rsidRPr="0053053D">
        <w:rPr>
          <w:rFonts w:ascii="Times New Roman" w:eastAsia="Calibri" w:hAnsi="Times New Roman" w:cs="Times New Roman"/>
          <w:color w:val="000000"/>
          <w:kern w:val="0"/>
          <w:sz w:val="24"/>
          <w:szCs w:val="24"/>
          <w14:ligatures w14:val="none"/>
        </w:rPr>
        <w:t>girofondi</w:t>
      </w:r>
      <w:proofErr w:type="spellEnd"/>
      <w:r w:rsidRPr="0053053D">
        <w:rPr>
          <w:rFonts w:ascii="Times New Roman" w:eastAsia="Calibri" w:hAnsi="Times New Roman" w:cs="Times New Roman"/>
          <w:color w:val="000000"/>
          <w:kern w:val="0"/>
          <w:sz w:val="24"/>
          <w:szCs w:val="24"/>
          <w14:ligatures w14:val="none"/>
        </w:rPr>
        <w:t xml:space="preserve"> sull'apposita contabilità speciale intestata al Ministero dell'interno. Il tasso di interesse da applicare alle suddette anticipazioni sarà determinato sulla base del rendimento di mercato dei Buoni poliennali del tesoro a </w:t>
      </w:r>
      <w:r w:rsidR="00773D46">
        <w:rPr>
          <w:rFonts w:ascii="Times New Roman" w:eastAsia="Calibri" w:hAnsi="Times New Roman" w:cs="Times New Roman"/>
          <w:color w:val="000000"/>
          <w:kern w:val="0"/>
          <w:sz w:val="24"/>
          <w:szCs w:val="24"/>
          <w14:ligatures w14:val="none"/>
        </w:rPr>
        <w:t>cinque</w:t>
      </w:r>
      <w:r w:rsidR="00773D46" w:rsidRPr="0053053D">
        <w:rPr>
          <w:rFonts w:ascii="Times New Roman" w:eastAsia="Calibri" w:hAnsi="Times New Roman" w:cs="Times New Roman"/>
          <w:color w:val="000000"/>
          <w:kern w:val="0"/>
          <w:sz w:val="24"/>
          <w:szCs w:val="24"/>
          <w14:ligatures w14:val="none"/>
        </w:rPr>
        <w:t xml:space="preserve"> </w:t>
      </w:r>
      <w:r w:rsidRPr="0053053D">
        <w:rPr>
          <w:rFonts w:ascii="Times New Roman" w:eastAsia="Calibri" w:hAnsi="Times New Roman" w:cs="Times New Roman"/>
          <w:color w:val="000000"/>
          <w:kern w:val="0"/>
          <w:sz w:val="24"/>
          <w:szCs w:val="24"/>
          <w14:ligatures w14:val="none"/>
        </w:rPr>
        <w:t xml:space="preserve">anni in corso di emissione con comunicato del Direttore generale del tesoro da </w:t>
      </w:r>
      <w:r w:rsidR="00974422">
        <w:rPr>
          <w:rFonts w:ascii="Times New Roman" w:eastAsia="Calibri" w:hAnsi="Times New Roman" w:cs="Times New Roman"/>
          <w:color w:val="000000"/>
          <w:kern w:val="0"/>
          <w:sz w:val="24"/>
          <w:szCs w:val="24"/>
          <w14:ligatures w14:val="none"/>
        </w:rPr>
        <w:t>adottare</w:t>
      </w:r>
      <w:r w:rsidR="00974422" w:rsidRPr="0053053D">
        <w:rPr>
          <w:rFonts w:ascii="Times New Roman" w:eastAsia="Calibri" w:hAnsi="Times New Roman" w:cs="Times New Roman"/>
          <w:color w:val="000000"/>
          <w:kern w:val="0"/>
          <w:sz w:val="24"/>
          <w:szCs w:val="24"/>
          <w14:ligatures w14:val="none"/>
        </w:rPr>
        <w:t xml:space="preserve"> </w:t>
      </w:r>
      <w:r w:rsidRPr="0053053D">
        <w:rPr>
          <w:rFonts w:ascii="Times New Roman" w:eastAsia="Calibri" w:hAnsi="Times New Roman" w:cs="Times New Roman"/>
          <w:color w:val="000000"/>
          <w:kern w:val="0"/>
          <w:sz w:val="24"/>
          <w:szCs w:val="24"/>
          <w14:ligatures w14:val="none"/>
        </w:rPr>
        <w:t xml:space="preserve">e pubblicare </w:t>
      </w:r>
      <w:r w:rsidR="00974422">
        <w:rPr>
          <w:rFonts w:ascii="Times New Roman" w:eastAsia="Calibri" w:hAnsi="Times New Roman" w:cs="Times New Roman"/>
          <w:color w:val="000000"/>
          <w:kern w:val="0"/>
          <w:sz w:val="24"/>
          <w:szCs w:val="24"/>
          <w14:ligatures w14:val="none"/>
        </w:rPr>
        <w:t>nel</w:t>
      </w:r>
      <w:r w:rsidR="00974422" w:rsidRPr="0053053D">
        <w:rPr>
          <w:rFonts w:ascii="Times New Roman" w:eastAsia="Calibri" w:hAnsi="Times New Roman" w:cs="Times New Roman"/>
          <w:color w:val="000000"/>
          <w:kern w:val="0"/>
          <w:sz w:val="24"/>
          <w:szCs w:val="24"/>
          <w14:ligatures w14:val="none"/>
        </w:rPr>
        <w:t xml:space="preserve"> </w:t>
      </w:r>
      <w:r w:rsidRPr="0053053D">
        <w:rPr>
          <w:rFonts w:ascii="Times New Roman" w:eastAsia="Calibri" w:hAnsi="Times New Roman" w:cs="Times New Roman"/>
          <w:color w:val="000000"/>
          <w:kern w:val="0"/>
          <w:sz w:val="24"/>
          <w:szCs w:val="24"/>
          <w14:ligatures w14:val="none"/>
        </w:rPr>
        <w:t xml:space="preserve">sito </w:t>
      </w:r>
      <w:r w:rsidRPr="00974422">
        <w:rPr>
          <w:rFonts w:ascii="Times New Roman" w:eastAsia="Calibri" w:hAnsi="Times New Roman" w:cs="Times New Roman"/>
          <w:i/>
          <w:iCs/>
          <w:color w:val="000000"/>
          <w:kern w:val="0"/>
          <w:sz w:val="24"/>
          <w:szCs w:val="24"/>
          <w14:ligatures w14:val="none"/>
        </w:rPr>
        <w:t>internet</w:t>
      </w:r>
      <w:r w:rsidRPr="0053053D">
        <w:rPr>
          <w:rFonts w:ascii="Times New Roman" w:eastAsia="Calibri" w:hAnsi="Times New Roman" w:cs="Times New Roman"/>
          <w:color w:val="000000"/>
          <w:kern w:val="0"/>
          <w:sz w:val="24"/>
          <w:szCs w:val="24"/>
          <w14:ligatures w14:val="none"/>
        </w:rPr>
        <w:t xml:space="preserve"> </w:t>
      </w:r>
      <w:r w:rsidR="00974422">
        <w:rPr>
          <w:rFonts w:ascii="Times New Roman" w:eastAsia="Calibri" w:hAnsi="Times New Roman" w:cs="Times New Roman"/>
          <w:color w:val="000000"/>
          <w:kern w:val="0"/>
          <w:sz w:val="24"/>
          <w:szCs w:val="24"/>
          <w14:ligatures w14:val="none"/>
        </w:rPr>
        <w:t xml:space="preserve">istituzionale </w:t>
      </w:r>
      <w:r w:rsidRPr="0053053D">
        <w:rPr>
          <w:rFonts w:ascii="Times New Roman" w:eastAsia="Calibri" w:hAnsi="Times New Roman" w:cs="Times New Roman"/>
          <w:color w:val="000000"/>
          <w:kern w:val="0"/>
          <w:sz w:val="24"/>
          <w:szCs w:val="24"/>
          <w14:ligatures w14:val="none"/>
        </w:rPr>
        <w:t xml:space="preserve">del Ministero dell'economia e delle finanze. In caso di mancata restituzione delle rate entro i termini previsti, le somme sono recuperate a valere sulle risorse a qualunque titolo dovute dal Ministero dell'interno, con relativo versamento sulla </w:t>
      </w:r>
      <w:proofErr w:type="gramStart"/>
      <w:r w:rsidRPr="0053053D">
        <w:rPr>
          <w:rFonts w:ascii="Times New Roman" w:eastAsia="Calibri" w:hAnsi="Times New Roman" w:cs="Times New Roman"/>
          <w:color w:val="000000"/>
          <w:kern w:val="0"/>
          <w:sz w:val="24"/>
          <w:szCs w:val="24"/>
          <w14:ligatures w14:val="none"/>
        </w:rPr>
        <w:t>predetta</w:t>
      </w:r>
      <w:proofErr w:type="gramEnd"/>
      <w:r w:rsidRPr="0053053D">
        <w:rPr>
          <w:rFonts w:ascii="Times New Roman" w:eastAsia="Calibri" w:hAnsi="Times New Roman" w:cs="Times New Roman"/>
          <w:color w:val="000000"/>
          <w:kern w:val="0"/>
          <w:sz w:val="24"/>
          <w:szCs w:val="24"/>
          <w14:ligatures w14:val="none"/>
        </w:rPr>
        <w:t xml:space="preserve"> contabilità speciale. </w:t>
      </w:r>
    </w:p>
    <w:p w14:paraId="789F88CF" w14:textId="05955D39" w:rsidR="005B4F30" w:rsidRPr="0026555A" w:rsidRDefault="005B4F30" w:rsidP="005B4F30">
      <w:pPr>
        <w:spacing w:after="0" w:line="276" w:lineRule="auto"/>
        <w:ind w:left="284"/>
        <w:jc w:val="both"/>
        <w:rPr>
          <w:rFonts w:ascii="Times New Roman" w:eastAsia="Calibri" w:hAnsi="Times New Roman" w:cs="Times New Roman"/>
          <w:color w:val="000000"/>
          <w:kern w:val="0"/>
          <w:sz w:val="24"/>
          <w:szCs w:val="24"/>
          <w14:ligatures w14:val="none"/>
        </w:rPr>
      </w:pPr>
      <w:r w:rsidRPr="00B73CD5">
        <w:rPr>
          <w:rFonts w:ascii="Times New Roman" w:eastAsia="Calibri" w:hAnsi="Times New Roman" w:cs="Times New Roman"/>
          <w:b/>
          <w:bCs/>
          <w:i/>
          <w:iCs/>
          <w:strike/>
          <w:color w:val="000000"/>
          <w:kern w:val="0"/>
          <w:sz w:val="24"/>
          <w:szCs w:val="24"/>
          <w14:ligatures w14:val="none"/>
        </w:rPr>
        <w:lastRenderedPageBreak/>
        <w:t>7</w:t>
      </w:r>
      <w:r w:rsidRPr="00B73CD5">
        <w:rPr>
          <w:rFonts w:ascii="Times New Roman" w:eastAsia="Calibri" w:hAnsi="Times New Roman" w:cs="Times New Roman"/>
          <w:b/>
          <w:bCs/>
          <w:strike/>
          <w:color w:val="000000"/>
          <w:kern w:val="0"/>
          <w:sz w:val="24"/>
          <w:szCs w:val="24"/>
          <w14:ligatures w14:val="none"/>
        </w:rPr>
        <w:t>. Per l'assunzione del mutuo ai sensi del comma 2 del presente articolo non si applica il limite all'assunzione dei mutui di cui all'articolo 204, comma 1.</w:t>
      </w:r>
      <w:r w:rsidR="00177822" w:rsidRPr="00B73CD5">
        <w:rPr>
          <w:rFonts w:ascii="Times New Roman" w:eastAsia="Calibri" w:hAnsi="Times New Roman" w:cs="Times New Roman"/>
          <w:b/>
          <w:bCs/>
          <w:strike/>
          <w:color w:val="FF0000"/>
          <w:kern w:val="0"/>
          <w:sz w:val="24"/>
          <w:szCs w:val="24"/>
          <w14:ligatures w14:val="none"/>
        </w:rPr>
        <w:t xml:space="preserve"> agli articoli da 202</w:t>
      </w:r>
      <w:r w:rsidR="00E23630" w:rsidRPr="00B73CD5">
        <w:rPr>
          <w:rFonts w:ascii="Times New Roman" w:eastAsia="Calibri" w:hAnsi="Times New Roman" w:cs="Times New Roman"/>
          <w:b/>
          <w:bCs/>
          <w:strike/>
          <w:color w:val="FF0000"/>
          <w:kern w:val="0"/>
          <w:sz w:val="24"/>
          <w:szCs w:val="24"/>
          <w14:ligatures w14:val="none"/>
        </w:rPr>
        <w:t xml:space="preserve"> a 205-bis</w:t>
      </w:r>
      <w:r w:rsidRPr="00B61BE3">
        <w:rPr>
          <w:rFonts w:ascii="Times New Roman" w:eastAsia="Calibri" w:hAnsi="Times New Roman" w:cs="Times New Roman"/>
          <w:color w:val="000000"/>
          <w:kern w:val="0"/>
          <w:sz w:val="24"/>
          <w:szCs w:val="24"/>
          <w14:ligatures w14:val="none"/>
        </w:rPr>
        <w:t>»</w:t>
      </w:r>
      <w:r w:rsidRPr="0026555A">
        <w:rPr>
          <w:rFonts w:ascii="Times New Roman" w:eastAsia="Calibri" w:hAnsi="Times New Roman" w:cs="Times New Roman"/>
          <w:color w:val="000000"/>
          <w:kern w:val="0"/>
          <w:sz w:val="24"/>
          <w:szCs w:val="24"/>
          <w14:ligatures w14:val="none"/>
        </w:rPr>
        <w:t>;</w:t>
      </w:r>
    </w:p>
    <w:p w14:paraId="1B50634A" w14:textId="7134ABD1" w:rsidR="005B4F30" w:rsidRPr="0026555A" w:rsidRDefault="005B4F30" w:rsidP="005B4F30">
      <w:pPr>
        <w:spacing w:after="0" w:line="276" w:lineRule="auto"/>
        <w:ind w:left="284"/>
        <w:jc w:val="both"/>
        <w:rPr>
          <w:rFonts w:ascii="Times New Roman" w:eastAsia="Calibri" w:hAnsi="Times New Roman" w:cs="Times New Roman"/>
          <w:color w:val="000000"/>
          <w:kern w:val="0"/>
          <w:sz w:val="24"/>
          <w:szCs w:val="24"/>
          <w14:ligatures w14:val="none"/>
        </w:rPr>
      </w:pPr>
      <w:r w:rsidRPr="0053053D">
        <w:rPr>
          <w:rFonts w:ascii="Times New Roman" w:eastAsia="Calibri" w:hAnsi="Times New Roman" w:cs="Times New Roman"/>
          <w:i/>
          <w:iCs/>
          <w:color w:val="000000"/>
          <w:kern w:val="0"/>
          <w:sz w:val="24"/>
          <w:szCs w:val="24"/>
          <w14:ligatures w14:val="none"/>
        </w:rPr>
        <w:t>b</w:t>
      </w:r>
      <w:r w:rsidRPr="0026555A">
        <w:rPr>
          <w:rFonts w:ascii="Times New Roman" w:eastAsia="Calibri" w:hAnsi="Times New Roman" w:cs="Times New Roman"/>
          <w:color w:val="000000"/>
          <w:kern w:val="0"/>
          <w:sz w:val="24"/>
          <w:szCs w:val="24"/>
          <w14:ligatures w14:val="none"/>
        </w:rPr>
        <w:t>) al comma 9, i</w:t>
      </w:r>
      <w:r w:rsidR="00E336E1">
        <w:rPr>
          <w:rFonts w:ascii="Times New Roman" w:eastAsia="Calibri" w:hAnsi="Times New Roman" w:cs="Times New Roman"/>
          <w:color w:val="000000"/>
          <w:kern w:val="0"/>
          <w:sz w:val="24"/>
          <w:szCs w:val="24"/>
          <w14:ligatures w14:val="none"/>
        </w:rPr>
        <w:t>l</w:t>
      </w:r>
      <w:r w:rsidRPr="0026555A">
        <w:rPr>
          <w:rFonts w:ascii="Times New Roman" w:eastAsia="Calibri" w:hAnsi="Times New Roman" w:cs="Times New Roman"/>
          <w:color w:val="000000"/>
          <w:kern w:val="0"/>
          <w:sz w:val="24"/>
          <w:szCs w:val="24"/>
          <w14:ligatures w14:val="none"/>
        </w:rPr>
        <w:t xml:space="preserve"> terzo, </w:t>
      </w:r>
      <w:r w:rsidR="009A365B">
        <w:rPr>
          <w:rFonts w:ascii="Times New Roman" w:eastAsia="Calibri" w:hAnsi="Times New Roman" w:cs="Times New Roman"/>
          <w:color w:val="000000"/>
          <w:kern w:val="0"/>
          <w:sz w:val="24"/>
          <w:szCs w:val="24"/>
          <w14:ligatures w14:val="none"/>
        </w:rPr>
        <w:t xml:space="preserve">il </w:t>
      </w:r>
      <w:r w:rsidRPr="0026555A">
        <w:rPr>
          <w:rFonts w:ascii="Times New Roman" w:eastAsia="Calibri" w:hAnsi="Times New Roman" w:cs="Times New Roman"/>
          <w:color w:val="000000"/>
          <w:kern w:val="0"/>
          <w:sz w:val="24"/>
          <w:szCs w:val="24"/>
          <w14:ligatures w14:val="none"/>
        </w:rPr>
        <w:t xml:space="preserve">quarto e </w:t>
      </w:r>
      <w:r w:rsidR="009A365B">
        <w:rPr>
          <w:rFonts w:ascii="Times New Roman" w:eastAsia="Calibri" w:hAnsi="Times New Roman" w:cs="Times New Roman"/>
          <w:color w:val="000000"/>
          <w:kern w:val="0"/>
          <w:sz w:val="24"/>
          <w:szCs w:val="24"/>
          <w14:ligatures w14:val="none"/>
        </w:rPr>
        <w:t xml:space="preserve">il </w:t>
      </w:r>
      <w:r w:rsidRPr="0026555A">
        <w:rPr>
          <w:rFonts w:ascii="Times New Roman" w:eastAsia="Calibri" w:hAnsi="Times New Roman" w:cs="Times New Roman"/>
          <w:color w:val="000000"/>
          <w:kern w:val="0"/>
          <w:sz w:val="24"/>
          <w:szCs w:val="24"/>
          <w14:ligatures w14:val="none"/>
        </w:rPr>
        <w:t>quinto</w:t>
      </w:r>
      <w:r w:rsidR="003119EF" w:rsidRPr="003119EF">
        <w:rPr>
          <w:rFonts w:ascii="Times New Roman" w:eastAsia="Calibri" w:hAnsi="Times New Roman" w:cs="Times New Roman"/>
          <w:color w:val="000000"/>
          <w:kern w:val="0"/>
          <w:sz w:val="24"/>
          <w:szCs w:val="24"/>
          <w14:ligatures w14:val="none"/>
        </w:rPr>
        <w:t xml:space="preserve"> </w:t>
      </w:r>
      <w:r w:rsidR="009A365B" w:rsidRPr="0026555A">
        <w:rPr>
          <w:rFonts w:ascii="Times New Roman" w:eastAsia="Calibri" w:hAnsi="Times New Roman" w:cs="Times New Roman"/>
          <w:color w:val="000000"/>
          <w:kern w:val="0"/>
          <w:sz w:val="24"/>
          <w:szCs w:val="24"/>
          <w14:ligatures w14:val="none"/>
        </w:rPr>
        <w:t>period</w:t>
      </w:r>
      <w:r w:rsidR="009A365B">
        <w:rPr>
          <w:rFonts w:ascii="Times New Roman" w:eastAsia="Calibri" w:hAnsi="Times New Roman" w:cs="Times New Roman"/>
          <w:color w:val="000000"/>
          <w:kern w:val="0"/>
          <w:sz w:val="24"/>
          <w:szCs w:val="24"/>
          <w14:ligatures w14:val="none"/>
        </w:rPr>
        <w:t>o</w:t>
      </w:r>
      <w:r w:rsidR="009A365B" w:rsidRPr="0026555A">
        <w:rPr>
          <w:rFonts w:ascii="Times New Roman" w:eastAsia="Calibri" w:hAnsi="Times New Roman" w:cs="Times New Roman"/>
          <w:color w:val="000000"/>
          <w:kern w:val="0"/>
          <w:sz w:val="24"/>
          <w:szCs w:val="24"/>
          <w14:ligatures w14:val="none"/>
        </w:rPr>
        <w:t xml:space="preserve"> </w:t>
      </w:r>
      <w:r w:rsidR="003119EF" w:rsidRPr="0026555A">
        <w:rPr>
          <w:rFonts w:ascii="Times New Roman" w:eastAsia="Calibri" w:hAnsi="Times New Roman" w:cs="Times New Roman"/>
          <w:color w:val="000000"/>
          <w:kern w:val="0"/>
          <w:sz w:val="24"/>
          <w:szCs w:val="24"/>
          <w14:ligatures w14:val="none"/>
        </w:rPr>
        <w:t>sono soppressi</w:t>
      </w:r>
      <w:r w:rsidRPr="0026555A">
        <w:rPr>
          <w:rFonts w:ascii="Times New Roman" w:eastAsia="Calibri" w:hAnsi="Times New Roman" w:cs="Times New Roman"/>
          <w:color w:val="000000"/>
          <w:kern w:val="0"/>
          <w:sz w:val="24"/>
          <w:szCs w:val="24"/>
          <w14:ligatures w14:val="none"/>
        </w:rPr>
        <w:t>;</w:t>
      </w:r>
    </w:p>
    <w:p w14:paraId="75FDCB8C" w14:textId="26CE5C80" w:rsidR="005B4F30" w:rsidRPr="0026555A" w:rsidRDefault="005B4F30" w:rsidP="005B4F30">
      <w:pPr>
        <w:spacing w:after="0" w:line="276" w:lineRule="auto"/>
        <w:ind w:left="284"/>
        <w:jc w:val="both"/>
        <w:rPr>
          <w:rFonts w:ascii="Times New Roman" w:eastAsia="Calibri" w:hAnsi="Times New Roman" w:cs="Times New Roman"/>
          <w:color w:val="000000"/>
          <w:kern w:val="0"/>
          <w:sz w:val="24"/>
          <w:szCs w:val="24"/>
          <w14:ligatures w14:val="none"/>
        </w:rPr>
      </w:pPr>
      <w:r w:rsidRPr="0053053D">
        <w:rPr>
          <w:rFonts w:ascii="Times New Roman" w:eastAsia="Calibri" w:hAnsi="Times New Roman" w:cs="Times New Roman"/>
          <w:i/>
          <w:iCs/>
          <w:color w:val="000000"/>
          <w:kern w:val="0"/>
          <w:sz w:val="24"/>
          <w:szCs w:val="24"/>
          <w14:ligatures w14:val="none"/>
        </w:rPr>
        <w:t>c</w:t>
      </w:r>
      <w:r w:rsidRPr="0026555A">
        <w:rPr>
          <w:rFonts w:ascii="Times New Roman" w:eastAsia="Calibri" w:hAnsi="Times New Roman" w:cs="Times New Roman"/>
          <w:color w:val="000000"/>
          <w:kern w:val="0"/>
          <w:sz w:val="24"/>
          <w:szCs w:val="24"/>
          <w14:ligatures w14:val="none"/>
        </w:rPr>
        <w:t>) al comma 10:</w:t>
      </w:r>
    </w:p>
    <w:p w14:paraId="76DE8B63" w14:textId="509E2D1B" w:rsidR="005B4F30" w:rsidRPr="0026555A" w:rsidRDefault="005B4F30" w:rsidP="005B4F30">
      <w:pPr>
        <w:spacing w:after="0" w:line="276" w:lineRule="auto"/>
        <w:ind w:left="426"/>
        <w:jc w:val="both"/>
        <w:rPr>
          <w:rFonts w:ascii="Times New Roman" w:eastAsia="Calibri" w:hAnsi="Times New Roman" w:cs="Times New Roman"/>
          <w:color w:val="000000"/>
          <w:kern w:val="0"/>
          <w:sz w:val="24"/>
          <w:szCs w:val="24"/>
          <w14:ligatures w14:val="none"/>
        </w:rPr>
      </w:pPr>
      <w:r w:rsidRPr="0026555A">
        <w:rPr>
          <w:rFonts w:ascii="Times New Roman" w:eastAsia="Calibri" w:hAnsi="Times New Roman" w:cs="Times New Roman"/>
          <w:color w:val="000000"/>
          <w:kern w:val="0"/>
          <w:sz w:val="24"/>
          <w:szCs w:val="24"/>
          <w14:ligatures w14:val="none"/>
        </w:rPr>
        <w:t>1) le parole</w:t>
      </w:r>
      <w:r w:rsidR="00A77855">
        <w:rPr>
          <w:rFonts w:ascii="Times New Roman" w:eastAsia="Calibri" w:hAnsi="Times New Roman" w:cs="Times New Roman"/>
          <w:color w:val="000000"/>
          <w:kern w:val="0"/>
          <w:sz w:val="24"/>
          <w:szCs w:val="24"/>
          <w14:ligatures w14:val="none"/>
        </w:rPr>
        <w:t>:</w:t>
      </w:r>
      <w:r w:rsidRPr="0026555A">
        <w:rPr>
          <w:rFonts w:ascii="Times New Roman" w:eastAsia="Calibri" w:hAnsi="Times New Roman" w:cs="Times New Roman"/>
          <w:color w:val="000000"/>
          <w:kern w:val="0"/>
          <w:sz w:val="24"/>
          <w:szCs w:val="24"/>
          <w14:ligatures w14:val="none"/>
        </w:rPr>
        <w:t xml:space="preserve"> «</w:t>
      </w:r>
      <w:r w:rsidR="00A77855" w:rsidRPr="0053053D">
        <w:rPr>
          <w:rFonts w:ascii="Times New Roman" w:eastAsia="Calibri" w:hAnsi="Times New Roman" w:cs="Times New Roman"/>
          <w:color w:val="000000"/>
          <w:kern w:val="0"/>
          <w:sz w:val="24"/>
          <w:szCs w:val="24"/>
          <w14:ligatures w14:val="none"/>
        </w:rPr>
        <w:t>e dei residui attivi e passivi relativi ai fondi a gestione vincolata</w:t>
      </w:r>
      <w:r w:rsidR="00A77855" w:rsidRPr="00A77855">
        <w:rPr>
          <w:rFonts w:ascii="Times New Roman" w:eastAsia="Calibri" w:hAnsi="Times New Roman" w:cs="Times New Roman"/>
          <w:color w:val="000000"/>
          <w:kern w:val="0"/>
          <w:sz w:val="24"/>
          <w:szCs w:val="24"/>
          <w14:ligatures w14:val="none"/>
        </w:rPr>
        <w:t xml:space="preserve">, </w:t>
      </w:r>
      <w:r w:rsidRPr="0053053D">
        <w:rPr>
          <w:rFonts w:ascii="Times New Roman" w:eastAsia="Calibri" w:hAnsi="Times New Roman" w:cs="Times New Roman"/>
          <w:color w:val="000000"/>
          <w:kern w:val="0"/>
          <w:sz w:val="24"/>
          <w:szCs w:val="24"/>
          <w14:ligatures w14:val="none"/>
        </w:rPr>
        <w:t>ai mutui</w:t>
      </w:r>
      <w:r w:rsidRPr="0026555A">
        <w:rPr>
          <w:rFonts w:ascii="Times New Roman" w:eastAsia="Calibri" w:hAnsi="Times New Roman" w:cs="Times New Roman"/>
          <w:color w:val="000000"/>
          <w:kern w:val="0"/>
          <w:sz w:val="24"/>
          <w:szCs w:val="24"/>
          <w14:ligatures w14:val="none"/>
        </w:rPr>
        <w:t xml:space="preserve">» sono sostituite dalle </w:t>
      </w:r>
      <w:r w:rsidR="00A77855">
        <w:rPr>
          <w:rFonts w:ascii="Times New Roman" w:eastAsia="Calibri" w:hAnsi="Times New Roman" w:cs="Times New Roman"/>
          <w:color w:val="000000"/>
          <w:kern w:val="0"/>
          <w:sz w:val="24"/>
          <w:szCs w:val="24"/>
          <w14:ligatures w14:val="none"/>
        </w:rPr>
        <w:t>seguenti:</w:t>
      </w:r>
      <w:r w:rsidR="00A77855" w:rsidRPr="0026555A">
        <w:rPr>
          <w:rFonts w:ascii="Times New Roman" w:eastAsia="Calibri" w:hAnsi="Times New Roman" w:cs="Times New Roman"/>
          <w:color w:val="000000"/>
          <w:kern w:val="0"/>
          <w:sz w:val="24"/>
          <w:szCs w:val="24"/>
          <w14:ligatures w14:val="none"/>
        </w:rPr>
        <w:t xml:space="preserve"> </w:t>
      </w:r>
      <w:r w:rsidRPr="0026555A">
        <w:rPr>
          <w:rFonts w:ascii="Times New Roman" w:eastAsia="Calibri" w:hAnsi="Times New Roman" w:cs="Times New Roman"/>
          <w:color w:val="000000"/>
          <w:kern w:val="0"/>
          <w:sz w:val="24"/>
          <w:szCs w:val="24"/>
          <w14:ligatures w14:val="none"/>
        </w:rPr>
        <w:t>«</w:t>
      </w:r>
      <w:r w:rsidRPr="0053053D">
        <w:rPr>
          <w:rFonts w:ascii="Times New Roman" w:eastAsia="Calibri" w:hAnsi="Times New Roman" w:cs="Times New Roman"/>
          <w:color w:val="000000"/>
          <w:kern w:val="0"/>
          <w:sz w:val="24"/>
          <w:szCs w:val="24"/>
          <w14:ligatures w14:val="none"/>
        </w:rPr>
        <w:t xml:space="preserve">dei </w:t>
      </w:r>
      <w:r w:rsidR="00B323EB" w:rsidRPr="0053053D">
        <w:rPr>
          <w:rFonts w:ascii="Times New Roman" w:eastAsia="Calibri" w:hAnsi="Times New Roman" w:cs="Times New Roman"/>
          <w:color w:val="000000"/>
          <w:kern w:val="0"/>
          <w:sz w:val="24"/>
          <w:szCs w:val="24"/>
          <w14:ligatures w14:val="none"/>
        </w:rPr>
        <w:t>mutui</w:t>
      </w:r>
      <w:r w:rsidR="00B323EB" w:rsidRPr="00A77855">
        <w:rPr>
          <w:rFonts w:ascii="Times New Roman" w:eastAsia="Calibri" w:hAnsi="Times New Roman" w:cs="Times New Roman"/>
          <w:color w:val="000000"/>
          <w:kern w:val="0"/>
          <w:sz w:val="24"/>
          <w:szCs w:val="24"/>
          <w14:ligatures w14:val="none"/>
        </w:rPr>
        <w:t>»</w:t>
      </w:r>
      <w:r w:rsidR="00B323EB" w:rsidRPr="0026555A" w:rsidDel="00A77855">
        <w:rPr>
          <w:rFonts w:ascii="Times New Roman" w:eastAsia="Calibri" w:hAnsi="Times New Roman" w:cs="Times New Roman"/>
          <w:i/>
          <w:iCs/>
          <w:color w:val="000000"/>
          <w:kern w:val="0"/>
          <w:sz w:val="24"/>
          <w:szCs w:val="24"/>
          <w14:ligatures w14:val="none"/>
        </w:rPr>
        <w:t xml:space="preserve"> </w:t>
      </w:r>
      <w:r w:rsidR="00B323EB" w:rsidRPr="00810108">
        <w:rPr>
          <w:rFonts w:ascii="Times New Roman" w:eastAsia="Calibri" w:hAnsi="Times New Roman" w:cs="Times New Roman"/>
          <w:dstrike/>
          <w:color w:val="000000"/>
          <w:kern w:val="0"/>
          <w:sz w:val="24"/>
          <w:szCs w:val="24"/>
          <w14:ligatures w14:val="none"/>
        </w:rPr>
        <w:t>e</w:t>
      </w:r>
      <w:r w:rsidR="00EF2271" w:rsidRPr="00810108">
        <w:rPr>
          <w:rFonts w:ascii="Times New Roman" w:eastAsia="Calibri" w:hAnsi="Times New Roman" w:cs="Times New Roman"/>
          <w:dstrike/>
          <w:color w:val="000000"/>
          <w:kern w:val="0"/>
          <w:sz w:val="24"/>
          <w:szCs w:val="24"/>
          <w14:ligatures w14:val="none"/>
        </w:rPr>
        <w:t xml:space="preserve"> </w:t>
      </w:r>
      <w:r w:rsidRPr="00810108">
        <w:rPr>
          <w:rFonts w:ascii="Times New Roman" w:eastAsia="Calibri" w:hAnsi="Times New Roman" w:cs="Times New Roman"/>
          <w:dstrike/>
          <w:color w:val="000000"/>
          <w:kern w:val="0"/>
          <w:sz w:val="24"/>
          <w:szCs w:val="24"/>
          <w14:ligatures w14:val="none"/>
        </w:rPr>
        <w:t>le parole</w:t>
      </w:r>
      <w:r w:rsidR="009E4BB4" w:rsidRPr="00810108">
        <w:rPr>
          <w:rFonts w:ascii="Times New Roman" w:eastAsia="Calibri" w:hAnsi="Times New Roman" w:cs="Times New Roman"/>
          <w:dstrike/>
          <w:color w:val="000000"/>
          <w:kern w:val="0"/>
          <w:sz w:val="24"/>
          <w:szCs w:val="24"/>
          <w14:ligatures w14:val="none"/>
        </w:rPr>
        <w:t>:</w:t>
      </w:r>
      <w:r w:rsidRPr="00810108">
        <w:rPr>
          <w:rFonts w:ascii="Times New Roman" w:eastAsia="Calibri" w:hAnsi="Times New Roman" w:cs="Times New Roman"/>
          <w:dstrike/>
          <w:color w:val="000000"/>
          <w:kern w:val="0"/>
          <w:sz w:val="24"/>
          <w:szCs w:val="24"/>
          <w14:ligatures w14:val="none"/>
        </w:rPr>
        <w:t xml:space="preserve"> «delle anticipazioni di tesoreria di cui all’art</w:t>
      </w:r>
      <w:r w:rsidR="009E4BB4" w:rsidRPr="00810108">
        <w:rPr>
          <w:rFonts w:ascii="Times New Roman" w:eastAsia="Calibri" w:hAnsi="Times New Roman" w:cs="Times New Roman"/>
          <w:dstrike/>
          <w:color w:val="000000"/>
          <w:kern w:val="0"/>
          <w:sz w:val="24"/>
          <w:szCs w:val="24"/>
          <w14:ligatures w14:val="none"/>
        </w:rPr>
        <w:t>icolo</w:t>
      </w:r>
      <w:r w:rsidRPr="00810108">
        <w:rPr>
          <w:rFonts w:ascii="Times New Roman" w:eastAsia="Calibri" w:hAnsi="Times New Roman" w:cs="Times New Roman"/>
          <w:dstrike/>
          <w:color w:val="000000"/>
          <w:kern w:val="0"/>
          <w:sz w:val="24"/>
          <w:szCs w:val="24"/>
          <w14:ligatures w14:val="none"/>
        </w:rPr>
        <w:t xml:space="preserve"> 222 e», sono soppresse</w:t>
      </w:r>
      <w:r w:rsidRPr="0026555A">
        <w:rPr>
          <w:rFonts w:ascii="Times New Roman" w:eastAsia="Calibri" w:hAnsi="Times New Roman" w:cs="Times New Roman"/>
          <w:color w:val="000000"/>
          <w:kern w:val="0"/>
          <w:sz w:val="24"/>
          <w:szCs w:val="24"/>
          <w14:ligatures w14:val="none"/>
        </w:rPr>
        <w:t>;</w:t>
      </w:r>
    </w:p>
    <w:p w14:paraId="52963DB7" w14:textId="485953DD" w:rsidR="005B4F30" w:rsidRDefault="009E4BB4" w:rsidP="005B4F30">
      <w:pPr>
        <w:spacing w:after="0" w:line="276" w:lineRule="auto"/>
        <w:ind w:left="426"/>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2</w:t>
      </w:r>
      <w:r w:rsidR="005B4F30" w:rsidRPr="0026555A">
        <w:rPr>
          <w:rFonts w:ascii="Times New Roman" w:eastAsia="Calibri" w:hAnsi="Times New Roman" w:cs="Times New Roman"/>
          <w:color w:val="000000"/>
          <w:kern w:val="0"/>
          <w:sz w:val="24"/>
          <w:szCs w:val="24"/>
          <w14:ligatures w14:val="none"/>
        </w:rPr>
        <w:t>) è aggiunto, in fine, il seguente periodo: «</w:t>
      </w:r>
      <w:r w:rsidR="005B4F30" w:rsidRPr="0053053D">
        <w:rPr>
          <w:rFonts w:ascii="Times New Roman" w:eastAsia="Calibri" w:hAnsi="Times New Roman" w:cs="Times New Roman"/>
          <w:color w:val="000000"/>
          <w:kern w:val="0"/>
          <w:sz w:val="24"/>
          <w:szCs w:val="24"/>
          <w14:ligatures w14:val="none"/>
        </w:rPr>
        <w:t>Per l'amministrazione dei residui attivi e passivi relativi ai fondi a gestione vincolata trova applicazione l’articolo 2</w:t>
      </w:r>
      <w:r>
        <w:rPr>
          <w:rFonts w:ascii="Times New Roman" w:eastAsia="Calibri" w:hAnsi="Times New Roman" w:cs="Times New Roman"/>
          <w:color w:val="000000"/>
          <w:kern w:val="0"/>
          <w:sz w:val="24"/>
          <w:szCs w:val="24"/>
          <w14:ligatures w14:val="none"/>
        </w:rPr>
        <w:t>-</w:t>
      </w:r>
      <w:r w:rsidR="005B4F30" w:rsidRPr="009E4BB4">
        <w:rPr>
          <w:rFonts w:ascii="Times New Roman" w:eastAsia="Calibri" w:hAnsi="Times New Roman" w:cs="Times New Roman"/>
          <w:i/>
          <w:iCs/>
          <w:color w:val="000000"/>
          <w:kern w:val="0"/>
          <w:sz w:val="24"/>
          <w:szCs w:val="24"/>
          <w14:ligatures w14:val="none"/>
        </w:rPr>
        <w:t>bis</w:t>
      </w:r>
      <w:r w:rsidR="005B4F30" w:rsidRPr="0053053D">
        <w:rPr>
          <w:rFonts w:ascii="Times New Roman" w:eastAsia="Calibri" w:hAnsi="Times New Roman" w:cs="Times New Roman"/>
          <w:color w:val="000000"/>
          <w:kern w:val="0"/>
          <w:sz w:val="24"/>
          <w:szCs w:val="24"/>
          <w14:ligatures w14:val="none"/>
        </w:rPr>
        <w:t xml:space="preserve"> del decreto</w:t>
      </w:r>
      <w:r>
        <w:rPr>
          <w:rFonts w:ascii="Times New Roman" w:eastAsia="Calibri" w:hAnsi="Times New Roman" w:cs="Times New Roman"/>
          <w:color w:val="000000"/>
          <w:kern w:val="0"/>
          <w:sz w:val="24"/>
          <w:szCs w:val="24"/>
          <w14:ligatures w14:val="none"/>
        </w:rPr>
        <w:t>-</w:t>
      </w:r>
      <w:r w:rsidR="005B4F30" w:rsidRPr="0053053D">
        <w:rPr>
          <w:rFonts w:ascii="Times New Roman" w:eastAsia="Calibri" w:hAnsi="Times New Roman" w:cs="Times New Roman"/>
          <w:color w:val="000000"/>
          <w:kern w:val="0"/>
          <w:sz w:val="24"/>
          <w:szCs w:val="24"/>
          <w14:ligatures w14:val="none"/>
        </w:rPr>
        <w:t xml:space="preserve">legge 24 giugno 2016 n. 113, </w:t>
      </w:r>
      <w:r>
        <w:rPr>
          <w:rFonts w:ascii="Times New Roman" w:eastAsia="Calibri" w:hAnsi="Times New Roman" w:cs="Times New Roman"/>
          <w:color w:val="000000"/>
          <w:kern w:val="0"/>
          <w:sz w:val="24"/>
          <w:szCs w:val="24"/>
          <w14:ligatures w14:val="none"/>
        </w:rPr>
        <w:t>convertito, con modificazioni,</w:t>
      </w:r>
      <w:r w:rsidR="00997D63">
        <w:rPr>
          <w:rFonts w:ascii="Times New Roman" w:eastAsia="Calibri" w:hAnsi="Times New Roman" w:cs="Times New Roman"/>
          <w:color w:val="000000"/>
          <w:kern w:val="0"/>
          <w:sz w:val="24"/>
          <w:szCs w:val="24"/>
          <w14:ligatures w14:val="none"/>
        </w:rPr>
        <w:t xml:space="preserve"> dalla legge </w:t>
      </w:r>
      <w:r w:rsidR="008E1E63">
        <w:rPr>
          <w:rFonts w:ascii="Times New Roman" w:eastAsia="Calibri" w:hAnsi="Times New Roman" w:cs="Times New Roman"/>
          <w:color w:val="000000"/>
          <w:kern w:val="0"/>
          <w:sz w:val="24"/>
          <w:szCs w:val="24"/>
          <w14:ligatures w14:val="none"/>
        </w:rPr>
        <w:t>7 agosto 2016, n. 160</w:t>
      </w:r>
      <w:r w:rsidR="005B4F30" w:rsidRPr="009E4BB4">
        <w:rPr>
          <w:rFonts w:ascii="Times New Roman" w:eastAsia="Calibri" w:hAnsi="Times New Roman" w:cs="Times New Roman"/>
          <w:color w:val="000000"/>
          <w:kern w:val="0"/>
          <w:sz w:val="24"/>
          <w:szCs w:val="24"/>
          <w14:ligatures w14:val="none"/>
        </w:rPr>
        <w:t>.»</w:t>
      </w:r>
      <w:r w:rsidR="0027628E">
        <w:rPr>
          <w:rFonts w:ascii="Times New Roman" w:eastAsia="Calibri" w:hAnsi="Times New Roman" w:cs="Times New Roman"/>
          <w:color w:val="000000"/>
          <w:kern w:val="0"/>
          <w:sz w:val="24"/>
          <w:szCs w:val="24"/>
          <w14:ligatures w14:val="none"/>
        </w:rPr>
        <w:t>.</w:t>
      </w:r>
    </w:p>
    <w:p w14:paraId="067329D0" w14:textId="53D7E124" w:rsidR="00954766" w:rsidRPr="009E48FA" w:rsidRDefault="00954766" w:rsidP="00954766">
      <w:pPr>
        <w:spacing w:after="0" w:line="240" w:lineRule="auto"/>
        <w:jc w:val="both"/>
        <w:rPr>
          <w:rFonts w:ascii="Times New Roman" w:eastAsia="Calibri" w:hAnsi="Times New Roman" w:cs="Times New Roman"/>
          <w:b/>
          <w:bCs/>
          <w:color w:val="FF0000"/>
          <w:sz w:val="24"/>
          <w:szCs w:val="24"/>
        </w:rPr>
      </w:pPr>
      <w:r w:rsidRPr="009E48FA">
        <w:rPr>
          <w:rFonts w:ascii="Times New Roman" w:eastAsia="Calibri" w:hAnsi="Times New Roman" w:cs="Times New Roman"/>
          <w:b/>
          <w:bCs/>
          <w:color w:val="FF0000"/>
          <w:sz w:val="24"/>
          <w:szCs w:val="24"/>
        </w:rPr>
        <w:t>2.</w:t>
      </w:r>
      <w:r w:rsidR="009E48FA" w:rsidRPr="009E48FA">
        <w:rPr>
          <w:rFonts w:ascii="Times New Roman" w:eastAsia="Calibri" w:hAnsi="Times New Roman" w:cs="Times New Roman"/>
          <w:b/>
          <w:bCs/>
          <w:color w:val="FF0000"/>
          <w:sz w:val="24"/>
          <w:szCs w:val="24"/>
        </w:rPr>
        <w:t xml:space="preserve"> </w:t>
      </w:r>
      <w:r w:rsidR="00A61620">
        <w:rPr>
          <w:rFonts w:ascii="Times New Roman" w:eastAsia="Calibri" w:hAnsi="Times New Roman" w:cs="Times New Roman"/>
          <w:b/>
          <w:bCs/>
          <w:color w:val="FF0000"/>
          <w:sz w:val="24"/>
          <w:szCs w:val="24"/>
        </w:rPr>
        <w:t>A</w:t>
      </w:r>
      <w:r w:rsidRPr="009E48FA">
        <w:rPr>
          <w:rFonts w:ascii="Times New Roman" w:eastAsia="Calibri" w:hAnsi="Times New Roman" w:cs="Times New Roman"/>
          <w:b/>
          <w:bCs/>
          <w:color w:val="FF0000"/>
          <w:sz w:val="24"/>
          <w:szCs w:val="24"/>
        </w:rPr>
        <w:t xml:space="preserve">ll’articolo 248, </w:t>
      </w:r>
      <w:r w:rsidR="00A61620">
        <w:rPr>
          <w:rFonts w:ascii="Times New Roman" w:eastAsia="Calibri" w:hAnsi="Times New Roman" w:cs="Times New Roman"/>
          <w:b/>
          <w:bCs/>
          <w:color w:val="FF0000"/>
          <w:sz w:val="24"/>
          <w:szCs w:val="24"/>
        </w:rPr>
        <w:t xml:space="preserve">comma 1, </w:t>
      </w:r>
      <w:r w:rsidRPr="009E48FA">
        <w:rPr>
          <w:rFonts w:ascii="Times New Roman" w:eastAsia="Calibri" w:hAnsi="Times New Roman" w:cs="Times New Roman"/>
          <w:b/>
          <w:bCs/>
          <w:color w:val="FF0000"/>
          <w:sz w:val="24"/>
          <w:szCs w:val="24"/>
        </w:rPr>
        <w:t>dopo la parola “</w:t>
      </w:r>
      <w:r w:rsidRPr="009E48FA">
        <w:rPr>
          <w:rFonts w:ascii="Times New Roman" w:eastAsia="Calibri" w:hAnsi="Times New Roman" w:cs="Times New Roman"/>
          <w:b/>
          <w:bCs/>
          <w:i/>
          <w:iCs/>
          <w:color w:val="FF0000"/>
          <w:sz w:val="24"/>
          <w:szCs w:val="24"/>
        </w:rPr>
        <w:t>bilancio</w:t>
      </w:r>
      <w:r w:rsidRPr="009E48FA">
        <w:rPr>
          <w:rFonts w:ascii="Times New Roman" w:eastAsia="Calibri" w:hAnsi="Times New Roman" w:cs="Times New Roman"/>
          <w:b/>
          <w:bCs/>
          <w:color w:val="FF0000"/>
          <w:sz w:val="24"/>
          <w:szCs w:val="24"/>
        </w:rPr>
        <w:t xml:space="preserve">” aggiungere le seguenti: </w:t>
      </w:r>
      <w:r w:rsidRPr="009E48FA">
        <w:rPr>
          <w:rFonts w:ascii="Times New Roman" w:eastAsia="Calibri" w:hAnsi="Times New Roman" w:cs="Times New Roman"/>
          <w:b/>
          <w:bCs/>
          <w:i/>
          <w:iCs/>
          <w:color w:val="FF0000"/>
          <w:sz w:val="24"/>
          <w:szCs w:val="24"/>
        </w:rPr>
        <w:t>“di previsione, fermo restando quanto previsto dall’articolo 151, comma 8-bis</w:t>
      </w:r>
      <w:r w:rsidRPr="009E48FA">
        <w:rPr>
          <w:rFonts w:ascii="Times New Roman" w:eastAsia="Calibri" w:hAnsi="Times New Roman" w:cs="Times New Roman"/>
          <w:b/>
          <w:bCs/>
          <w:color w:val="FF0000"/>
          <w:sz w:val="24"/>
          <w:szCs w:val="24"/>
        </w:rPr>
        <w:t>”.</w:t>
      </w:r>
    </w:p>
    <w:p w14:paraId="0B17B595" w14:textId="391A4EE0" w:rsidR="00954766" w:rsidRPr="009E48FA" w:rsidRDefault="009E48FA" w:rsidP="00954766">
      <w:pPr>
        <w:spacing w:after="0" w:line="240" w:lineRule="auto"/>
        <w:jc w:val="both"/>
        <w:rPr>
          <w:rFonts w:ascii="Times New Roman" w:eastAsia="Calibri" w:hAnsi="Times New Roman" w:cs="Times New Roman"/>
          <w:b/>
          <w:bCs/>
          <w:color w:val="FF0000"/>
          <w:sz w:val="24"/>
          <w:szCs w:val="24"/>
        </w:rPr>
      </w:pPr>
      <w:r w:rsidRPr="009E48FA">
        <w:rPr>
          <w:rFonts w:ascii="Times New Roman" w:eastAsia="Calibri" w:hAnsi="Times New Roman" w:cs="Times New Roman"/>
          <w:b/>
          <w:bCs/>
          <w:color w:val="FF0000"/>
          <w:sz w:val="24"/>
          <w:szCs w:val="24"/>
        </w:rPr>
        <w:t xml:space="preserve">3. </w:t>
      </w:r>
      <w:r w:rsidR="00954766" w:rsidRPr="009E48FA">
        <w:rPr>
          <w:rFonts w:ascii="Times New Roman" w:eastAsia="Calibri" w:hAnsi="Times New Roman" w:cs="Times New Roman"/>
          <w:b/>
          <w:bCs/>
          <w:color w:val="FF0000"/>
          <w:sz w:val="24"/>
          <w:szCs w:val="24"/>
        </w:rPr>
        <w:t>All’articolo 249 sono apportate le seguenti modifiche:</w:t>
      </w:r>
    </w:p>
    <w:p w14:paraId="279DBE44" w14:textId="77777777" w:rsidR="00954766" w:rsidRPr="009E48FA" w:rsidRDefault="00954766" w:rsidP="00954766">
      <w:pPr>
        <w:numPr>
          <w:ilvl w:val="0"/>
          <w:numId w:val="23"/>
        </w:numPr>
        <w:spacing w:after="0" w:line="240" w:lineRule="auto"/>
        <w:jc w:val="both"/>
        <w:rPr>
          <w:rFonts w:ascii="Times New Roman" w:eastAsia="Times New Roman" w:hAnsi="Times New Roman" w:cs="Times New Roman"/>
          <w:b/>
          <w:bCs/>
          <w:color w:val="FF0000"/>
          <w:sz w:val="24"/>
          <w:szCs w:val="24"/>
        </w:rPr>
      </w:pPr>
      <w:r w:rsidRPr="009E48FA">
        <w:rPr>
          <w:rFonts w:ascii="Times New Roman" w:eastAsia="Times New Roman" w:hAnsi="Times New Roman" w:cs="Times New Roman"/>
          <w:b/>
          <w:bCs/>
          <w:color w:val="FF0000"/>
          <w:sz w:val="24"/>
          <w:szCs w:val="24"/>
        </w:rPr>
        <w:t xml:space="preserve">eliminare le seguenti parole </w:t>
      </w:r>
      <w:proofErr w:type="gramStart"/>
      <w:r w:rsidRPr="009E48FA">
        <w:rPr>
          <w:rFonts w:ascii="Times New Roman" w:eastAsia="Times New Roman" w:hAnsi="Times New Roman" w:cs="Times New Roman"/>
          <w:b/>
          <w:bCs/>
          <w:i/>
          <w:iCs/>
          <w:color w:val="FF0000"/>
          <w:sz w:val="24"/>
          <w:szCs w:val="24"/>
        </w:rPr>
        <w:t>“ dei</w:t>
      </w:r>
      <w:proofErr w:type="gramEnd"/>
      <w:r w:rsidRPr="009E48FA">
        <w:rPr>
          <w:rFonts w:ascii="Times New Roman" w:eastAsia="Times New Roman" w:hAnsi="Times New Roman" w:cs="Times New Roman"/>
          <w:b/>
          <w:bCs/>
          <w:i/>
          <w:iCs/>
          <w:color w:val="FF0000"/>
          <w:sz w:val="24"/>
          <w:szCs w:val="24"/>
        </w:rPr>
        <w:t xml:space="preserve"> mutui previsti dall’articolo 255 e”; </w:t>
      </w:r>
    </w:p>
    <w:p w14:paraId="699905D3" w14:textId="77777777" w:rsidR="00954766" w:rsidRPr="009E48FA" w:rsidRDefault="00954766" w:rsidP="00954766">
      <w:pPr>
        <w:numPr>
          <w:ilvl w:val="0"/>
          <w:numId w:val="23"/>
        </w:numPr>
        <w:spacing w:after="0" w:line="240" w:lineRule="auto"/>
        <w:jc w:val="both"/>
        <w:rPr>
          <w:rFonts w:ascii="Times New Roman" w:eastAsia="Times New Roman" w:hAnsi="Times New Roman" w:cs="Times New Roman"/>
          <w:b/>
          <w:bCs/>
          <w:color w:val="FF0000"/>
          <w:sz w:val="24"/>
          <w:szCs w:val="24"/>
        </w:rPr>
      </w:pPr>
      <w:r w:rsidRPr="009E48FA">
        <w:rPr>
          <w:rFonts w:ascii="Times New Roman" w:eastAsia="Times New Roman" w:hAnsi="Times New Roman" w:cs="Times New Roman"/>
          <w:b/>
          <w:bCs/>
          <w:color w:val="FF0000"/>
          <w:sz w:val="24"/>
          <w:szCs w:val="24"/>
        </w:rPr>
        <w:t xml:space="preserve">aggiungere, in fine, il seguente periodo: </w:t>
      </w:r>
      <w:r w:rsidRPr="009E48FA">
        <w:rPr>
          <w:rFonts w:ascii="Times New Roman" w:eastAsia="Times New Roman" w:hAnsi="Times New Roman" w:cs="Times New Roman"/>
          <w:b/>
          <w:bCs/>
          <w:i/>
          <w:iCs/>
          <w:color w:val="FF0000"/>
          <w:sz w:val="24"/>
          <w:szCs w:val="24"/>
        </w:rPr>
        <w:t>“Resta salva la facoltà dell’ente di ricorrere a mutui ai sensi degli articoli 202 e seguenti per il finanziamento di debiti fuori bilancio con le modalità previste dall’articolo 194.”</w:t>
      </w:r>
    </w:p>
    <w:p w14:paraId="2E8168AA" w14:textId="0E1BC94D" w:rsidR="00954766" w:rsidRPr="009E48FA" w:rsidRDefault="00F12E69" w:rsidP="00954766">
      <w:pPr>
        <w:spacing w:after="0" w:line="240" w:lineRule="auto"/>
        <w:jc w:val="both"/>
        <w:rPr>
          <w:rFonts w:ascii="Times New Roman" w:eastAsia="Calibri" w:hAnsi="Times New Roman" w:cs="Times New Roman"/>
          <w:b/>
          <w:bCs/>
          <w:color w:val="FF0000"/>
          <w:sz w:val="24"/>
          <w:szCs w:val="24"/>
        </w:rPr>
      </w:pPr>
      <w:r>
        <w:rPr>
          <w:rFonts w:ascii="Times New Roman" w:eastAsia="Calibri" w:hAnsi="Times New Roman" w:cs="Times New Roman"/>
          <w:b/>
          <w:bCs/>
          <w:color w:val="FF0000"/>
          <w:sz w:val="24"/>
          <w:szCs w:val="24"/>
        </w:rPr>
        <w:t>4</w:t>
      </w:r>
      <w:r w:rsidR="009E48FA" w:rsidRPr="009E48FA">
        <w:rPr>
          <w:rFonts w:ascii="Times New Roman" w:eastAsia="Calibri" w:hAnsi="Times New Roman" w:cs="Times New Roman"/>
          <w:b/>
          <w:bCs/>
          <w:color w:val="FF0000"/>
          <w:sz w:val="24"/>
          <w:szCs w:val="24"/>
        </w:rPr>
        <w:t xml:space="preserve">. </w:t>
      </w:r>
      <w:r w:rsidR="00954766" w:rsidRPr="009E48FA">
        <w:rPr>
          <w:rFonts w:ascii="Times New Roman" w:eastAsia="Calibri" w:hAnsi="Times New Roman" w:cs="Times New Roman"/>
          <w:b/>
          <w:bCs/>
          <w:color w:val="FF0000"/>
          <w:sz w:val="24"/>
          <w:szCs w:val="24"/>
        </w:rPr>
        <w:t>All’articolo 259, sono apportate le seguenti modifiche:</w:t>
      </w:r>
    </w:p>
    <w:p w14:paraId="359902A6" w14:textId="77777777" w:rsidR="00954766" w:rsidRPr="009E48FA" w:rsidRDefault="00954766" w:rsidP="00954766">
      <w:pPr>
        <w:numPr>
          <w:ilvl w:val="0"/>
          <w:numId w:val="24"/>
        </w:numPr>
        <w:spacing w:after="0" w:line="240" w:lineRule="auto"/>
        <w:jc w:val="both"/>
        <w:rPr>
          <w:rFonts w:ascii="Times New Roman" w:eastAsia="Times New Roman" w:hAnsi="Times New Roman" w:cs="Times New Roman"/>
          <w:b/>
          <w:bCs/>
          <w:i/>
          <w:iCs/>
          <w:color w:val="FF0000"/>
          <w:sz w:val="24"/>
          <w:szCs w:val="24"/>
        </w:rPr>
      </w:pPr>
      <w:r w:rsidRPr="009E48FA">
        <w:rPr>
          <w:rFonts w:ascii="Times New Roman" w:eastAsia="Times New Roman" w:hAnsi="Times New Roman" w:cs="Times New Roman"/>
          <w:b/>
          <w:bCs/>
          <w:color w:val="FF0000"/>
          <w:sz w:val="24"/>
          <w:szCs w:val="24"/>
        </w:rPr>
        <w:t>il comma 1 è sostituito dal seguente: «</w:t>
      </w:r>
      <w:r w:rsidRPr="009E48FA">
        <w:rPr>
          <w:rFonts w:ascii="Times New Roman" w:eastAsia="Times New Roman" w:hAnsi="Times New Roman" w:cs="Times New Roman"/>
          <w:b/>
          <w:bCs/>
          <w:i/>
          <w:iCs/>
          <w:color w:val="FF0000"/>
          <w:sz w:val="24"/>
          <w:szCs w:val="24"/>
        </w:rPr>
        <w:t>1. Il consiglio dell'ente locale presenta al Ministro dell'interno, entro tre mesi dalla data di emanazione del decreto di cui all'articolo 252, comma 2, un'ipotesi di bilancio di previsione stabilmente riequilibrato, riferito al triennio la cui prima annualità coincide con quella nella quale è stato deliberato il dissesto finanziario. Decorsi i tre mesi senza che sia presentata l’ipotesi di bilancio stabilmente riequilibrato, il competente Prefetto assegna al consiglio un termine perentorio, non superiore a quarantacinque giorni, per adempiere, trascorso il quale il Prefetto inizia la procedura per lo scioglimento del consiglio</w:t>
      </w:r>
      <w:r w:rsidRPr="009E48FA">
        <w:rPr>
          <w:rFonts w:ascii="Times New Roman" w:eastAsia="Times New Roman" w:hAnsi="Times New Roman" w:cs="Times New Roman"/>
          <w:b/>
          <w:bCs/>
          <w:color w:val="FF0000"/>
          <w:sz w:val="24"/>
          <w:szCs w:val="24"/>
        </w:rPr>
        <w:t xml:space="preserve">. </w:t>
      </w:r>
      <w:r w:rsidRPr="009E48FA">
        <w:rPr>
          <w:rFonts w:ascii="Times New Roman" w:eastAsia="Times New Roman" w:hAnsi="Times New Roman" w:cs="Times New Roman"/>
          <w:b/>
          <w:bCs/>
          <w:i/>
          <w:iCs/>
          <w:color w:val="FF0000"/>
          <w:sz w:val="24"/>
          <w:szCs w:val="24"/>
        </w:rPr>
        <w:t>Ai fini dell'attuazione dei principi  fondamentali dell’equilibrio di bilancio e di sana gestione finanziaria di cui  agli articoli 1, 81, 97 e 119, primo comma,  della Costituzione, e  del coordinamento della finanza pubblica di cui all' articolo 117, terzo comma,  e all'articolo 119, secondo comma,  della Costituzione, le disposizioni del presente comma si applicano anche agli enti locali delle regioni a statuto speciale che non esercitano  in via esclusiva le funzioni in materia di finanza locale.».</w:t>
      </w:r>
    </w:p>
    <w:p w14:paraId="4A075952" w14:textId="77777777" w:rsidR="00954766" w:rsidRPr="009E48FA" w:rsidRDefault="00954766" w:rsidP="00954766">
      <w:pPr>
        <w:numPr>
          <w:ilvl w:val="0"/>
          <w:numId w:val="24"/>
        </w:numPr>
        <w:spacing w:after="0" w:line="240" w:lineRule="auto"/>
        <w:jc w:val="both"/>
        <w:rPr>
          <w:rFonts w:ascii="Times New Roman" w:eastAsia="Times New Roman" w:hAnsi="Times New Roman" w:cs="Times New Roman"/>
          <w:b/>
          <w:bCs/>
          <w:color w:val="FF0000"/>
          <w:sz w:val="24"/>
          <w:szCs w:val="24"/>
        </w:rPr>
      </w:pPr>
      <w:r w:rsidRPr="009E48FA">
        <w:rPr>
          <w:rFonts w:ascii="Times New Roman" w:eastAsia="Times New Roman" w:hAnsi="Times New Roman" w:cs="Times New Roman"/>
          <w:b/>
          <w:bCs/>
          <w:color w:val="FF0000"/>
          <w:sz w:val="24"/>
          <w:szCs w:val="24"/>
        </w:rPr>
        <w:t>dopo il comma 1-</w:t>
      </w:r>
      <w:r w:rsidRPr="009E48FA">
        <w:rPr>
          <w:rFonts w:ascii="Times New Roman" w:eastAsia="Times New Roman" w:hAnsi="Times New Roman" w:cs="Times New Roman"/>
          <w:b/>
          <w:bCs/>
          <w:i/>
          <w:iCs/>
          <w:color w:val="FF0000"/>
          <w:sz w:val="24"/>
          <w:szCs w:val="24"/>
        </w:rPr>
        <w:t>ter</w:t>
      </w:r>
      <w:r w:rsidRPr="009E48FA">
        <w:rPr>
          <w:rFonts w:ascii="Times New Roman" w:eastAsia="Times New Roman" w:hAnsi="Times New Roman" w:cs="Times New Roman"/>
          <w:b/>
          <w:bCs/>
          <w:color w:val="FF0000"/>
          <w:sz w:val="24"/>
          <w:szCs w:val="24"/>
        </w:rPr>
        <w:t xml:space="preserve"> è aggiunto il seguente: «</w:t>
      </w:r>
      <w:r w:rsidRPr="009E48FA">
        <w:rPr>
          <w:rFonts w:ascii="Times New Roman" w:eastAsia="Times New Roman" w:hAnsi="Times New Roman" w:cs="Times New Roman"/>
          <w:b/>
          <w:bCs/>
          <w:i/>
          <w:iCs/>
          <w:color w:val="FF0000"/>
          <w:sz w:val="24"/>
          <w:szCs w:val="24"/>
        </w:rPr>
        <w:t>1-ter.1. L’ipotesi di bilancio stabilmente riequilibrato deve essere approvata contestualmente al rendiconto dell’ultimo esercizio chiuso prima della dichiarazione di dissesto</w:t>
      </w:r>
      <w:r w:rsidRPr="009E48FA">
        <w:rPr>
          <w:rFonts w:ascii="Times New Roman" w:eastAsia="Times New Roman" w:hAnsi="Times New Roman" w:cs="Times New Roman"/>
          <w:b/>
          <w:bCs/>
          <w:color w:val="FF0000"/>
          <w:sz w:val="24"/>
          <w:szCs w:val="24"/>
        </w:rPr>
        <w:t>.»</w:t>
      </w:r>
    </w:p>
    <w:p w14:paraId="432891EE" w14:textId="77777777" w:rsidR="00954766" w:rsidRDefault="00954766" w:rsidP="005B4F30">
      <w:pPr>
        <w:spacing w:after="0" w:line="276" w:lineRule="auto"/>
        <w:ind w:left="426"/>
        <w:jc w:val="both"/>
        <w:rPr>
          <w:rFonts w:ascii="Times New Roman" w:eastAsia="Calibri" w:hAnsi="Times New Roman" w:cs="Times New Roman"/>
          <w:color w:val="000000"/>
          <w:kern w:val="0"/>
          <w:sz w:val="24"/>
          <w:szCs w:val="24"/>
          <w14:ligatures w14:val="none"/>
        </w:rPr>
      </w:pPr>
    </w:p>
    <w:p w14:paraId="4C5BB16C" w14:textId="6C5DD0C1" w:rsidR="00337104" w:rsidRPr="00905CAE" w:rsidRDefault="009E48FA" w:rsidP="00A03039">
      <w:pPr>
        <w:pStyle w:val="Titolo1"/>
        <w:jc w:val="center"/>
        <w:rPr>
          <w:rFonts w:eastAsia="Times New Roman"/>
          <w:color w:val="FF0000"/>
        </w:rPr>
      </w:pPr>
      <w:bookmarkStart w:id="28" w:name="_Toc235103647"/>
      <w:bookmarkStart w:id="29" w:name="_Toc236410165"/>
      <w:r>
        <w:rPr>
          <w:rFonts w:eastAsia="Times New Roman"/>
        </w:rPr>
        <w:t>A</w:t>
      </w:r>
      <w:r w:rsidR="00337104" w:rsidRPr="00905CAE">
        <w:rPr>
          <w:rFonts w:eastAsia="Times New Roman"/>
        </w:rPr>
        <w:t xml:space="preserve">RT. </w:t>
      </w:r>
      <w:bookmarkEnd w:id="28"/>
      <w:r w:rsidR="00325396">
        <w:rPr>
          <w:rFonts w:eastAsia="Times New Roman"/>
        </w:rPr>
        <w:t>4</w:t>
      </w:r>
      <w:bookmarkEnd w:id="29"/>
    </w:p>
    <w:p w14:paraId="74B2614F" w14:textId="77777777" w:rsidR="00337104" w:rsidRPr="00905CAE" w:rsidRDefault="00337104" w:rsidP="00A03039">
      <w:pPr>
        <w:pStyle w:val="Titolo1"/>
        <w:jc w:val="center"/>
        <w:rPr>
          <w:rFonts w:eastAsia="Times New Roman"/>
        </w:rPr>
      </w:pPr>
      <w:bookmarkStart w:id="30" w:name="_Toc235103648"/>
      <w:bookmarkStart w:id="31" w:name="_Toc236410166"/>
      <w:r w:rsidRPr="00905CAE">
        <w:rPr>
          <w:rFonts w:eastAsia="Times New Roman"/>
        </w:rPr>
        <w:t>(</w:t>
      </w:r>
      <w:r w:rsidRPr="00905CAE">
        <w:rPr>
          <w:rFonts w:eastAsia="Times New Roman"/>
          <w:i/>
          <w:iCs/>
        </w:rPr>
        <w:t>Disposizioni urgenti in materia di Servizio sanitario regionale e di salute pubblica</w:t>
      </w:r>
      <w:r w:rsidRPr="00905CAE">
        <w:rPr>
          <w:rFonts w:eastAsia="Times New Roman"/>
        </w:rPr>
        <w:t>)</w:t>
      </w:r>
      <w:bookmarkEnd w:id="30"/>
      <w:bookmarkEnd w:id="31"/>
    </w:p>
    <w:p w14:paraId="7A4C152C" w14:textId="77777777" w:rsidR="00337104" w:rsidRPr="00905CAE" w:rsidRDefault="00337104" w:rsidP="00337104">
      <w:pPr>
        <w:pStyle w:val="Paragrafoelenco"/>
        <w:spacing w:after="0" w:line="276" w:lineRule="auto"/>
        <w:ind w:left="0"/>
        <w:jc w:val="both"/>
        <w:rPr>
          <w:rFonts w:ascii="Times New Roman" w:hAnsi="Times New Roman" w:cs="Times New Roman"/>
          <w:color w:val="FF0000"/>
          <w:sz w:val="24"/>
          <w:szCs w:val="24"/>
        </w:rPr>
      </w:pPr>
    </w:p>
    <w:p w14:paraId="53D53464" w14:textId="66B2EF08" w:rsidR="00337104" w:rsidRPr="007931F4" w:rsidRDefault="00337104" w:rsidP="00337104">
      <w:pPr>
        <w:pStyle w:val="Paragrafoelenco"/>
        <w:spacing w:after="0" w:line="276" w:lineRule="auto"/>
        <w:ind w:left="0"/>
        <w:jc w:val="both"/>
        <w:rPr>
          <w:rFonts w:ascii="Times New Roman" w:eastAsia="Calibri" w:hAnsi="Times New Roman" w:cs="Times New Roman"/>
          <w:kern w:val="0"/>
          <w:sz w:val="24"/>
          <w:szCs w:val="24"/>
          <w14:ligatures w14:val="none"/>
        </w:rPr>
      </w:pPr>
      <w:r w:rsidRPr="007931F4">
        <w:rPr>
          <w:rFonts w:ascii="Times New Roman" w:eastAsia="Calibri" w:hAnsi="Times New Roman" w:cs="Times New Roman"/>
          <w:kern w:val="0"/>
          <w:sz w:val="24"/>
          <w:szCs w:val="24"/>
          <w14:ligatures w14:val="none"/>
        </w:rPr>
        <w:t>1. Al</w:t>
      </w:r>
      <w:r w:rsidR="007A4027" w:rsidRPr="007931F4">
        <w:rPr>
          <w:rFonts w:ascii="Times New Roman" w:eastAsia="Calibri" w:hAnsi="Times New Roman" w:cs="Times New Roman"/>
          <w:kern w:val="0"/>
          <w:sz w:val="24"/>
          <w:szCs w:val="24"/>
          <w14:ligatures w14:val="none"/>
        </w:rPr>
        <w:t>l’articolo 10 del</w:t>
      </w:r>
      <w:r w:rsidRPr="007931F4">
        <w:rPr>
          <w:rFonts w:ascii="Times New Roman" w:eastAsia="Calibri" w:hAnsi="Times New Roman" w:cs="Times New Roman"/>
          <w:kern w:val="0"/>
          <w:sz w:val="24"/>
          <w:szCs w:val="24"/>
          <w14:ligatures w14:val="none"/>
        </w:rPr>
        <w:t xml:space="preserve"> decreto-legge 30 marzo 2023, n. 34, convertito, con modificazioni, dalla legge 26 maggio 2023, n. 56, sono apportate le seguenti modificazioni:</w:t>
      </w:r>
    </w:p>
    <w:p w14:paraId="1CAF4A6F" w14:textId="3831830F" w:rsidR="00337104" w:rsidRPr="007931F4" w:rsidRDefault="007A4027" w:rsidP="00337104">
      <w:pPr>
        <w:spacing w:after="0" w:line="276" w:lineRule="auto"/>
        <w:jc w:val="both"/>
        <w:rPr>
          <w:rFonts w:ascii="Times New Roman" w:eastAsia="Calibri" w:hAnsi="Times New Roman" w:cs="Times New Roman"/>
          <w:kern w:val="0"/>
          <w:sz w:val="24"/>
          <w:szCs w:val="24"/>
          <w14:ligatures w14:val="none"/>
        </w:rPr>
      </w:pPr>
      <w:r w:rsidRPr="0053053D">
        <w:rPr>
          <w:rFonts w:ascii="Times New Roman" w:eastAsia="Calibri" w:hAnsi="Times New Roman" w:cs="Times New Roman"/>
          <w:i/>
          <w:iCs/>
          <w:kern w:val="0"/>
          <w:sz w:val="24"/>
          <w:szCs w:val="24"/>
          <w14:ligatures w14:val="none"/>
        </w:rPr>
        <w:t>a</w:t>
      </w:r>
      <w:r w:rsidR="00337104" w:rsidRPr="0053053D">
        <w:rPr>
          <w:rFonts w:ascii="Times New Roman" w:eastAsia="Calibri" w:hAnsi="Times New Roman" w:cs="Times New Roman"/>
          <w:i/>
          <w:iCs/>
          <w:kern w:val="0"/>
          <w:sz w:val="24"/>
          <w:szCs w:val="24"/>
          <w14:ligatures w14:val="none"/>
        </w:rPr>
        <w:t>)</w:t>
      </w:r>
      <w:r w:rsidR="00337104" w:rsidRPr="007931F4">
        <w:rPr>
          <w:rFonts w:ascii="Times New Roman" w:eastAsia="Calibri" w:hAnsi="Times New Roman" w:cs="Times New Roman"/>
          <w:kern w:val="0"/>
          <w:sz w:val="24"/>
          <w:szCs w:val="24"/>
          <w14:ligatures w14:val="none"/>
        </w:rPr>
        <w:t xml:space="preserve"> al comma 1 è aggiunto</w:t>
      </w:r>
      <w:r w:rsidR="004B6910">
        <w:rPr>
          <w:rFonts w:ascii="Times New Roman" w:eastAsia="Calibri" w:hAnsi="Times New Roman" w:cs="Times New Roman"/>
          <w:kern w:val="0"/>
          <w:sz w:val="24"/>
          <w:szCs w:val="24"/>
          <w14:ligatures w14:val="none"/>
        </w:rPr>
        <w:t>, in fine,</w:t>
      </w:r>
      <w:r w:rsidR="00337104" w:rsidRPr="007931F4">
        <w:rPr>
          <w:rFonts w:ascii="Times New Roman" w:eastAsia="Calibri" w:hAnsi="Times New Roman" w:cs="Times New Roman"/>
          <w:kern w:val="0"/>
          <w:sz w:val="24"/>
          <w:szCs w:val="24"/>
          <w14:ligatures w14:val="none"/>
        </w:rPr>
        <w:t xml:space="preserve"> il seguente periodo: «</w:t>
      </w:r>
      <w:r w:rsidR="00337104" w:rsidRPr="0053053D">
        <w:rPr>
          <w:rFonts w:ascii="Times New Roman" w:eastAsia="Calibri" w:hAnsi="Times New Roman" w:cs="Times New Roman"/>
          <w:kern w:val="0"/>
          <w:sz w:val="24"/>
          <w:szCs w:val="24"/>
          <w14:ligatures w14:val="none"/>
        </w:rPr>
        <w:t xml:space="preserve">Le aziende ed enti del Servizio sanitario nazionale fino al 30 giugno 2027 possono affidare a terzi  per non più di dodici mesi i servizi di emergenza-urgenza anche in più occasioni e con possibilità di proroga, comunque non il predetto termine, nel rispetto delle condizioni di cui al </w:t>
      </w:r>
      <w:r w:rsidR="00851212" w:rsidRPr="0053053D">
        <w:rPr>
          <w:rFonts w:ascii="Times New Roman" w:eastAsia="Calibri" w:hAnsi="Times New Roman" w:cs="Times New Roman"/>
          <w:kern w:val="0"/>
          <w:sz w:val="24"/>
          <w:szCs w:val="24"/>
          <w14:ligatures w14:val="none"/>
        </w:rPr>
        <w:t xml:space="preserve">primo </w:t>
      </w:r>
      <w:r w:rsidR="00337104" w:rsidRPr="0053053D">
        <w:rPr>
          <w:rFonts w:ascii="Times New Roman" w:eastAsia="Calibri" w:hAnsi="Times New Roman" w:cs="Times New Roman"/>
          <w:kern w:val="0"/>
          <w:sz w:val="24"/>
          <w:szCs w:val="24"/>
          <w14:ligatures w14:val="none"/>
        </w:rPr>
        <w:t xml:space="preserve">periodo nonché delle linee guida contenute nel </w:t>
      </w:r>
      <w:r w:rsidR="00337104" w:rsidRPr="0053053D">
        <w:rPr>
          <w:rFonts w:ascii="Times New Roman" w:eastAsia="Calibri" w:hAnsi="Times New Roman" w:cs="Times New Roman"/>
          <w:kern w:val="0"/>
          <w:sz w:val="24"/>
          <w:szCs w:val="24"/>
          <w14:ligatures w14:val="none"/>
        </w:rPr>
        <w:lastRenderedPageBreak/>
        <w:t>decreto del Ministro della salute di cui al comma 3 recanti le specifiche tecniche, i prezzi di riferimento e gli standard di qualità dei  servizi medici ed infermieristici</w:t>
      </w:r>
      <w:r w:rsidR="00C91676">
        <w:rPr>
          <w:rFonts w:ascii="Times New Roman" w:eastAsia="Calibri" w:hAnsi="Times New Roman" w:cs="Times New Roman"/>
          <w:i/>
          <w:iCs/>
          <w:kern w:val="0"/>
          <w:sz w:val="24"/>
          <w:szCs w:val="24"/>
          <w14:ligatures w14:val="none"/>
        </w:rPr>
        <w:t>.</w:t>
      </w:r>
      <w:r w:rsidR="00337104" w:rsidRPr="007931F4">
        <w:rPr>
          <w:rFonts w:ascii="Times New Roman" w:eastAsia="Calibri" w:hAnsi="Times New Roman" w:cs="Times New Roman"/>
          <w:kern w:val="0"/>
          <w:sz w:val="24"/>
          <w:szCs w:val="24"/>
          <w14:ligatures w14:val="none"/>
        </w:rPr>
        <w:t>»;</w:t>
      </w:r>
    </w:p>
    <w:p w14:paraId="0BC73674" w14:textId="6CBE3195" w:rsidR="00337104" w:rsidRPr="00905CAE" w:rsidRDefault="007A4027" w:rsidP="00337104">
      <w:pPr>
        <w:pStyle w:val="Paragrafoelenco"/>
        <w:spacing w:after="0" w:line="276" w:lineRule="auto"/>
        <w:ind w:left="0"/>
        <w:jc w:val="both"/>
        <w:rPr>
          <w:rFonts w:ascii="Times New Roman" w:eastAsia="Calibri" w:hAnsi="Times New Roman" w:cs="Times New Roman"/>
          <w:kern w:val="0"/>
          <w:sz w:val="24"/>
          <w:szCs w:val="24"/>
          <w14:ligatures w14:val="none"/>
        </w:rPr>
      </w:pPr>
      <w:r w:rsidRPr="0053053D">
        <w:rPr>
          <w:rFonts w:ascii="Times New Roman" w:eastAsia="Calibri" w:hAnsi="Times New Roman" w:cs="Times New Roman"/>
          <w:i/>
          <w:iCs/>
          <w:kern w:val="0"/>
          <w:sz w:val="24"/>
          <w:szCs w:val="24"/>
          <w14:ligatures w14:val="none"/>
        </w:rPr>
        <w:t>b</w:t>
      </w:r>
      <w:r w:rsidR="00337104" w:rsidRPr="0053053D">
        <w:rPr>
          <w:rFonts w:ascii="Times New Roman" w:eastAsia="Calibri" w:hAnsi="Times New Roman" w:cs="Times New Roman"/>
          <w:i/>
          <w:iCs/>
          <w:kern w:val="0"/>
          <w:sz w:val="24"/>
          <w:szCs w:val="24"/>
          <w14:ligatures w14:val="none"/>
        </w:rPr>
        <w:t>)</w:t>
      </w:r>
      <w:r w:rsidR="00337104" w:rsidRPr="007931F4">
        <w:rPr>
          <w:rFonts w:ascii="Times New Roman" w:eastAsia="Calibri" w:hAnsi="Times New Roman" w:cs="Times New Roman"/>
          <w:kern w:val="0"/>
          <w:sz w:val="24"/>
          <w:szCs w:val="24"/>
          <w14:ligatures w14:val="none"/>
        </w:rPr>
        <w:t xml:space="preserve"> al comma 2, dopo le parole</w:t>
      </w:r>
      <w:r w:rsidR="001C0535">
        <w:rPr>
          <w:rFonts w:ascii="Times New Roman" w:eastAsia="Calibri" w:hAnsi="Times New Roman" w:cs="Times New Roman"/>
          <w:kern w:val="0"/>
          <w:sz w:val="24"/>
          <w:szCs w:val="24"/>
          <w14:ligatures w14:val="none"/>
        </w:rPr>
        <w:t>:</w:t>
      </w:r>
      <w:r w:rsidR="00337104" w:rsidRPr="007931F4">
        <w:rPr>
          <w:rFonts w:ascii="Times New Roman" w:eastAsia="Calibri" w:hAnsi="Times New Roman" w:cs="Times New Roman"/>
          <w:kern w:val="0"/>
          <w:sz w:val="24"/>
          <w:szCs w:val="24"/>
          <w14:ligatures w14:val="none"/>
        </w:rPr>
        <w:t xml:space="preserve"> </w:t>
      </w:r>
      <w:r w:rsidR="00337104" w:rsidRPr="001C0535">
        <w:rPr>
          <w:rFonts w:ascii="Times New Roman" w:eastAsia="Calibri" w:hAnsi="Times New Roman" w:cs="Times New Roman"/>
          <w:kern w:val="0"/>
          <w:sz w:val="24"/>
          <w:szCs w:val="24"/>
          <w14:ligatures w14:val="none"/>
        </w:rPr>
        <w:t>«</w:t>
      </w:r>
      <w:r w:rsidR="00337104" w:rsidRPr="0053053D">
        <w:rPr>
          <w:rFonts w:ascii="Times New Roman" w:eastAsia="Calibri" w:hAnsi="Times New Roman" w:cs="Times New Roman"/>
          <w:kern w:val="0"/>
          <w:sz w:val="24"/>
          <w:szCs w:val="24"/>
          <w14:ligatures w14:val="none"/>
        </w:rPr>
        <w:t>i servizi di cui al comma 1</w:t>
      </w:r>
      <w:r w:rsidR="00337104" w:rsidRPr="001C0535">
        <w:rPr>
          <w:rFonts w:ascii="Times New Roman" w:eastAsia="Calibri" w:hAnsi="Times New Roman" w:cs="Times New Roman"/>
          <w:kern w:val="0"/>
          <w:sz w:val="24"/>
          <w:szCs w:val="24"/>
          <w14:ligatures w14:val="none"/>
        </w:rPr>
        <w:t>»,</w:t>
      </w:r>
      <w:r w:rsidR="00337104" w:rsidRPr="007931F4">
        <w:rPr>
          <w:rFonts w:ascii="Times New Roman" w:eastAsia="Calibri" w:hAnsi="Times New Roman" w:cs="Times New Roman"/>
          <w:kern w:val="0"/>
          <w:sz w:val="24"/>
          <w:szCs w:val="24"/>
          <w14:ligatures w14:val="none"/>
        </w:rPr>
        <w:t xml:space="preserve"> sono </w:t>
      </w:r>
      <w:r w:rsidR="00C950B2">
        <w:rPr>
          <w:rFonts w:ascii="Times New Roman" w:eastAsia="Calibri" w:hAnsi="Times New Roman" w:cs="Times New Roman"/>
          <w:kern w:val="0"/>
          <w:sz w:val="24"/>
          <w:szCs w:val="24"/>
          <w14:ligatures w14:val="none"/>
        </w:rPr>
        <w:t>inserite</w:t>
      </w:r>
      <w:r w:rsidR="00C950B2" w:rsidRPr="007931F4">
        <w:rPr>
          <w:rFonts w:ascii="Times New Roman" w:eastAsia="Calibri" w:hAnsi="Times New Roman" w:cs="Times New Roman"/>
          <w:kern w:val="0"/>
          <w:sz w:val="24"/>
          <w:szCs w:val="24"/>
          <w14:ligatures w14:val="none"/>
        </w:rPr>
        <w:t xml:space="preserve"> </w:t>
      </w:r>
      <w:r w:rsidR="00337104" w:rsidRPr="007931F4">
        <w:rPr>
          <w:rFonts w:ascii="Times New Roman" w:eastAsia="Calibri" w:hAnsi="Times New Roman" w:cs="Times New Roman"/>
          <w:kern w:val="0"/>
          <w:sz w:val="24"/>
          <w:szCs w:val="24"/>
          <w14:ligatures w14:val="none"/>
        </w:rPr>
        <w:t xml:space="preserve">le seguenti: </w:t>
      </w:r>
      <w:r w:rsidR="00337104" w:rsidRPr="00C950B2">
        <w:rPr>
          <w:rFonts w:ascii="Times New Roman" w:eastAsia="Calibri" w:hAnsi="Times New Roman" w:cs="Times New Roman"/>
          <w:kern w:val="0"/>
          <w:sz w:val="24"/>
          <w:szCs w:val="24"/>
          <w14:ligatures w14:val="none"/>
        </w:rPr>
        <w:t>«</w:t>
      </w:r>
      <w:r w:rsidR="00016565">
        <w:rPr>
          <w:rFonts w:ascii="Times New Roman" w:eastAsia="Calibri" w:hAnsi="Times New Roman" w:cs="Times New Roman"/>
          <w:kern w:val="0"/>
          <w:sz w:val="24"/>
          <w:szCs w:val="24"/>
          <w14:ligatures w14:val="none"/>
        </w:rPr>
        <w:t xml:space="preserve">, </w:t>
      </w:r>
      <w:r w:rsidR="00337104" w:rsidRPr="0053053D">
        <w:rPr>
          <w:rFonts w:ascii="Times New Roman" w:eastAsia="Calibri" w:hAnsi="Times New Roman" w:cs="Times New Roman"/>
          <w:kern w:val="0"/>
          <w:sz w:val="24"/>
          <w:szCs w:val="24"/>
          <w14:ligatures w14:val="none"/>
        </w:rPr>
        <w:t>fermo restando quanto previsto al secondo periodo</w:t>
      </w:r>
      <w:r w:rsidR="00016565">
        <w:rPr>
          <w:rFonts w:ascii="Times New Roman" w:eastAsia="Calibri" w:hAnsi="Times New Roman" w:cs="Times New Roman"/>
          <w:kern w:val="0"/>
          <w:sz w:val="24"/>
          <w:szCs w:val="24"/>
          <w14:ligatures w14:val="none"/>
        </w:rPr>
        <w:t>,</w:t>
      </w:r>
      <w:r w:rsidR="00337104" w:rsidRPr="00C950B2">
        <w:rPr>
          <w:rFonts w:ascii="Times New Roman" w:eastAsia="Calibri" w:hAnsi="Times New Roman" w:cs="Times New Roman"/>
          <w:kern w:val="0"/>
          <w:sz w:val="24"/>
          <w:szCs w:val="24"/>
          <w14:ligatures w14:val="none"/>
        </w:rPr>
        <w:t>»</w:t>
      </w:r>
      <w:r w:rsidR="00432E6F">
        <w:rPr>
          <w:rFonts w:ascii="Times New Roman" w:eastAsia="Calibri" w:hAnsi="Times New Roman" w:cs="Times New Roman"/>
          <w:kern w:val="0"/>
          <w:sz w:val="24"/>
          <w:szCs w:val="24"/>
          <w14:ligatures w14:val="none"/>
        </w:rPr>
        <w:t>.</w:t>
      </w:r>
    </w:p>
    <w:p w14:paraId="0640134B" w14:textId="59B160AD" w:rsidR="00337104" w:rsidRPr="007931F4" w:rsidRDefault="00541A7C" w:rsidP="00337104">
      <w:pPr>
        <w:tabs>
          <w:tab w:val="left" w:pos="284"/>
        </w:tabs>
        <w:spacing w:after="0"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2</w:t>
      </w:r>
      <w:r w:rsidR="00337104" w:rsidRPr="007931F4">
        <w:rPr>
          <w:rFonts w:ascii="Times New Roman" w:eastAsia="Calibri" w:hAnsi="Times New Roman" w:cs="Times New Roman"/>
          <w:kern w:val="0"/>
          <w:sz w:val="24"/>
          <w:szCs w:val="24"/>
          <w14:ligatures w14:val="none"/>
        </w:rPr>
        <w:t>. Nelle more dell’adeguamento delle tariffe massime per la remunerazione delle prestazioni di assistenza ospedaliera per acuti, erogate in regime di ricovero ordinario e diurno, in attuazione dell’articolo 1, comma 280, della legge 30 dicembre 2021</w:t>
      </w:r>
      <w:r w:rsidR="00C44E2F">
        <w:rPr>
          <w:rFonts w:ascii="Times New Roman" w:eastAsia="Calibri" w:hAnsi="Times New Roman" w:cs="Times New Roman"/>
          <w:kern w:val="0"/>
          <w:sz w:val="24"/>
          <w:szCs w:val="24"/>
          <w14:ligatures w14:val="none"/>
        </w:rPr>
        <w:t>,</w:t>
      </w:r>
      <w:r w:rsidR="00337104" w:rsidRPr="007931F4">
        <w:rPr>
          <w:rFonts w:ascii="Times New Roman" w:eastAsia="Calibri" w:hAnsi="Times New Roman" w:cs="Times New Roman"/>
          <w:kern w:val="0"/>
          <w:sz w:val="24"/>
          <w:szCs w:val="24"/>
          <w14:ligatures w14:val="none"/>
        </w:rPr>
        <w:t xml:space="preserve"> n. 234, le tariffe stabilite dall’allegato 1 del decreto del Ministro della salute 18 ottobre 2012, </w:t>
      </w:r>
      <w:r w:rsidR="00981D5E">
        <w:rPr>
          <w:rFonts w:ascii="Times New Roman" w:eastAsia="Calibri" w:hAnsi="Times New Roman" w:cs="Times New Roman"/>
          <w:kern w:val="0"/>
          <w:sz w:val="24"/>
          <w:szCs w:val="24"/>
          <w14:ligatures w14:val="none"/>
        </w:rPr>
        <w:t xml:space="preserve">pubblicato nella Gazzetta Ufficiale n. 23 del 28 gennaio 2013, </w:t>
      </w:r>
      <w:r w:rsidR="00337104" w:rsidRPr="007931F4">
        <w:rPr>
          <w:rFonts w:ascii="Times New Roman" w:eastAsia="Calibri" w:hAnsi="Times New Roman" w:cs="Times New Roman"/>
          <w:kern w:val="0"/>
          <w:sz w:val="24"/>
          <w:szCs w:val="24"/>
          <w14:ligatures w14:val="none"/>
        </w:rPr>
        <w:t>sono incrementate del 3,68</w:t>
      </w:r>
      <w:r w:rsidR="00981D5E">
        <w:rPr>
          <w:rFonts w:ascii="Times New Roman" w:eastAsia="Calibri" w:hAnsi="Times New Roman" w:cs="Times New Roman"/>
          <w:kern w:val="0"/>
          <w:sz w:val="24"/>
          <w:szCs w:val="24"/>
          <w14:ligatures w14:val="none"/>
        </w:rPr>
        <w:t xml:space="preserve"> per cento</w:t>
      </w:r>
      <w:r w:rsidR="00337104" w:rsidRPr="007931F4">
        <w:rPr>
          <w:rFonts w:ascii="Times New Roman" w:eastAsia="Calibri" w:hAnsi="Times New Roman" w:cs="Times New Roman"/>
          <w:kern w:val="0"/>
          <w:sz w:val="24"/>
          <w:szCs w:val="24"/>
          <w14:ligatures w14:val="none"/>
        </w:rPr>
        <w:t>, a decorrere dal 1 luglio 2026, a valere sulle risorse previste dall’articolo 1, comma 300</w:t>
      </w:r>
      <w:r w:rsidR="00AE534F">
        <w:rPr>
          <w:rFonts w:ascii="Times New Roman" w:eastAsia="Calibri" w:hAnsi="Times New Roman" w:cs="Times New Roman"/>
          <w:kern w:val="0"/>
          <w:sz w:val="24"/>
          <w:szCs w:val="24"/>
          <w14:ligatures w14:val="none"/>
        </w:rPr>
        <w:t>,</w:t>
      </w:r>
      <w:r w:rsidR="00337104" w:rsidRPr="007931F4">
        <w:rPr>
          <w:rFonts w:ascii="Times New Roman" w:eastAsia="Calibri" w:hAnsi="Times New Roman" w:cs="Times New Roman"/>
          <w:kern w:val="0"/>
          <w:sz w:val="24"/>
          <w:szCs w:val="24"/>
          <w14:ligatures w14:val="none"/>
        </w:rPr>
        <w:t xml:space="preserve"> della legge 30 dicembre 2024, n. 207.</w:t>
      </w:r>
    </w:p>
    <w:p w14:paraId="6330DF5D" w14:textId="1EC1ECFB" w:rsidR="00337104" w:rsidRPr="007931F4" w:rsidRDefault="00541A7C" w:rsidP="00337104">
      <w:pPr>
        <w:tabs>
          <w:tab w:val="left" w:pos="284"/>
        </w:tabs>
        <w:spacing w:after="0"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3</w:t>
      </w:r>
      <w:r w:rsidR="00337104" w:rsidRPr="007931F4">
        <w:rPr>
          <w:rFonts w:ascii="Times New Roman" w:eastAsia="Calibri" w:hAnsi="Times New Roman" w:cs="Times New Roman"/>
          <w:kern w:val="0"/>
          <w:sz w:val="24"/>
          <w:szCs w:val="24"/>
          <w14:ligatures w14:val="none"/>
        </w:rPr>
        <w:t>. In occasione del prossimo aggiornamento sistematico delle tariffe in applicazione dell’articolo 8-</w:t>
      </w:r>
      <w:r w:rsidR="00337104" w:rsidRPr="0053053D">
        <w:rPr>
          <w:rFonts w:ascii="Times New Roman" w:eastAsia="Calibri" w:hAnsi="Times New Roman" w:cs="Times New Roman"/>
          <w:i/>
          <w:iCs/>
          <w:kern w:val="0"/>
          <w:sz w:val="24"/>
          <w:szCs w:val="24"/>
          <w14:ligatures w14:val="none"/>
        </w:rPr>
        <w:t>sexies</w:t>
      </w:r>
      <w:r w:rsidR="00337104" w:rsidRPr="007931F4">
        <w:rPr>
          <w:rFonts w:ascii="Times New Roman" w:eastAsia="Calibri" w:hAnsi="Times New Roman" w:cs="Times New Roman"/>
          <w:kern w:val="0"/>
          <w:sz w:val="24"/>
          <w:szCs w:val="24"/>
          <w14:ligatures w14:val="none"/>
        </w:rPr>
        <w:t xml:space="preserve">, comma 6, del decreto legislativo 30 dicembre 1992, n. 502, da disporre entro e non oltre il 31 dicembre 2027, l’incremento tariffario stabilito </w:t>
      </w:r>
      <w:r w:rsidR="00323680">
        <w:rPr>
          <w:rFonts w:ascii="Times New Roman" w:eastAsia="Calibri" w:hAnsi="Times New Roman" w:cs="Times New Roman"/>
          <w:kern w:val="0"/>
          <w:sz w:val="24"/>
          <w:szCs w:val="24"/>
          <w14:ligatures w14:val="none"/>
        </w:rPr>
        <w:t>da</w:t>
      </w:r>
      <w:r w:rsidR="00337104" w:rsidRPr="007931F4">
        <w:rPr>
          <w:rFonts w:ascii="Times New Roman" w:eastAsia="Calibri" w:hAnsi="Times New Roman" w:cs="Times New Roman"/>
          <w:kern w:val="0"/>
          <w:sz w:val="24"/>
          <w:szCs w:val="24"/>
          <w14:ligatures w14:val="none"/>
        </w:rPr>
        <w:t>l comma 1 può essere riassorbito.</w:t>
      </w:r>
    </w:p>
    <w:p w14:paraId="753ECF41" w14:textId="4FA8BC89" w:rsidR="006514F5" w:rsidRPr="00E449EA" w:rsidRDefault="00541A7C" w:rsidP="00D6305F">
      <w:pPr>
        <w:pStyle w:val="Nessunaspaziatura"/>
        <w:jc w:val="both"/>
        <w:rPr>
          <w:rFonts w:ascii="Times New Roman" w:hAnsi="Times New Roman" w:cs="Times New Roman"/>
          <w:sz w:val="24"/>
          <w:szCs w:val="24"/>
        </w:rPr>
      </w:pPr>
      <w:r>
        <w:rPr>
          <w:rFonts w:ascii="Times New Roman" w:hAnsi="Times New Roman" w:cs="Times New Roman"/>
          <w:sz w:val="24"/>
          <w:szCs w:val="24"/>
        </w:rPr>
        <w:t>4</w:t>
      </w:r>
      <w:r w:rsidR="006514F5" w:rsidRPr="00E449EA">
        <w:rPr>
          <w:rFonts w:ascii="Times New Roman" w:hAnsi="Times New Roman" w:cs="Times New Roman"/>
          <w:sz w:val="24"/>
          <w:szCs w:val="24"/>
        </w:rPr>
        <w:t>. All’articolo 3, comma 24, della legge 30 dicembre 2025, n. 199, le parole</w:t>
      </w:r>
      <w:r w:rsidR="002E07C9">
        <w:rPr>
          <w:rFonts w:ascii="Times New Roman" w:hAnsi="Times New Roman" w:cs="Times New Roman"/>
          <w:sz w:val="24"/>
          <w:szCs w:val="24"/>
        </w:rPr>
        <w:t>:</w:t>
      </w:r>
      <w:r w:rsidR="006514F5" w:rsidRPr="00E449EA">
        <w:rPr>
          <w:rFonts w:ascii="Times New Roman" w:hAnsi="Times New Roman" w:cs="Times New Roman"/>
          <w:sz w:val="24"/>
          <w:szCs w:val="24"/>
        </w:rPr>
        <w:t xml:space="preserve"> </w:t>
      </w:r>
      <w:r w:rsidR="002E07C9">
        <w:rPr>
          <w:rFonts w:ascii="Times New Roman" w:hAnsi="Times New Roman" w:cs="Times New Roman"/>
          <w:sz w:val="24"/>
          <w:szCs w:val="24"/>
        </w:rPr>
        <w:t>«</w:t>
      </w:r>
      <w:r w:rsidR="006514F5" w:rsidRPr="00E449EA">
        <w:rPr>
          <w:rFonts w:ascii="Times New Roman" w:hAnsi="Times New Roman" w:cs="Times New Roman"/>
          <w:sz w:val="24"/>
          <w:szCs w:val="24"/>
        </w:rPr>
        <w:t>all’articolo 7, comma 1</w:t>
      </w:r>
      <w:r w:rsidR="002E07C9">
        <w:rPr>
          <w:rFonts w:ascii="Times New Roman" w:hAnsi="Times New Roman" w:cs="Times New Roman"/>
          <w:sz w:val="24"/>
          <w:szCs w:val="24"/>
        </w:rPr>
        <w:t>»</w:t>
      </w:r>
      <w:r w:rsidR="006514F5" w:rsidRPr="00E449EA">
        <w:rPr>
          <w:rFonts w:ascii="Times New Roman" w:hAnsi="Times New Roman" w:cs="Times New Roman"/>
          <w:sz w:val="24"/>
          <w:szCs w:val="24"/>
        </w:rPr>
        <w:t xml:space="preserve"> sono sostituite </w:t>
      </w:r>
      <w:r w:rsidR="002E07C9">
        <w:rPr>
          <w:rFonts w:ascii="Times New Roman" w:hAnsi="Times New Roman" w:cs="Times New Roman"/>
          <w:sz w:val="24"/>
          <w:szCs w:val="24"/>
        </w:rPr>
        <w:t>dalle seguenti:</w:t>
      </w:r>
      <w:r w:rsidR="006514F5" w:rsidRPr="00E449EA">
        <w:rPr>
          <w:rFonts w:ascii="Times New Roman" w:hAnsi="Times New Roman" w:cs="Times New Roman"/>
          <w:sz w:val="24"/>
          <w:szCs w:val="24"/>
        </w:rPr>
        <w:t xml:space="preserve"> </w:t>
      </w:r>
      <w:r w:rsidR="002E07C9">
        <w:rPr>
          <w:rFonts w:ascii="Times New Roman" w:hAnsi="Times New Roman" w:cs="Times New Roman"/>
          <w:sz w:val="24"/>
          <w:szCs w:val="24"/>
        </w:rPr>
        <w:t>«</w:t>
      </w:r>
      <w:r w:rsidR="006514F5" w:rsidRPr="00E449EA">
        <w:rPr>
          <w:rFonts w:ascii="Times New Roman" w:hAnsi="Times New Roman" w:cs="Times New Roman"/>
          <w:sz w:val="24"/>
          <w:szCs w:val="24"/>
        </w:rPr>
        <w:t>all’articolo 8, comma 2</w:t>
      </w:r>
      <w:r w:rsidR="002E07C9">
        <w:rPr>
          <w:rFonts w:ascii="Times New Roman" w:hAnsi="Times New Roman" w:cs="Times New Roman"/>
          <w:sz w:val="24"/>
          <w:szCs w:val="24"/>
        </w:rPr>
        <w:t>»</w:t>
      </w:r>
      <w:r w:rsidR="006514F5" w:rsidRPr="00E449EA">
        <w:rPr>
          <w:rFonts w:ascii="Times New Roman" w:hAnsi="Times New Roman" w:cs="Times New Roman"/>
          <w:sz w:val="24"/>
          <w:szCs w:val="24"/>
        </w:rPr>
        <w:t>.</w:t>
      </w:r>
    </w:p>
    <w:p w14:paraId="340D962B" w14:textId="77777777" w:rsidR="00615062" w:rsidRPr="00615062" w:rsidRDefault="00615062" w:rsidP="00337104">
      <w:pPr>
        <w:spacing w:after="0" w:line="276" w:lineRule="auto"/>
        <w:jc w:val="both"/>
        <w:rPr>
          <w:rFonts w:ascii="Times New Roman" w:hAnsi="Times New Roman" w:cs="Times New Roman"/>
          <w:b/>
          <w:bCs/>
          <w:sz w:val="24"/>
          <w:szCs w:val="24"/>
        </w:rPr>
      </w:pPr>
    </w:p>
    <w:p w14:paraId="017C2FBC" w14:textId="2D0707EB" w:rsidR="00337104" w:rsidRPr="00905CAE" w:rsidRDefault="00337104" w:rsidP="00A03039">
      <w:pPr>
        <w:pStyle w:val="Titolo1"/>
        <w:jc w:val="center"/>
        <w:rPr>
          <w:rFonts w:eastAsia="Times New Roman"/>
        </w:rPr>
      </w:pPr>
      <w:bookmarkStart w:id="32" w:name="_Toc235103649"/>
      <w:bookmarkStart w:id="33" w:name="_Toc236410167"/>
      <w:r w:rsidRPr="00905CAE">
        <w:rPr>
          <w:rFonts w:eastAsia="Times New Roman"/>
        </w:rPr>
        <w:t xml:space="preserve">ART. </w:t>
      </w:r>
      <w:bookmarkEnd w:id="32"/>
      <w:r w:rsidR="00325396">
        <w:rPr>
          <w:rFonts w:eastAsia="Times New Roman"/>
        </w:rPr>
        <w:t>5</w:t>
      </w:r>
      <w:bookmarkEnd w:id="33"/>
    </w:p>
    <w:p w14:paraId="143FF912" w14:textId="09FF83EB" w:rsidR="00337104" w:rsidRPr="005E08D3" w:rsidRDefault="00337104" w:rsidP="00A03039">
      <w:pPr>
        <w:pStyle w:val="Titolo1"/>
        <w:jc w:val="center"/>
        <w:rPr>
          <w:rFonts w:eastAsia="Times New Roman"/>
          <w:color w:val="auto"/>
        </w:rPr>
      </w:pPr>
      <w:bookmarkStart w:id="34" w:name="_Toc235103650"/>
      <w:bookmarkStart w:id="35" w:name="_Toc236410168"/>
      <w:r w:rsidRPr="00905CAE">
        <w:rPr>
          <w:rFonts w:eastAsia="Times New Roman"/>
        </w:rPr>
        <w:t>(</w:t>
      </w:r>
      <w:r w:rsidR="00A41D4F" w:rsidRPr="00905CAE">
        <w:rPr>
          <w:rFonts w:eastAsia="Times New Roman"/>
          <w:i/>
          <w:iCs/>
        </w:rPr>
        <w:t xml:space="preserve">Misure urgenti in materia di </w:t>
      </w:r>
      <w:r w:rsidR="00A41D4F" w:rsidRPr="005E08D3">
        <w:rPr>
          <w:rFonts w:eastAsia="Times New Roman"/>
          <w:i/>
          <w:iCs/>
          <w:color w:val="auto"/>
        </w:rPr>
        <w:t>amministrazione scolastica</w:t>
      </w:r>
      <w:r w:rsidRPr="005E08D3">
        <w:rPr>
          <w:rFonts w:eastAsia="Times New Roman"/>
          <w:color w:val="auto"/>
        </w:rPr>
        <w:t>)</w:t>
      </w:r>
      <w:bookmarkEnd w:id="34"/>
      <w:bookmarkEnd w:id="35"/>
    </w:p>
    <w:p w14:paraId="20B27870" w14:textId="77777777" w:rsidR="00A03039" w:rsidRPr="005E08D3" w:rsidRDefault="00A03039" w:rsidP="00A03039"/>
    <w:p w14:paraId="7542DCBD" w14:textId="68378F72" w:rsidR="00337104" w:rsidRPr="00905CAE" w:rsidRDefault="00337104" w:rsidP="00C50B7C">
      <w:pPr>
        <w:spacing w:after="0" w:line="240" w:lineRule="auto"/>
        <w:jc w:val="both"/>
        <w:rPr>
          <w:rFonts w:ascii="Times New Roman" w:hAnsi="Times New Roman" w:cs="Times New Roman"/>
          <w:i/>
          <w:iCs/>
          <w:sz w:val="24"/>
          <w:szCs w:val="24"/>
        </w:rPr>
      </w:pPr>
      <w:r w:rsidRPr="00905CAE">
        <w:rPr>
          <w:rFonts w:ascii="Times New Roman" w:hAnsi="Times New Roman" w:cs="Times New Roman"/>
          <w:sz w:val="24"/>
          <w:szCs w:val="24"/>
        </w:rPr>
        <w:t>1. All’articolo 1, comma 4-</w:t>
      </w:r>
      <w:r w:rsidRPr="0053053D">
        <w:rPr>
          <w:rFonts w:ascii="Times New Roman" w:hAnsi="Times New Roman" w:cs="Times New Roman"/>
          <w:i/>
          <w:iCs/>
          <w:sz w:val="24"/>
          <w:szCs w:val="24"/>
        </w:rPr>
        <w:t>ter</w:t>
      </w:r>
      <w:r w:rsidRPr="00905CAE">
        <w:rPr>
          <w:rFonts w:ascii="Times New Roman" w:hAnsi="Times New Roman" w:cs="Times New Roman"/>
          <w:sz w:val="24"/>
          <w:szCs w:val="24"/>
        </w:rPr>
        <w:t xml:space="preserve">, primo periodo, della legge 10 marzo 2000, n. 62, le parole: </w:t>
      </w:r>
      <w:r w:rsidRPr="0053053D">
        <w:rPr>
          <w:rFonts w:ascii="Times New Roman" w:hAnsi="Times New Roman" w:cs="Times New Roman"/>
          <w:sz w:val="24"/>
          <w:szCs w:val="24"/>
        </w:rPr>
        <w:t>«per gli anni scolastici 2023/2024, 2024/2025 e 2025/2026»</w:t>
      </w:r>
      <w:r w:rsidRPr="00905CAE">
        <w:rPr>
          <w:rFonts w:ascii="Times New Roman" w:hAnsi="Times New Roman" w:cs="Times New Roman"/>
          <w:sz w:val="24"/>
          <w:szCs w:val="24"/>
        </w:rPr>
        <w:t xml:space="preserve"> sono sostituite dalle seguenti: </w:t>
      </w:r>
      <w:r w:rsidRPr="0053053D">
        <w:rPr>
          <w:rFonts w:ascii="Times New Roman" w:hAnsi="Times New Roman" w:cs="Times New Roman"/>
          <w:sz w:val="24"/>
          <w:szCs w:val="24"/>
        </w:rPr>
        <w:t>«fino all’anno scolastico 2027/2028».</w:t>
      </w:r>
    </w:p>
    <w:p w14:paraId="211B22A7" w14:textId="77777777" w:rsidR="00337104" w:rsidRDefault="00337104" w:rsidP="00C50B7C">
      <w:pPr>
        <w:spacing w:after="0" w:line="240" w:lineRule="auto"/>
        <w:jc w:val="both"/>
        <w:rPr>
          <w:rFonts w:ascii="Times New Roman" w:hAnsi="Times New Roman" w:cs="Times New Roman"/>
          <w:i/>
          <w:iCs/>
          <w:sz w:val="24"/>
          <w:szCs w:val="24"/>
        </w:rPr>
      </w:pPr>
      <w:r w:rsidRPr="00905CAE">
        <w:rPr>
          <w:rFonts w:ascii="Times New Roman" w:hAnsi="Times New Roman" w:cs="Times New Roman"/>
          <w:sz w:val="24"/>
          <w:szCs w:val="24"/>
        </w:rPr>
        <w:t xml:space="preserve">2. All’articolo 13, comma 5, del decreto legislativo 13 aprile 2017, n. 59, il primo periodo è sostituito dai seguenti: </w:t>
      </w:r>
      <w:r w:rsidRPr="0053053D">
        <w:rPr>
          <w:rFonts w:ascii="Times New Roman" w:hAnsi="Times New Roman" w:cs="Times New Roman"/>
          <w:sz w:val="24"/>
          <w:szCs w:val="24"/>
        </w:rPr>
        <w:t>«In caso di superamento del test finale e di valutazione finale positiva, il docente è cancellato dalle graduatorie concorsuali, ad esaurimento e di istituto, nelle quali sia iscritto ed è confermato in ruolo presso la stessa istituzione scolastica ove ha svolto il periodo di prova. La cancellazione di cui al primo periodo non si applica alle graduatorie dei concorsi ordinari.».</w:t>
      </w:r>
    </w:p>
    <w:p w14:paraId="20CC3CB9" w14:textId="74C7564F" w:rsidR="00337104" w:rsidRPr="00F95385" w:rsidRDefault="00337104" w:rsidP="00C50B7C">
      <w:pPr>
        <w:pStyle w:val="Paragrafoelenco"/>
        <w:spacing w:after="0" w:line="240" w:lineRule="auto"/>
        <w:ind w:left="0"/>
        <w:jc w:val="both"/>
        <w:rPr>
          <w:rFonts w:ascii="Times New Roman" w:hAnsi="Times New Roman" w:cs="Times New Roman"/>
          <w:sz w:val="24"/>
          <w:szCs w:val="24"/>
        </w:rPr>
      </w:pPr>
      <w:r w:rsidRPr="00F95385">
        <w:rPr>
          <w:rFonts w:ascii="Times New Roman" w:eastAsia="Calibri" w:hAnsi="Times New Roman" w:cs="Times New Roman"/>
          <w:color w:val="000000" w:themeColor="text1"/>
          <w:kern w:val="0"/>
          <w:sz w:val="24"/>
          <w:szCs w:val="24"/>
          <w14:ligatures w14:val="none"/>
        </w:rPr>
        <w:t xml:space="preserve">3. </w:t>
      </w:r>
      <w:r w:rsidRPr="00F95385">
        <w:rPr>
          <w:rFonts w:ascii="Times New Roman" w:hAnsi="Times New Roman" w:cs="Times New Roman"/>
          <w:sz w:val="24"/>
          <w:szCs w:val="24"/>
        </w:rPr>
        <w:t>Al fine di assicurare la continuità dell'erogazione dei servizi educativi e scolastici comunali dell’infanzia, all’articolo 15-</w:t>
      </w:r>
      <w:r w:rsidRPr="0053053D">
        <w:rPr>
          <w:rFonts w:ascii="Times New Roman" w:hAnsi="Times New Roman" w:cs="Times New Roman"/>
          <w:i/>
          <w:iCs/>
          <w:sz w:val="24"/>
          <w:szCs w:val="24"/>
        </w:rPr>
        <w:t>bis</w:t>
      </w:r>
      <w:r w:rsidRPr="00F95385">
        <w:rPr>
          <w:rFonts w:ascii="Times New Roman" w:hAnsi="Times New Roman" w:cs="Times New Roman"/>
          <w:sz w:val="24"/>
          <w:szCs w:val="24"/>
        </w:rPr>
        <w:t>, comma 1, del decreto-legge 2 marzo 2024, n. 19, convertito, con modificazioni, dalla legge 29 aprile 2024, n. 56, sono apportate le seguenti modificazioni:</w:t>
      </w:r>
    </w:p>
    <w:p w14:paraId="56903922" w14:textId="50AC9043" w:rsidR="00337104" w:rsidRPr="00327FE0" w:rsidRDefault="003668EE" w:rsidP="0053053D">
      <w:pPr>
        <w:pStyle w:val="Paragrafoelenco"/>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 </w:t>
      </w:r>
      <w:r w:rsidR="00337104" w:rsidRPr="00F95385">
        <w:rPr>
          <w:rFonts w:ascii="Times New Roman" w:hAnsi="Times New Roman" w:cs="Times New Roman"/>
          <w:sz w:val="24"/>
          <w:szCs w:val="24"/>
        </w:rPr>
        <w:t>al primo periodo</w:t>
      </w:r>
      <w:r w:rsidR="007E5DE4">
        <w:rPr>
          <w:rFonts w:ascii="Times New Roman" w:hAnsi="Times New Roman" w:cs="Times New Roman"/>
          <w:sz w:val="24"/>
          <w:szCs w:val="24"/>
        </w:rPr>
        <w:t>,</w:t>
      </w:r>
      <w:r w:rsidR="00547863">
        <w:rPr>
          <w:rFonts w:ascii="Times New Roman" w:hAnsi="Times New Roman" w:cs="Times New Roman"/>
          <w:sz w:val="24"/>
          <w:szCs w:val="24"/>
        </w:rPr>
        <w:t xml:space="preserve"> </w:t>
      </w:r>
      <w:r w:rsidR="00337104" w:rsidRPr="00327FE0">
        <w:rPr>
          <w:rFonts w:ascii="Times New Roman" w:hAnsi="Times New Roman" w:cs="Times New Roman"/>
          <w:sz w:val="24"/>
          <w:szCs w:val="24"/>
        </w:rPr>
        <w:t>le parole</w:t>
      </w:r>
      <w:r w:rsidR="00547863" w:rsidRPr="0053053D">
        <w:rPr>
          <w:rFonts w:ascii="Times New Roman" w:hAnsi="Times New Roman" w:cs="Times New Roman"/>
          <w:sz w:val="24"/>
          <w:szCs w:val="24"/>
        </w:rPr>
        <w:t>:</w:t>
      </w:r>
      <w:r w:rsidR="00337104" w:rsidRPr="00327FE0">
        <w:rPr>
          <w:rFonts w:ascii="Times New Roman" w:hAnsi="Times New Roman" w:cs="Times New Roman"/>
          <w:sz w:val="24"/>
          <w:szCs w:val="24"/>
        </w:rPr>
        <w:t xml:space="preserve"> «fino all'anno scolastico 2026/2027» sono sostituite dalle seguenti: «fino all’anno scolastico 2027/2028</w:t>
      </w:r>
      <w:r w:rsidR="00337104" w:rsidRPr="0053053D">
        <w:rPr>
          <w:rFonts w:ascii="Times New Roman" w:hAnsi="Times New Roman" w:cs="Times New Roman"/>
          <w:sz w:val="24"/>
          <w:szCs w:val="24"/>
        </w:rPr>
        <w:t>»</w:t>
      </w:r>
      <w:r w:rsidR="00547863" w:rsidRPr="0053053D">
        <w:rPr>
          <w:rFonts w:ascii="Times New Roman" w:hAnsi="Times New Roman" w:cs="Times New Roman"/>
          <w:sz w:val="24"/>
          <w:szCs w:val="24"/>
        </w:rPr>
        <w:t xml:space="preserve"> e </w:t>
      </w:r>
      <w:r w:rsidR="00337104" w:rsidRPr="00327FE0">
        <w:rPr>
          <w:rFonts w:ascii="Times New Roman" w:hAnsi="Times New Roman" w:cs="Times New Roman"/>
          <w:sz w:val="24"/>
          <w:szCs w:val="24"/>
        </w:rPr>
        <w:t>le parole</w:t>
      </w:r>
      <w:r w:rsidR="00547863" w:rsidRPr="0053053D">
        <w:rPr>
          <w:rFonts w:ascii="Times New Roman" w:hAnsi="Times New Roman" w:cs="Times New Roman"/>
          <w:sz w:val="24"/>
          <w:szCs w:val="24"/>
        </w:rPr>
        <w:t>:</w:t>
      </w:r>
      <w:r w:rsidR="00337104" w:rsidRPr="00327FE0">
        <w:rPr>
          <w:rFonts w:ascii="Times New Roman" w:hAnsi="Times New Roman" w:cs="Times New Roman"/>
          <w:sz w:val="24"/>
          <w:szCs w:val="24"/>
        </w:rPr>
        <w:t xml:space="preserve"> «personale del comparto funzioni locali per il triennio 2019-2021» sono sostituite dalle seguenti: «personale del comparto funzioni locali per il triennio 2022-2024»;</w:t>
      </w:r>
    </w:p>
    <w:p w14:paraId="517FE30E" w14:textId="161DA6F6" w:rsidR="004E462E" w:rsidRDefault="0090590A" w:rsidP="0053053D">
      <w:pPr>
        <w:pStyle w:val="Paragrafoelenco"/>
        <w:tabs>
          <w:tab w:val="left" w:pos="284"/>
        </w:tabs>
        <w:spacing w:after="0" w:line="240" w:lineRule="auto"/>
        <w:ind w:left="0"/>
        <w:jc w:val="both"/>
        <w:rPr>
          <w:rFonts w:ascii="Times New Roman" w:hAnsi="Times New Roman" w:cs="Times New Roman"/>
          <w:sz w:val="24"/>
          <w:szCs w:val="24"/>
        </w:rPr>
      </w:pPr>
      <w:r w:rsidRPr="0053053D">
        <w:rPr>
          <w:rFonts w:ascii="Times New Roman" w:hAnsi="Times New Roman" w:cs="Times New Roman"/>
          <w:i/>
          <w:iCs/>
          <w:sz w:val="24"/>
          <w:szCs w:val="24"/>
        </w:rPr>
        <w:t>b</w:t>
      </w:r>
      <w:r>
        <w:rPr>
          <w:rFonts w:ascii="Times New Roman" w:hAnsi="Times New Roman" w:cs="Times New Roman"/>
          <w:sz w:val="24"/>
          <w:szCs w:val="24"/>
        </w:rPr>
        <w:t xml:space="preserve">) </w:t>
      </w:r>
      <w:r w:rsidR="00337104" w:rsidRPr="00F95385">
        <w:rPr>
          <w:rFonts w:ascii="Times New Roman" w:hAnsi="Times New Roman" w:cs="Times New Roman"/>
          <w:sz w:val="24"/>
          <w:szCs w:val="24"/>
        </w:rPr>
        <w:t>al terzo periodo, le parole</w:t>
      </w:r>
      <w:r>
        <w:rPr>
          <w:rFonts w:ascii="Times New Roman" w:hAnsi="Times New Roman" w:cs="Times New Roman"/>
          <w:sz w:val="24"/>
          <w:szCs w:val="24"/>
        </w:rPr>
        <w:t>:</w:t>
      </w:r>
      <w:r w:rsidR="00337104" w:rsidRPr="00F95385">
        <w:rPr>
          <w:rFonts w:ascii="Times New Roman" w:hAnsi="Times New Roman" w:cs="Times New Roman"/>
          <w:sz w:val="24"/>
          <w:szCs w:val="24"/>
        </w:rPr>
        <w:t xml:space="preserve"> «fino al 31 dicembre 2027» sono sostituite dalle seguenti: «fino al 31 dicembre 2028».</w:t>
      </w:r>
    </w:p>
    <w:p w14:paraId="34EBC0DA" w14:textId="07577447" w:rsidR="00F95385" w:rsidRPr="003B1A1F" w:rsidRDefault="003B1A1F" w:rsidP="00C50B7C">
      <w:pPr>
        <w:spacing w:after="0" w:line="240" w:lineRule="auto"/>
        <w:jc w:val="both"/>
        <w:rPr>
          <w:rFonts w:ascii="Times New Roman" w:hAnsi="Times New Roman" w:cs="Times New Roman"/>
          <w:sz w:val="24"/>
          <w:szCs w:val="24"/>
        </w:rPr>
      </w:pPr>
      <w:r w:rsidRPr="003B1A1F">
        <w:rPr>
          <w:rFonts w:ascii="Times New Roman" w:hAnsi="Times New Roman" w:cs="Times New Roman"/>
          <w:sz w:val="24"/>
          <w:szCs w:val="24"/>
        </w:rPr>
        <w:t>4. All’articolo 5-</w:t>
      </w:r>
      <w:r w:rsidRPr="003B1A1F">
        <w:rPr>
          <w:rFonts w:ascii="Times New Roman" w:hAnsi="Times New Roman" w:cs="Times New Roman"/>
          <w:i/>
          <w:iCs/>
          <w:sz w:val="24"/>
          <w:szCs w:val="24"/>
        </w:rPr>
        <w:t>septies</w:t>
      </w:r>
      <w:r w:rsidRPr="003B1A1F">
        <w:rPr>
          <w:rFonts w:ascii="Times New Roman" w:hAnsi="Times New Roman" w:cs="Times New Roman"/>
          <w:sz w:val="24"/>
          <w:szCs w:val="24"/>
        </w:rPr>
        <w:t xml:space="preserve"> del decreto-legge 18 aprile 2019, n. 32, convertito</w:t>
      </w:r>
      <w:r w:rsidR="008C6274">
        <w:rPr>
          <w:rFonts w:ascii="Times New Roman" w:hAnsi="Times New Roman" w:cs="Times New Roman"/>
          <w:sz w:val="24"/>
          <w:szCs w:val="24"/>
        </w:rPr>
        <w:t>,</w:t>
      </w:r>
      <w:r w:rsidRPr="003B1A1F">
        <w:rPr>
          <w:rFonts w:ascii="Times New Roman" w:hAnsi="Times New Roman" w:cs="Times New Roman"/>
          <w:sz w:val="24"/>
          <w:szCs w:val="24"/>
        </w:rPr>
        <w:t xml:space="preserve"> con modificazioni</w:t>
      </w:r>
      <w:r w:rsidR="008C6274">
        <w:rPr>
          <w:rFonts w:ascii="Times New Roman" w:hAnsi="Times New Roman" w:cs="Times New Roman"/>
          <w:sz w:val="24"/>
          <w:szCs w:val="24"/>
        </w:rPr>
        <w:t>,</w:t>
      </w:r>
      <w:r w:rsidRPr="003B1A1F">
        <w:rPr>
          <w:rFonts w:ascii="Times New Roman" w:hAnsi="Times New Roman" w:cs="Times New Roman"/>
          <w:sz w:val="24"/>
          <w:szCs w:val="24"/>
        </w:rPr>
        <w:t xml:space="preserve"> dalla legge 14 giugno 2019, n. 55, al comma 1, dopo il primo periodo, è inserito il seguente: «Le risorse assegnate possono essere utilizzate anche per l’installazione, secondo la disciplina statale vigente in materia, di sistemi di videosorveglianza a tutela del patrimonio delle medesime strutture.».</w:t>
      </w:r>
    </w:p>
    <w:p w14:paraId="1DA0AD6C" w14:textId="77777777" w:rsidR="00337104" w:rsidRPr="00905CAE" w:rsidRDefault="00337104" w:rsidP="00C50B7C">
      <w:pPr>
        <w:spacing w:after="0" w:line="240" w:lineRule="auto"/>
        <w:jc w:val="both"/>
        <w:rPr>
          <w:rFonts w:ascii="Times New Roman" w:hAnsi="Times New Roman" w:cs="Times New Roman"/>
          <w:i/>
          <w:iCs/>
          <w:sz w:val="24"/>
          <w:szCs w:val="24"/>
        </w:rPr>
      </w:pPr>
    </w:p>
    <w:p w14:paraId="290D36C3" w14:textId="77777777" w:rsidR="00337104" w:rsidRPr="00641699" w:rsidRDefault="00337104" w:rsidP="00641699"/>
    <w:p w14:paraId="7AFAA55D" w14:textId="2574C843" w:rsidR="00337104" w:rsidRDefault="00337104" w:rsidP="00F303B8">
      <w:pPr>
        <w:pStyle w:val="Titolo1"/>
        <w:jc w:val="center"/>
        <w:rPr>
          <w:rFonts w:eastAsia="Times New Roman"/>
        </w:rPr>
      </w:pPr>
      <w:bookmarkStart w:id="36" w:name="_Toc235103651"/>
      <w:bookmarkStart w:id="37" w:name="_Toc236410169"/>
      <w:r w:rsidRPr="00905CAE">
        <w:rPr>
          <w:rFonts w:eastAsia="Times New Roman"/>
        </w:rPr>
        <w:lastRenderedPageBreak/>
        <w:t>A</w:t>
      </w:r>
      <w:r w:rsidR="00A03039">
        <w:rPr>
          <w:rFonts w:eastAsia="Times New Roman"/>
        </w:rPr>
        <w:t>RT</w:t>
      </w:r>
      <w:r w:rsidRPr="00905CAE">
        <w:rPr>
          <w:rFonts w:eastAsia="Times New Roman"/>
        </w:rPr>
        <w:t xml:space="preserve">. </w:t>
      </w:r>
      <w:r w:rsidR="00325396">
        <w:rPr>
          <w:rFonts w:eastAsia="Times New Roman"/>
        </w:rPr>
        <w:t>6</w:t>
      </w:r>
      <w:r w:rsidRPr="00905CAE">
        <w:rPr>
          <w:rFonts w:eastAsia="Times New Roman"/>
        </w:rPr>
        <w:br/>
        <w:t>(</w:t>
      </w:r>
      <w:r w:rsidR="00F95385" w:rsidRPr="00A03039">
        <w:rPr>
          <w:rFonts w:eastAsia="Times New Roman"/>
          <w:i/>
          <w:iCs/>
        </w:rPr>
        <w:t>Disposizioni urgenti per la valorizzazione del sistema della formazione superiore e della ricerca</w:t>
      </w:r>
      <w:r w:rsidRPr="00905CAE">
        <w:rPr>
          <w:rFonts w:eastAsia="Times New Roman"/>
        </w:rPr>
        <w:t>)</w:t>
      </w:r>
      <w:bookmarkEnd w:id="36"/>
      <w:bookmarkEnd w:id="37"/>
    </w:p>
    <w:p w14:paraId="58545C21" w14:textId="77777777" w:rsidR="00A03039" w:rsidRPr="00A03039" w:rsidRDefault="00A03039" w:rsidP="00A03039"/>
    <w:p w14:paraId="7CA6C868" w14:textId="77777777" w:rsidR="00337104" w:rsidRPr="00905CAE" w:rsidRDefault="00337104" w:rsidP="00C50B7C">
      <w:pPr>
        <w:pStyle w:val="Paragrafoelenco"/>
        <w:numPr>
          <w:ilvl w:val="0"/>
          <w:numId w:val="3"/>
        </w:numPr>
        <w:tabs>
          <w:tab w:val="left" w:pos="142"/>
          <w:tab w:val="left" w:pos="284"/>
        </w:tabs>
        <w:spacing w:before="120" w:after="60" w:line="240" w:lineRule="auto"/>
        <w:ind w:left="0" w:firstLine="0"/>
        <w:contextualSpacing w:val="0"/>
        <w:jc w:val="both"/>
        <w:rPr>
          <w:rFonts w:ascii="Times New Roman" w:hAnsi="Times New Roman" w:cs="Times New Roman"/>
          <w:bCs/>
          <w:sz w:val="24"/>
          <w:szCs w:val="24"/>
        </w:rPr>
      </w:pPr>
      <w:r w:rsidRPr="00905CAE">
        <w:rPr>
          <w:rFonts w:ascii="Times New Roman" w:hAnsi="Times New Roman" w:cs="Times New Roman"/>
          <w:bCs/>
          <w:sz w:val="24"/>
          <w:szCs w:val="24"/>
        </w:rPr>
        <w:t>All’articolo 11 della legge 20 novembre 2017, n. 167, dopo il comma 2-</w:t>
      </w:r>
      <w:r w:rsidRPr="00905CAE">
        <w:rPr>
          <w:rFonts w:ascii="Times New Roman" w:hAnsi="Times New Roman" w:cs="Times New Roman"/>
          <w:bCs/>
          <w:i/>
          <w:sz w:val="24"/>
          <w:szCs w:val="24"/>
        </w:rPr>
        <w:t>ter</w:t>
      </w:r>
      <w:r w:rsidRPr="00905CAE">
        <w:rPr>
          <w:rFonts w:ascii="Times New Roman" w:hAnsi="Times New Roman" w:cs="Times New Roman"/>
          <w:bCs/>
          <w:sz w:val="24"/>
          <w:szCs w:val="24"/>
        </w:rPr>
        <w:t xml:space="preserve"> è inserito il seguente: </w:t>
      </w:r>
      <w:r w:rsidRPr="00905CAE">
        <w:rPr>
          <w:rFonts w:ascii="Times New Roman" w:hAnsi="Times New Roman" w:cs="Times New Roman"/>
          <w:bCs/>
          <w:i/>
          <w:iCs/>
          <w:sz w:val="24"/>
          <w:szCs w:val="24"/>
        </w:rPr>
        <w:t xml:space="preserve">«2-quater. </w:t>
      </w:r>
      <w:r w:rsidRPr="0053053D">
        <w:rPr>
          <w:rFonts w:ascii="Times New Roman" w:hAnsi="Times New Roman" w:cs="Times New Roman"/>
          <w:bCs/>
          <w:sz w:val="24"/>
          <w:szCs w:val="24"/>
        </w:rPr>
        <w:t xml:space="preserve">Le risorse di cui al comma 1, per la parte eccedente le finalità di cui al medesimo comma, sono assegnate alle università statali secondo le modalità di ripartizione del Fondo di finanziamento ordinario di cui all’articolo 5, comma 1, lettera </w:t>
      </w:r>
      <w:r w:rsidRPr="00E0481C">
        <w:rPr>
          <w:rFonts w:ascii="Times New Roman" w:hAnsi="Times New Roman" w:cs="Times New Roman"/>
          <w:bCs/>
          <w:i/>
          <w:iCs/>
          <w:sz w:val="24"/>
          <w:szCs w:val="24"/>
        </w:rPr>
        <w:t>a</w:t>
      </w:r>
      <w:r w:rsidRPr="0053053D">
        <w:rPr>
          <w:rFonts w:ascii="Times New Roman" w:hAnsi="Times New Roman" w:cs="Times New Roman"/>
          <w:bCs/>
          <w:sz w:val="24"/>
          <w:szCs w:val="24"/>
        </w:rPr>
        <w:t>), della legge 24 dicembre 1993, n. 537, per essere destinate alle attività di sostegno, supporto, orientamento e tutorato in favore degli studenti.»</w:t>
      </w:r>
      <w:r w:rsidRPr="00905CAE">
        <w:rPr>
          <w:rFonts w:ascii="Times New Roman" w:hAnsi="Times New Roman" w:cs="Times New Roman"/>
          <w:bCs/>
          <w:i/>
          <w:iCs/>
          <w:sz w:val="24"/>
          <w:szCs w:val="24"/>
        </w:rPr>
        <w:t>.</w:t>
      </w:r>
    </w:p>
    <w:p w14:paraId="25634614" w14:textId="06B0AA15" w:rsidR="00337104" w:rsidRPr="00905CAE" w:rsidRDefault="00337104" w:rsidP="00C50B7C">
      <w:pPr>
        <w:pStyle w:val="Paragrafoelenco"/>
        <w:tabs>
          <w:tab w:val="left" w:pos="142"/>
          <w:tab w:val="left" w:pos="284"/>
        </w:tabs>
        <w:spacing w:line="240" w:lineRule="auto"/>
        <w:ind w:left="0"/>
        <w:jc w:val="both"/>
        <w:rPr>
          <w:rFonts w:ascii="Times New Roman" w:hAnsi="Times New Roman" w:cs="Times New Roman"/>
          <w:bCs/>
          <w:sz w:val="24"/>
          <w:szCs w:val="24"/>
        </w:rPr>
      </w:pPr>
      <w:r w:rsidRPr="00905CAE">
        <w:rPr>
          <w:rFonts w:ascii="Times New Roman" w:hAnsi="Times New Roman" w:cs="Times New Roman"/>
          <w:bCs/>
          <w:sz w:val="24"/>
          <w:szCs w:val="24"/>
        </w:rPr>
        <w:t>2. All’articolo 2, comma 5, secondo periodo, della legge 21 dicembre 1999, n. 508, le parole: «specifici diplomi accademici di primo e secondo livello, nonché di perfezionamento,» sono sostituite dalle seguenti: «lauree e lauree magistrali, nonché diplomi di perfezionamento,» e le parole</w:t>
      </w:r>
      <w:r w:rsidR="00740347">
        <w:rPr>
          <w:rFonts w:ascii="Times New Roman" w:hAnsi="Times New Roman" w:cs="Times New Roman"/>
          <w:bCs/>
          <w:sz w:val="24"/>
          <w:szCs w:val="24"/>
        </w:rPr>
        <w:t>:</w:t>
      </w:r>
      <w:r w:rsidRPr="00905CAE">
        <w:rPr>
          <w:rFonts w:ascii="Times New Roman" w:hAnsi="Times New Roman" w:cs="Times New Roman"/>
          <w:bCs/>
          <w:sz w:val="24"/>
          <w:szCs w:val="24"/>
        </w:rPr>
        <w:t xml:space="preserve"> «diplomi accademici di primo e secondo livello», ovunque ricorr</w:t>
      </w:r>
      <w:r w:rsidR="001E1013">
        <w:rPr>
          <w:rFonts w:ascii="Times New Roman" w:hAnsi="Times New Roman" w:cs="Times New Roman"/>
          <w:bCs/>
          <w:sz w:val="24"/>
          <w:szCs w:val="24"/>
        </w:rPr>
        <w:t>o</w:t>
      </w:r>
      <w:r w:rsidRPr="00905CAE">
        <w:rPr>
          <w:rFonts w:ascii="Times New Roman" w:hAnsi="Times New Roman" w:cs="Times New Roman"/>
          <w:bCs/>
          <w:sz w:val="24"/>
          <w:szCs w:val="24"/>
        </w:rPr>
        <w:t xml:space="preserve">no, sono da intendersi riferite alle seguenti: «lauree e lauree magistrali». </w:t>
      </w:r>
    </w:p>
    <w:p w14:paraId="6C843053" w14:textId="77777777" w:rsidR="00337104" w:rsidRPr="00905CAE" w:rsidRDefault="00337104" w:rsidP="00C50B7C">
      <w:pPr>
        <w:pStyle w:val="Paragrafoelenco"/>
        <w:tabs>
          <w:tab w:val="left" w:pos="142"/>
          <w:tab w:val="left" w:pos="284"/>
        </w:tabs>
        <w:spacing w:line="240" w:lineRule="auto"/>
        <w:ind w:left="0"/>
        <w:jc w:val="both"/>
        <w:rPr>
          <w:rFonts w:ascii="Times New Roman" w:hAnsi="Times New Roman" w:cs="Times New Roman"/>
          <w:bCs/>
          <w:sz w:val="24"/>
          <w:szCs w:val="24"/>
        </w:rPr>
      </w:pPr>
      <w:r w:rsidRPr="00905CAE">
        <w:rPr>
          <w:rFonts w:ascii="Times New Roman" w:hAnsi="Times New Roman" w:cs="Times New Roman"/>
          <w:bCs/>
          <w:sz w:val="24"/>
          <w:szCs w:val="24"/>
        </w:rPr>
        <w:t>3. All'articolo 5, comma 1, primo periodo, del decreto-legge 28 ottobre 2024, n. 160, convertito, con modificazioni, dalla legge 20 dicembre 2024, n. 199, le parole: «30 giugno 2026» sono sostituite dalle seguenti: «31 dicembre 2026».</w:t>
      </w:r>
    </w:p>
    <w:p w14:paraId="2550322B" w14:textId="5F130A6F" w:rsidR="006B3DD2" w:rsidRPr="00715203" w:rsidRDefault="009A68C9" w:rsidP="00715203">
      <w:pPr>
        <w:pStyle w:val="Titolo1"/>
        <w:jc w:val="center"/>
        <w:rPr>
          <w:bCs/>
          <w:i/>
          <w:iCs/>
        </w:rPr>
      </w:pPr>
      <w:bookmarkStart w:id="38" w:name="_Toc236410170"/>
      <w:r w:rsidRPr="00715203">
        <w:rPr>
          <w:rFonts w:eastAsia="Times New Roman"/>
          <w:bCs/>
        </w:rPr>
        <w:t>ART. 7</w:t>
      </w:r>
      <w:r w:rsidRPr="00715203">
        <w:rPr>
          <w:rFonts w:eastAsia="Times New Roman"/>
          <w:bCs/>
        </w:rPr>
        <w:br/>
      </w:r>
      <w:r w:rsidRPr="00715203">
        <w:rPr>
          <w:bCs/>
          <w:i/>
          <w:iCs/>
        </w:rPr>
        <w:t>(Misure urgenti in materia di giustizia</w:t>
      </w:r>
      <w:r w:rsidR="00302032">
        <w:rPr>
          <w:bCs/>
          <w:i/>
          <w:iCs/>
        </w:rPr>
        <w:t>,</w:t>
      </w:r>
      <w:r w:rsidRPr="00715203">
        <w:rPr>
          <w:bCs/>
          <w:i/>
          <w:iCs/>
        </w:rPr>
        <w:t xml:space="preserve"> sicurezza</w:t>
      </w:r>
      <w:r w:rsidR="00654AC8">
        <w:rPr>
          <w:bCs/>
          <w:i/>
          <w:iCs/>
        </w:rPr>
        <w:t xml:space="preserve"> pubblica</w:t>
      </w:r>
      <w:r w:rsidR="00302032">
        <w:rPr>
          <w:bCs/>
          <w:i/>
          <w:iCs/>
        </w:rPr>
        <w:t xml:space="preserve"> e </w:t>
      </w:r>
      <w:r w:rsidR="00D336BA">
        <w:rPr>
          <w:bCs/>
          <w:i/>
          <w:iCs/>
        </w:rPr>
        <w:t>difesa nazionale</w:t>
      </w:r>
      <w:r w:rsidRPr="00715203">
        <w:rPr>
          <w:bCs/>
          <w:i/>
          <w:iCs/>
        </w:rPr>
        <w:t>)</w:t>
      </w:r>
      <w:bookmarkEnd w:id="38"/>
    </w:p>
    <w:p w14:paraId="4D9C2827" w14:textId="77777777" w:rsidR="0090234F" w:rsidRPr="00785BBC" w:rsidRDefault="0090234F" w:rsidP="00785BBC">
      <w:pPr>
        <w:jc w:val="both"/>
        <w:rPr>
          <w:rFonts w:ascii="Times New Roman" w:eastAsiaTheme="majorEastAsia" w:hAnsi="Times New Roman" w:cstheme="majorBidi"/>
          <w:bCs/>
          <w:color w:val="000000" w:themeColor="text1"/>
          <w:sz w:val="24"/>
          <w:szCs w:val="40"/>
        </w:rPr>
      </w:pPr>
    </w:p>
    <w:p w14:paraId="3EEFEF28" w14:textId="294C3704" w:rsidR="002955A9" w:rsidRPr="00131241" w:rsidRDefault="002955A9" w:rsidP="002955A9">
      <w:pPr>
        <w:jc w:val="both"/>
        <w:rPr>
          <w:rFonts w:ascii="Times" w:hAnsi="Times" w:cs="Times"/>
          <w:sz w:val="24"/>
          <w:szCs w:val="24"/>
        </w:rPr>
      </w:pPr>
      <w:r w:rsidRPr="00131241">
        <w:rPr>
          <w:rFonts w:ascii="Times New Roman" w:hAnsi="Times New Roman" w:cs="Times New Roman"/>
          <w:sz w:val="24"/>
          <w:szCs w:val="24"/>
        </w:rPr>
        <w:t>1. Al</w:t>
      </w:r>
      <w:r w:rsidRPr="00131241">
        <w:rPr>
          <w:rFonts w:ascii="Times" w:hAnsi="Times" w:cs="Times"/>
          <w:sz w:val="24"/>
          <w:szCs w:val="24"/>
        </w:rPr>
        <w:t xml:space="preserve"> decreto-legge 12 giugno 2026, n. 100, </w:t>
      </w:r>
      <w:r w:rsidR="00133ACA">
        <w:rPr>
          <w:rFonts w:ascii="Times" w:hAnsi="Times" w:cs="Times"/>
          <w:sz w:val="24"/>
          <w:szCs w:val="24"/>
        </w:rPr>
        <w:t xml:space="preserve">convertito </w:t>
      </w:r>
      <w:r w:rsidR="00133ACA" w:rsidRPr="00133ACA">
        <w:rPr>
          <w:rFonts w:ascii="Times" w:hAnsi="Times" w:cs="Times"/>
          <w:b/>
          <w:bCs/>
          <w:sz w:val="24"/>
          <w:szCs w:val="24"/>
        </w:rPr>
        <w:t>con la legge xx agosto 2026</w:t>
      </w:r>
      <w:r w:rsidR="00133ACA">
        <w:rPr>
          <w:rFonts w:ascii="Times" w:hAnsi="Times" w:cs="Times"/>
          <w:sz w:val="24"/>
          <w:szCs w:val="24"/>
        </w:rPr>
        <w:t xml:space="preserve">, </w:t>
      </w:r>
      <w:r w:rsidRPr="00131241">
        <w:rPr>
          <w:rFonts w:ascii="Times" w:hAnsi="Times" w:cs="Times"/>
          <w:sz w:val="24"/>
          <w:szCs w:val="24"/>
        </w:rPr>
        <w:t>sono apportate le seguenti modificazioni:</w:t>
      </w:r>
    </w:p>
    <w:p w14:paraId="15B6A694" w14:textId="39EEEAD1" w:rsidR="002955A9" w:rsidRPr="00654AC8" w:rsidRDefault="002955A9" w:rsidP="002955A9">
      <w:pPr>
        <w:pStyle w:val="Paragrafoelenco"/>
        <w:numPr>
          <w:ilvl w:val="0"/>
          <w:numId w:val="18"/>
        </w:numPr>
        <w:jc w:val="both"/>
        <w:rPr>
          <w:rFonts w:ascii="Times New Roman" w:hAnsi="Times New Roman" w:cs="Times New Roman"/>
          <w:sz w:val="24"/>
          <w:szCs w:val="24"/>
        </w:rPr>
      </w:pPr>
      <w:r w:rsidRPr="00654AC8">
        <w:rPr>
          <w:rFonts w:ascii="Times" w:hAnsi="Times" w:cs="Times"/>
          <w:sz w:val="24"/>
          <w:szCs w:val="24"/>
        </w:rPr>
        <w:t>al</w:t>
      </w:r>
      <w:r w:rsidRPr="00654AC8">
        <w:rPr>
          <w:rFonts w:ascii="Times New Roman" w:hAnsi="Times New Roman" w:cs="Times New Roman"/>
          <w:sz w:val="24"/>
          <w:szCs w:val="24"/>
        </w:rPr>
        <w:t xml:space="preserve">l’articolo 1, comma 3, lettera </w:t>
      </w:r>
      <w:r w:rsidRPr="00ED0645">
        <w:rPr>
          <w:rFonts w:ascii="Times New Roman" w:hAnsi="Times New Roman" w:cs="Times New Roman"/>
          <w:i/>
          <w:sz w:val="24"/>
          <w:szCs w:val="24"/>
        </w:rPr>
        <w:t>b</w:t>
      </w:r>
      <w:r w:rsidRPr="00654AC8">
        <w:rPr>
          <w:rFonts w:ascii="Times New Roman" w:hAnsi="Times New Roman" w:cs="Times New Roman"/>
          <w:sz w:val="24"/>
          <w:szCs w:val="24"/>
        </w:rPr>
        <w:t xml:space="preserve">), dopo le parole: «del lavoro,» </w:t>
      </w:r>
      <w:r w:rsidR="00EC58EB">
        <w:rPr>
          <w:rFonts w:ascii="Times New Roman" w:hAnsi="Times New Roman" w:cs="Times New Roman"/>
          <w:sz w:val="24"/>
          <w:szCs w:val="24"/>
        </w:rPr>
        <w:t>è</w:t>
      </w:r>
      <w:r w:rsidR="004A7377">
        <w:rPr>
          <w:rFonts w:ascii="Times New Roman" w:hAnsi="Times New Roman" w:cs="Times New Roman"/>
          <w:sz w:val="24"/>
          <w:szCs w:val="24"/>
        </w:rPr>
        <w:t xml:space="preserve"> </w:t>
      </w:r>
      <w:r w:rsidRPr="00654AC8">
        <w:rPr>
          <w:rFonts w:ascii="Times New Roman" w:hAnsi="Times New Roman" w:cs="Times New Roman"/>
          <w:sz w:val="24"/>
          <w:szCs w:val="24"/>
        </w:rPr>
        <w:t>inseri</w:t>
      </w:r>
      <w:r w:rsidR="004A7377">
        <w:rPr>
          <w:rFonts w:ascii="Times New Roman" w:hAnsi="Times New Roman" w:cs="Times New Roman"/>
          <w:sz w:val="24"/>
          <w:szCs w:val="24"/>
        </w:rPr>
        <w:t>t</w:t>
      </w:r>
      <w:r w:rsidR="00EC58EB">
        <w:rPr>
          <w:rFonts w:ascii="Times New Roman" w:hAnsi="Times New Roman" w:cs="Times New Roman"/>
          <w:sz w:val="24"/>
          <w:szCs w:val="24"/>
        </w:rPr>
        <w:t>a</w:t>
      </w:r>
      <w:r w:rsidRPr="00654AC8">
        <w:rPr>
          <w:rFonts w:ascii="Times New Roman" w:hAnsi="Times New Roman" w:cs="Times New Roman"/>
          <w:sz w:val="24"/>
          <w:szCs w:val="24"/>
        </w:rPr>
        <w:t xml:space="preserve"> la seguente: «ecclesiastico,» e</w:t>
      </w:r>
      <w:r w:rsidR="0068583C">
        <w:rPr>
          <w:rFonts w:ascii="Times New Roman" w:hAnsi="Times New Roman" w:cs="Times New Roman"/>
          <w:sz w:val="24"/>
          <w:szCs w:val="24"/>
        </w:rPr>
        <w:t>,</w:t>
      </w:r>
      <w:r w:rsidRPr="00654AC8">
        <w:rPr>
          <w:rFonts w:ascii="Times New Roman" w:hAnsi="Times New Roman" w:cs="Times New Roman"/>
          <w:sz w:val="24"/>
          <w:szCs w:val="24"/>
        </w:rPr>
        <w:t xml:space="preserve"> dopo la parola: «internazionale»</w:t>
      </w:r>
      <w:r w:rsidR="0068583C">
        <w:rPr>
          <w:rFonts w:ascii="Times New Roman" w:hAnsi="Times New Roman" w:cs="Times New Roman"/>
          <w:sz w:val="24"/>
          <w:szCs w:val="24"/>
        </w:rPr>
        <w:t>,</w:t>
      </w:r>
      <w:r w:rsidRPr="00654AC8">
        <w:rPr>
          <w:rFonts w:ascii="Times New Roman" w:hAnsi="Times New Roman" w:cs="Times New Roman"/>
          <w:sz w:val="24"/>
          <w:szCs w:val="24"/>
        </w:rPr>
        <w:t xml:space="preserve"> </w:t>
      </w:r>
      <w:r w:rsidR="00EC58EB">
        <w:rPr>
          <w:rFonts w:ascii="Times New Roman" w:hAnsi="Times New Roman" w:cs="Times New Roman"/>
          <w:sz w:val="24"/>
          <w:szCs w:val="24"/>
        </w:rPr>
        <w:t xml:space="preserve">sono </w:t>
      </w:r>
      <w:r w:rsidRPr="00654AC8">
        <w:rPr>
          <w:rFonts w:ascii="Times New Roman" w:hAnsi="Times New Roman" w:cs="Times New Roman"/>
          <w:sz w:val="24"/>
          <w:szCs w:val="24"/>
        </w:rPr>
        <w:t>inseri</w:t>
      </w:r>
      <w:r w:rsidR="0088482D">
        <w:rPr>
          <w:rFonts w:ascii="Times New Roman" w:hAnsi="Times New Roman" w:cs="Times New Roman"/>
          <w:sz w:val="24"/>
          <w:szCs w:val="24"/>
        </w:rPr>
        <w:t>t</w:t>
      </w:r>
      <w:r w:rsidRPr="00654AC8">
        <w:rPr>
          <w:rFonts w:ascii="Times New Roman" w:hAnsi="Times New Roman" w:cs="Times New Roman"/>
          <w:sz w:val="24"/>
          <w:szCs w:val="24"/>
        </w:rPr>
        <w:t>e le seguenti: «privato e processuale»;</w:t>
      </w:r>
    </w:p>
    <w:p w14:paraId="1B213577" w14:textId="6030FA27" w:rsidR="002955A9" w:rsidRPr="00131241" w:rsidRDefault="002955A9" w:rsidP="002955A9">
      <w:pPr>
        <w:pStyle w:val="Paragrafoelenco"/>
        <w:numPr>
          <w:ilvl w:val="0"/>
          <w:numId w:val="18"/>
        </w:numPr>
        <w:jc w:val="both"/>
        <w:rPr>
          <w:rFonts w:ascii="Times New Roman" w:hAnsi="Times New Roman" w:cs="Times New Roman"/>
          <w:sz w:val="24"/>
          <w:szCs w:val="24"/>
        </w:rPr>
      </w:pPr>
      <w:r w:rsidRPr="00131241">
        <w:rPr>
          <w:rFonts w:ascii="Times New Roman" w:hAnsi="Times New Roman" w:cs="Times New Roman"/>
          <w:sz w:val="24"/>
          <w:szCs w:val="24"/>
        </w:rPr>
        <w:t>all’articolo 2, comma 5, le parole</w:t>
      </w:r>
      <w:r w:rsidR="00EC58EB">
        <w:rPr>
          <w:rFonts w:ascii="Times New Roman" w:hAnsi="Times New Roman" w:cs="Times New Roman"/>
          <w:sz w:val="24"/>
          <w:szCs w:val="24"/>
        </w:rPr>
        <w:t>:</w:t>
      </w:r>
      <w:r w:rsidRPr="00131241">
        <w:rPr>
          <w:rFonts w:ascii="Times New Roman" w:hAnsi="Times New Roman" w:cs="Times New Roman"/>
          <w:sz w:val="24"/>
          <w:szCs w:val="24"/>
        </w:rPr>
        <w:t xml:space="preserve"> «1.070.695 annui a decorrere dal 2027, cui si provvede mediante corrispondente riduzione delle proiezioni» sono sostituite dalle seguenti</w:t>
      </w:r>
      <w:r w:rsidR="000E5F67">
        <w:rPr>
          <w:rFonts w:ascii="Times New Roman" w:hAnsi="Times New Roman" w:cs="Times New Roman"/>
          <w:sz w:val="24"/>
          <w:szCs w:val="24"/>
        </w:rPr>
        <w:t>:</w:t>
      </w:r>
      <w:r w:rsidRPr="00131241">
        <w:rPr>
          <w:rFonts w:ascii="Times New Roman" w:hAnsi="Times New Roman" w:cs="Times New Roman"/>
          <w:sz w:val="24"/>
          <w:szCs w:val="24"/>
        </w:rPr>
        <w:t xml:space="preserve"> «142.381 per l’anno 2026 e di euro 1.708.567 annui a decorrere dal 2027, cui si provvede mediante corrispondente riduzione»;</w:t>
      </w:r>
    </w:p>
    <w:p w14:paraId="640CC476" w14:textId="77777777" w:rsidR="002955A9" w:rsidRPr="00131241" w:rsidRDefault="002955A9" w:rsidP="002955A9">
      <w:pPr>
        <w:pStyle w:val="Paragrafoelenco"/>
        <w:numPr>
          <w:ilvl w:val="0"/>
          <w:numId w:val="18"/>
        </w:numPr>
        <w:jc w:val="both"/>
        <w:rPr>
          <w:rFonts w:ascii="Times New Roman" w:hAnsi="Times New Roman" w:cs="Times New Roman"/>
          <w:sz w:val="24"/>
          <w:szCs w:val="24"/>
        </w:rPr>
      </w:pPr>
      <w:r w:rsidRPr="00131241">
        <w:rPr>
          <w:rFonts w:ascii="Times New Roman" w:hAnsi="Times New Roman" w:cs="Times New Roman"/>
          <w:sz w:val="24"/>
          <w:szCs w:val="24"/>
        </w:rPr>
        <w:t>l’articolo 16 è sostituito dal seguente:</w:t>
      </w:r>
    </w:p>
    <w:p w14:paraId="1D53A5F2" w14:textId="0AEDD02F" w:rsidR="002955A9" w:rsidRPr="00131241" w:rsidRDefault="002955A9" w:rsidP="00D93581">
      <w:pPr>
        <w:pStyle w:val="Paragrafoelenco"/>
        <w:jc w:val="both"/>
        <w:rPr>
          <w:rFonts w:ascii="Times New Roman" w:hAnsi="Times New Roman" w:cs="Times New Roman"/>
          <w:sz w:val="24"/>
          <w:szCs w:val="24"/>
        </w:rPr>
      </w:pPr>
      <w:r w:rsidRPr="00131241">
        <w:rPr>
          <w:rFonts w:ascii="Times New Roman" w:hAnsi="Times New Roman" w:cs="Times New Roman"/>
          <w:sz w:val="24"/>
          <w:szCs w:val="24"/>
        </w:rPr>
        <w:t>«Art. 16</w:t>
      </w:r>
      <w:r w:rsidR="00F21B25">
        <w:rPr>
          <w:rFonts w:ascii="Times New Roman" w:hAnsi="Times New Roman" w:cs="Times New Roman"/>
          <w:sz w:val="24"/>
          <w:szCs w:val="24"/>
        </w:rPr>
        <w:t xml:space="preserve">. - </w:t>
      </w:r>
      <w:r w:rsidRPr="00131241">
        <w:rPr>
          <w:rFonts w:ascii="Times New Roman" w:hAnsi="Times New Roman" w:cs="Times New Roman"/>
          <w:sz w:val="24"/>
          <w:szCs w:val="24"/>
        </w:rPr>
        <w:t>(</w:t>
      </w:r>
      <w:r w:rsidRPr="00131241">
        <w:rPr>
          <w:rFonts w:ascii="Times New Roman" w:hAnsi="Times New Roman" w:cs="Times New Roman"/>
          <w:i/>
          <w:iCs/>
          <w:sz w:val="24"/>
          <w:szCs w:val="24"/>
        </w:rPr>
        <w:t>Istituzione dell'ufficio per il processo stralcio presso le sezioni specializzate in materia di immigrazione</w:t>
      </w:r>
      <w:r w:rsidRPr="00131241">
        <w:rPr>
          <w:rFonts w:ascii="Times New Roman" w:hAnsi="Times New Roman" w:cs="Times New Roman"/>
          <w:sz w:val="24"/>
          <w:szCs w:val="24"/>
        </w:rPr>
        <w:t>)</w:t>
      </w:r>
      <w:r w:rsidR="00D93581">
        <w:rPr>
          <w:rFonts w:ascii="Times New Roman" w:hAnsi="Times New Roman" w:cs="Times New Roman"/>
          <w:sz w:val="24"/>
          <w:szCs w:val="24"/>
        </w:rPr>
        <w:t xml:space="preserve"> - </w:t>
      </w:r>
      <w:r w:rsidRPr="00133ACA">
        <w:rPr>
          <w:rFonts w:ascii="Times New Roman" w:hAnsi="Times New Roman" w:cs="Times New Roman"/>
          <w:i/>
          <w:iCs/>
          <w:sz w:val="24"/>
          <w:szCs w:val="24"/>
        </w:rPr>
        <w:t>1.</w:t>
      </w:r>
      <w:r w:rsidRPr="00131241">
        <w:rPr>
          <w:rFonts w:ascii="Times New Roman" w:hAnsi="Times New Roman" w:cs="Times New Roman"/>
          <w:sz w:val="24"/>
          <w:szCs w:val="24"/>
        </w:rPr>
        <w:t xml:space="preserve"> Al fine di garantire che i procedimenti previsti e disciplinati dal Capo II del presente decreto siano definiti nei tempi previsti, e dunque senza la preventiva definizione dell’arretrato pendente, presso ciascuna delle sezioni specializzate di cui all'articolo 1, comma 1, del decreto-legge 17 febbraio 2017, n. 13, convertito, con modificazioni, dalla legge 13 aprile 2017, n. 46, è istituito un ufficio per il processo stralcio per la più celere definizione di tutti i procedimenti pendenti alla data dell'11 giugno 2026 e aventi ad oggetto le materie di cui all'articolo 3, commi 1 e 2, del citato decreto-legge n. 13 del 2017, ad esclusione di quelli di cui alla lettera e-</w:t>
      </w:r>
      <w:r w:rsidRPr="00131241">
        <w:rPr>
          <w:rFonts w:ascii="Times New Roman" w:hAnsi="Times New Roman" w:cs="Times New Roman"/>
          <w:i/>
          <w:iCs/>
          <w:sz w:val="24"/>
          <w:szCs w:val="24"/>
        </w:rPr>
        <w:t>bis</w:t>
      </w:r>
      <w:r w:rsidRPr="00131241">
        <w:rPr>
          <w:rFonts w:ascii="Times New Roman" w:hAnsi="Times New Roman" w:cs="Times New Roman"/>
          <w:sz w:val="24"/>
          <w:szCs w:val="24"/>
        </w:rPr>
        <w:t>) del medesimo comma 1. I procedimenti di cui al primo periodo sono definiti in composizione monocratica ai sensi dell'articolo 3, comma 4, del decreto-legge n. 13 del 2017.</w:t>
      </w:r>
    </w:p>
    <w:p w14:paraId="2D11EAA4" w14:textId="1BC13335" w:rsidR="002955A9" w:rsidRPr="00131241" w:rsidRDefault="002955A9" w:rsidP="002955A9">
      <w:pPr>
        <w:pStyle w:val="Paragrafoelenco"/>
        <w:jc w:val="both"/>
        <w:rPr>
          <w:rFonts w:ascii="Times New Roman" w:hAnsi="Times New Roman" w:cs="Times New Roman"/>
          <w:sz w:val="24"/>
          <w:szCs w:val="24"/>
        </w:rPr>
      </w:pPr>
      <w:r w:rsidRPr="00133ACA">
        <w:rPr>
          <w:rFonts w:ascii="Times New Roman" w:hAnsi="Times New Roman" w:cs="Times New Roman"/>
          <w:i/>
          <w:iCs/>
          <w:sz w:val="24"/>
          <w:szCs w:val="24"/>
        </w:rPr>
        <w:t>2.</w:t>
      </w:r>
      <w:r w:rsidRPr="00131241">
        <w:rPr>
          <w:rFonts w:ascii="Times New Roman" w:hAnsi="Times New Roman" w:cs="Times New Roman"/>
          <w:sz w:val="24"/>
          <w:szCs w:val="24"/>
        </w:rPr>
        <w:t xml:space="preserve"> Ai fini di cui al comma 1 si considerano pendenti i procedimenti instaurati con atto introduttivo depositato o notificato </w:t>
      </w:r>
      <w:r w:rsidRPr="006E6429">
        <w:rPr>
          <w:rFonts w:ascii="Times New Roman" w:hAnsi="Times New Roman" w:cs="Times New Roman"/>
          <w:sz w:val="24"/>
          <w:szCs w:val="24"/>
        </w:rPr>
        <w:t xml:space="preserve">prima della data di entrata in vigore del presente </w:t>
      </w:r>
      <w:r w:rsidRPr="006E6429" w:rsidDel="0021519F">
        <w:rPr>
          <w:rFonts w:ascii="Times New Roman" w:hAnsi="Times New Roman" w:cs="Times New Roman"/>
          <w:sz w:val="24"/>
          <w:szCs w:val="24"/>
        </w:rPr>
        <w:t>decreto</w:t>
      </w:r>
      <w:r w:rsidRPr="00792650">
        <w:rPr>
          <w:rFonts w:ascii="Times New Roman" w:hAnsi="Times New Roman" w:cs="Times New Roman"/>
          <w:sz w:val="24"/>
          <w:szCs w:val="24"/>
        </w:rPr>
        <w:t>.</w:t>
      </w:r>
    </w:p>
    <w:p w14:paraId="2363521F" w14:textId="77777777" w:rsidR="002955A9" w:rsidRPr="00131241" w:rsidRDefault="002955A9" w:rsidP="002955A9">
      <w:pPr>
        <w:pStyle w:val="Paragrafoelenco"/>
        <w:jc w:val="both"/>
        <w:rPr>
          <w:rFonts w:ascii="Times New Roman" w:hAnsi="Times New Roman" w:cs="Times New Roman"/>
          <w:sz w:val="24"/>
          <w:szCs w:val="24"/>
        </w:rPr>
      </w:pPr>
      <w:r w:rsidRPr="00133ACA">
        <w:rPr>
          <w:rFonts w:ascii="Times New Roman" w:hAnsi="Times New Roman" w:cs="Times New Roman"/>
          <w:i/>
          <w:iCs/>
          <w:sz w:val="24"/>
          <w:szCs w:val="24"/>
        </w:rPr>
        <w:t>3</w:t>
      </w:r>
      <w:r w:rsidRPr="00131241">
        <w:rPr>
          <w:rFonts w:ascii="Times New Roman" w:hAnsi="Times New Roman" w:cs="Times New Roman"/>
          <w:sz w:val="24"/>
          <w:szCs w:val="24"/>
        </w:rPr>
        <w:t>. All'ufficio per il processo di cui al comma 1 sono assegnati, ai sensi dell'articolo 7-</w:t>
      </w:r>
      <w:r w:rsidRPr="00131241">
        <w:rPr>
          <w:rFonts w:ascii="Times New Roman" w:hAnsi="Times New Roman" w:cs="Times New Roman"/>
          <w:i/>
          <w:iCs/>
          <w:sz w:val="24"/>
          <w:szCs w:val="24"/>
        </w:rPr>
        <w:t>bis</w:t>
      </w:r>
      <w:r w:rsidRPr="00131241">
        <w:rPr>
          <w:rFonts w:ascii="Times New Roman" w:hAnsi="Times New Roman" w:cs="Times New Roman"/>
          <w:sz w:val="24"/>
          <w:szCs w:val="24"/>
        </w:rPr>
        <w:t xml:space="preserve"> dell'ordinamento giudiziario, di cui al regio decreto 30 gennaio 1941, n. 12, almeno tre giudici onorari di pace ai quali è delegata, dal giudice assegnatario, la trattazione di tutti i </w:t>
      </w:r>
      <w:r w:rsidRPr="00131241">
        <w:rPr>
          <w:rFonts w:ascii="Times New Roman" w:hAnsi="Times New Roman" w:cs="Times New Roman"/>
          <w:sz w:val="24"/>
          <w:szCs w:val="24"/>
        </w:rPr>
        <w:lastRenderedPageBreak/>
        <w:t>procedimenti di cui al medesimo comma 1 nonché l'adozione dei relativi provvedimenti definitori in deroga a quanto previsto dall'articolo 10, comma 12, del decreto legislativo 13 luglio 2017, n. 116. Il provvedimento di assegnazione adottato ai sensi del citato articolo 7-</w:t>
      </w:r>
      <w:r w:rsidRPr="00131241">
        <w:rPr>
          <w:rFonts w:ascii="Times New Roman" w:hAnsi="Times New Roman" w:cs="Times New Roman"/>
          <w:i/>
          <w:iCs/>
          <w:sz w:val="24"/>
          <w:szCs w:val="24"/>
        </w:rPr>
        <w:t>bis</w:t>
      </w:r>
      <w:r w:rsidRPr="00131241">
        <w:rPr>
          <w:rFonts w:ascii="Times New Roman" w:hAnsi="Times New Roman" w:cs="Times New Roman"/>
          <w:sz w:val="24"/>
          <w:szCs w:val="24"/>
        </w:rPr>
        <w:t xml:space="preserve"> dell'ordinamento giudiziario, di cui al regio decreto n. 12 del 1941, stabilisce i criteri da seguire per la delega ai giudici onorari di pace dei procedimenti di cui al comma 1 ed è immediatamente esecutivo. </w:t>
      </w:r>
    </w:p>
    <w:p w14:paraId="3452401C" w14:textId="03818B2E" w:rsidR="002955A9" w:rsidRPr="00131241" w:rsidRDefault="002955A9" w:rsidP="002955A9">
      <w:pPr>
        <w:pStyle w:val="Paragrafoelenco"/>
        <w:jc w:val="both"/>
        <w:rPr>
          <w:rFonts w:ascii="Times New Roman" w:hAnsi="Times New Roman" w:cs="Times New Roman"/>
          <w:sz w:val="24"/>
          <w:szCs w:val="24"/>
        </w:rPr>
      </w:pPr>
      <w:r w:rsidRPr="00133ACA">
        <w:rPr>
          <w:rFonts w:ascii="Times New Roman" w:hAnsi="Times New Roman" w:cs="Times New Roman"/>
          <w:i/>
          <w:iCs/>
          <w:sz w:val="24"/>
          <w:szCs w:val="24"/>
        </w:rPr>
        <w:t>4</w:t>
      </w:r>
      <w:r w:rsidRPr="00131241">
        <w:rPr>
          <w:rFonts w:ascii="Times New Roman" w:hAnsi="Times New Roman" w:cs="Times New Roman"/>
          <w:sz w:val="24"/>
          <w:szCs w:val="24"/>
        </w:rPr>
        <w:t>. Con il medesimo provvedimento di assegnazione di cui al comma 3, adottato ai sensi del citato articolo 7-</w:t>
      </w:r>
      <w:r w:rsidRPr="00131241">
        <w:rPr>
          <w:rFonts w:ascii="Times New Roman" w:hAnsi="Times New Roman" w:cs="Times New Roman"/>
          <w:i/>
          <w:iCs/>
          <w:sz w:val="24"/>
          <w:szCs w:val="24"/>
        </w:rPr>
        <w:t>bis</w:t>
      </w:r>
      <w:r w:rsidRPr="00131241">
        <w:rPr>
          <w:rFonts w:ascii="Times New Roman" w:hAnsi="Times New Roman" w:cs="Times New Roman"/>
          <w:sz w:val="24"/>
          <w:szCs w:val="24"/>
        </w:rPr>
        <w:t xml:space="preserve"> dell'ordinamento giudiziario, di cui al regio decreto n. 12 del 1941, la trattazione e la definizione dei procedimenti di cui al comma 1, può essere delegata anche ai magistrati onorari confermati in servizio presso le sezioni specializzate di cui all'articolo 1, comma 1, del decreto-legge n. 13 del 2017, e ai magistrati onorari confermati, in servizio presso gli uffici giudiziari sedi delle sezioni specializzate, che aderiscano ad apposito interpello.</w:t>
      </w:r>
    </w:p>
    <w:p w14:paraId="52724BA3" w14:textId="76F5B8E9" w:rsidR="002955A9" w:rsidRPr="00131241" w:rsidRDefault="002955A9" w:rsidP="002955A9">
      <w:pPr>
        <w:pStyle w:val="Paragrafoelenco"/>
        <w:jc w:val="both"/>
        <w:rPr>
          <w:rFonts w:ascii="Times New Roman" w:hAnsi="Times New Roman" w:cs="Times New Roman"/>
          <w:sz w:val="24"/>
          <w:szCs w:val="24"/>
        </w:rPr>
      </w:pPr>
      <w:r w:rsidRPr="00133ACA">
        <w:rPr>
          <w:rFonts w:ascii="Times New Roman" w:hAnsi="Times New Roman" w:cs="Times New Roman"/>
          <w:i/>
          <w:iCs/>
          <w:sz w:val="24"/>
          <w:szCs w:val="24"/>
        </w:rPr>
        <w:t>5</w:t>
      </w:r>
      <w:r w:rsidRPr="00131241">
        <w:rPr>
          <w:rFonts w:ascii="Times New Roman" w:hAnsi="Times New Roman" w:cs="Times New Roman"/>
          <w:sz w:val="24"/>
          <w:szCs w:val="24"/>
        </w:rPr>
        <w:t xml:space="preserve">. Per le maggiori esigenze delle sezioni specializzate di cui all'articolo 1, comma 1, del decreto-legge n. 13 del 2017, i magistrati onorari confermati a seguito della procedura di cui all’articolo 2 della legge 15 aprile 2025, n. 51, sono destinati ai tribunali distrettuali tenuto conto dei procedimenti pendenti alla data di completamento della stessa procedura. Conclusa la procedura valutativa di cui al primo periodo, la dotazione organica dei giudici onorari di pace e dei </w:t>
      </w:r>
      <w:r w:rsidR="000445DF" w:rsidRPr="00131241">
        <w:rPr>
          <w:rFonts w:ascii="Times New Roman" w:hAnsi="Times New Roman" w:cs="Times New Roman"/>
          <w:sz w:val="24"/>
          <w:szCs w:val="24"/>
        </w:rPr>
        <w:t>viceprocuratori</w:t>
      </w:r>
      <w:r w:rsidRPr="00131241">
        <w:rPr>
          <w:rFonts w:ascii="Times New Roman" w:hAnsi="Times New Roman" w:cs="Times New Roman"/>
          <w:sz w:val="24"/>
          <w:szCs w:val="24"/>
        </w:rPr>
        <w:t xml:space="preserve"> di pace è determinata, entro sei mesi, con le medesime modalità di cui all’articolo 3 del decreto legislativo n. 116 del 2017, nei limiti delle risorse finanziarie disponibili a legislazione vigente, e comunque nel rispetto del contingente complessivo attualmente previsto.  Con separato decreto del Ministro della giustizia, da adottare entro otto mesi dalla conclusione della medesima procedura valutativa, è determinata la pianta organica degli uffici del giudice di pace, nel rispetto della vigente dotazione organica complessiva.</w:t>
      </w:r>
    </w:p>
    <w:p w14:paraId="05CC816A" w14:textId="15A6F9A2" w:rsidR="002955A9" w:rsidRPr="00131241" w:rsidRDefault="002955A9" w:rsidP="002955A9">
      <w:pPr>
        <w:pStyle w:val="Paragrafoelenco"/>
        <w:jc w:val="both"/>
        <w:rPr>
          <w:rFonts w:ascii="Times New Roman" w:hAnsi="Times New Roman" w:cs="Times New Roman"/>
          <w:sz w:val="24"/>
          <w:szCs w:val="24"/>
        </w:rPr>
      </w:pPr>
      <w:r w:rsidRPr="00133ACA">
        <w:rPr>
          <w:rFonts w:ascii="Times New Roman" w:hAnsi="Times New Roman" w:cs="Times New Roman"/>
          <w:i/>
          <w:iCs/>
          <w:sz w:val="24"/>
          <w:szCs w:val="24"/>
        </w:rPr>
        <w:t>6</w:t>
      </w:r>
      <w:r w:rsidRPr="00131241">
        <w:rPr>
          <w:rFonts w:ascii="Times New Roman" w:hAnsi="Times New Roman" w:cs="Times New Roman"/>
          <w:sz w:val="24"/>
          <w:szCs w:val="24"/>
        </w:rPr>
        <w:t>. I giudici onorari delegati ai sensi dei commi 3 e 4 sono destinati, in via esclusiva, salve imprescindibili e preminenti esigenze dell’ufficio, per un periodo non inferiore a dodici mesi, alla trattazione dei procedimenti previsti dal presente articolo. Ai medesimi giudici onorari è assicurata adeguata formazione nelle materie di cui al comma 1, anche mediante la partecipazione obbligatoria ai corsi di cui all'articolo 2, comma 1, del decreto-legge n. 13 del 2017.</w:t>
      </w:r>
    </w:p>
    <w:p w14:paraId="118D60C7" w14:textId="291EDBCF" w:rsidR="002955A9" w:rsidRPr="00131241" w:rsidRDefault="002955A9" w:rsidP="002955A9">
      <w:pPr>
        <w:pStyle w:val="Paragrafoelenco"/>
        <w:jc w:val="both"/>
        <w:rPr>
          <w:rFonts w:ascii="Times New Roman" w:hAnsi="Times New Roman" w:cs="Times New Roman"/>
          <w:sz w:val="24"/>
          <w:szCs w:val="24"/>
        </w:rPr>
      </w:pPr>
      <w:r w:rsidRPr="00133ACA">
        <w:rPr>
          <w:rFonts w:ascii="Times New Roman" w:hAnsi="Times New Roman" w:cs="Times New Roman"/>
          <w:i/>
          <w:iCs/>
          <w:sz w:val="24"/>
          <w:szCs w:val="24"/>
        </w:rPr>
        <w:t>7.</w:t>
      </w:r>
      <w:r w:rsidRPr="00131241">
        <w:rPr>
          <w:rFonts w:ascii="Times New Roman" w:hAnsi="Times New Roman" w:cs="Times New Roman"/>
          <w:sz w:val="24"/>
          <w:szCs w:val="24"/>
        </w:rPr>
        <w:t xml:space="preserve"> Si applicano le disposizioni dettate dagli articoli 10 e 22 del decreto legislativo n. 116 del 2017, per quanto non derogato dal presente articolo e in quanto compatibili. Ai giudici onorari di pace inseriti nell’ufficio per il processo stralcio non si applica la decurtazione prevista dall’articolo 23, comma 3, del </w:t>
      </w:r>
      <w:r w:rsidR="001C499A">
        <w:rPr>
          <w:rFonts w:ascii="Times New Roman" w:hAnsi="Times New Roman" w:cs="Times New Roman"/>
          <w:sz w:val="24"/>
          <w:szCs w:val="24"/>
        </w:rPr>
        <w:t>medesimo</w:t>
      </w:r>
      <w:r w:rsidR="001C499A" w:rsidRPr="00131241">
        <w:rPr>
          <w:rFonts w:ascii="Times New Roman" w:hAnsi="Times New Roman" w:cs="Times New Roman"/>
          <w:sz w:val="24"/>
          <w:szCs w:val="24"/>
        </w:rPr>
        <w:t xml:space="preserve"> </w:t>
      </w:r>
      <w:r w:rsidRPr="00131241">
        <w:rPr>
          <w:rFonts w:ascii="Times New Roman" w:hAnsi="Times New Roman" w:cs="Times New Roman"/>
          <w:sz w:val="24"/>
          <w:szCs w:val="24"/>
        </w:rPr>
        <w:t>decreto legislativo n. 116 del 2017.</w:t>
      </w:r>
    </w:p>
    <w:p w14:paraId="77C67EA4" w14:textId="0B7A82F6" w:rsidR="002955A9" w:rsidRPr="00131241" w:rsidRDefault="002955A9" w:rsidP="002955A9">
      <w:pPr>
        <w:pStyle w:val="Paragrafoelenco"/>
        <w:jc w:val="both"/>
        <w:rPr>
          <w:rFonts w:ascii="Times New Roman" w:hAnsi="Times New Roman" w:cs="Times New Roman"/>
          <w:sz w:val="24"/>
          <w:szCs w:val="24"/>
        </w:rPr>
      </w:pPr>
      <w:r w:rsidRPr="00133ACA">
        <w:rPr>
          <w:rFonts w:ascii="Times New Roman" w:hAnsi="Times New Roman" w:cs="Times New Roman"/>
          <w:i/>
          <w:iCs/>
          <w:sz w:val="24"/>
          <w:szCs w:val="24"/>
        </w:rPr>
        <w:t>8</w:t>
      </w:r>
      <w:r w:rsidRPr="00131241">
        <w:rPr>
          <w:rFonts w:ascii="Times New Roman" w:hAnsi="Times New Roman" w:cs="Times New Roman"/>
          <w:sz w:val="24"/>
          <w:szCs w:val="24"/>
        </w:rPr>
        <w:t xml:space="preserve">. Fermo </w:t>
      </w:r>
      <w:r w:rsidR="00362CBB">
        <w:rPr>
          <w:rFonts w:ascii="Times New Roman" w:hAnsi="Times New Roman" w:cs="Times New Roman"/>
          <w:sz w:val="24"/>
          <w:szCs w:val="24"/>
        </w:rPr>
        <w:t xml:space="preserve">restando </w:t>
      </w:r>
      <w:r w:rsidRPr="00131241">
        <w:rPr>
          <w:rFonts w:ascii="Times New Roman" w:hAnsi="Times New Roman" w:cs="Times New Roman"/>
          <w:sz w:val="24"/>
          <w:szCs w:val="24"/>
        </w:rPr>
        <w:t>quanto previsto dal comma 1, secondo periodo, i procedimenti di cui al medesimo comma 1 proseguono nelle forme di cui all'articolo 35-</w:t>
      </w:r>
      <w:r w:rsidRPr="00131241">
        <w:rPr>
          <w:rFonts w:ascii="Times New Roman" w:hAnsi="Times New Roman" w:cs="Times New Roman"/>
          <w:i/>
          <w:iCs/>
          <w:sz w:val="24"/>
          <w:szCs w:val="24"/>
        </w:rPr>
        <w:t>bis</w:t>
      </w:r>
      <w:r w:rsidRPr="00131241">
        <w:rPr>
          <w:rFonts w:ascii="Times New Roman" w:hAnsi="Times New Roman" w:cs="Times New Roman"/>
          <w:sz w:val="24"/>
          <w:szCs w:val="24"/>
        </w:rPr>
        <w:t xml:space="preserve"> del decreto legislativo </w:t>
      </w:r>
      <w:r w:rsidR="00FB52AC">
        <w:rPr>
          <w:rFonts w:ascii="Times New Roman" w:hAnsi="Times New Roman" w:cs="Times New Roman"/>
          <w:sz w:val="24"/>
          <w:szCs w:val="24"/>
        </w:rPr>
        <w:t>28 gennaio</w:t>
      </w:r>
      <w:r w:rsidR="006C19DD">
        <w:rPr>
          <w:rFonts w:ascii="Times New Roman" w:hAnsi="Times New Roman" w:cs="Times New Roman"/>
          <w:sz w:val="24"/>
          <w:szCs w:val="24"/>
        </w:rPr>
        <w:t xml:space="preserve"> 2008, </w:t>
      </w:r>
      <w:r w:rsidRPr="00131241">
        <w:rPr>
          <w:rFonts w:ascii="Times New Roman" w:hAnsi="Times New Roman" w:cs="Times New Roman"/>
          <w:sz w:val="24"/>
          <w:szCs w:val="24"/>
        </w:rPr>
        <w:t xml:space="preserve">n. 25, nel testo vigente fino alla data di </w:t>
      </w:r>
      <w:r w:rsidRPr="00133ACA">
        <w:rPr>
          <w:rFonts w:ascii="Times New Roman" w:hAnsi="Times New Roman" w:cs="Times New Roman"/>
          <w:sz w:val="24"/>
          <w:szCs w:val="24"/>
          <w:highlight w:val="yellow"/>
        </w:rPr>
        <w:t>entrata in vigore del presente decreto</w:t>
      </w:r>
      <w:r w:rsidRPr="00131241">
        <w:rPr>
          <w:rFonts w:ascii="Times New Roman" w:hAnsi="Times New Roman" w:cs="Times New Roman"/>
          <w:sz w:val="24"/>
          <w:szCs w:val="24"/>
        </w:rPr>
        <w:t>, previa fissazione di udienza avanti al giudice delegato alla trattazione. L'udienza può essere sostituita dal deposito di note scritte ai sensi dell'articolo 127-</w:t>
      </w:r>
      <w:r w:rsidRPr="00131241">
        <w:rPr>
          <w:rFonts w:ascii="Times New Roman" w:hAnsi="Times New Roman" w:cs="Times New Roman"/>
          <w:i/>
          <w:iCs/>
          <w:sz w:val="24"/>
          <w:szCs w:val="24"/>
        </w:rPr>
        <w:t>ter</w:t>
      </w:r>
      <w:r w:rsidRPr="00131241">
        <w:rPr>
          <w:rFonts w:ascii="Times New Roman" w:hAnsi="Times New Roman" w:cs="Times New Roman"/>
          <w:sz w:val="24"/>
          <w:szCs w:val="24"/>
        </w:rPr>
        <w:t xml:space="preserve"> del </w:t>
      </w:r>
      <w:proofErr w:type="gramStart"/>
      <w:r w:rsidR="009F4148">
        <w:rPr>
          <w:rFonts w:ascii="Times New Roman" w:hAnsi="Times New Roman" w:cs="Times New Roman"/>
          <w:sz w:val="24"/>
          <w:szCs w:val="24"/>
        </w:rPr>
        <w:t>c</w:t>
      </w:r>
      <w:r w:rsidRPr="00131241">
        <w:rPr>
          <w:rFonts w:ascii="Times New Roman" w:hAnsi="Times New Roman" w:cs="Times New Roman"/>
          <w:sz w:val="24"/>
          <w:szCs w:val="24"/>
        </w:rPr>
        <w:t>odice di procedura civile</w:t>
      </w:r>
      <w:proofErr w:type="gramEnd"/>
      <w:r w:rsidRPr="00131241">
        <w:rPr>
          <w:rFonts w:ascii="Times New Roman" w:hAnsi="Times New Roman" w:cs="Times New Roman"/>
          <w:sz w:val="24"/>
          <w:szCs w:val="24"/>
        </w:rPr>
        <w:t>.</w:t>
      </w:r>
    </w:p>
    <w:p w14:paraId="14F55D4E" w14:textId="77777777" w:rsidR="002955A9" w:rsidRPr="00131241" w:rsidRDefault="002955A9" w:rsidP="002955A9">
      <w:pPr>
        <w:pStyle w:val="Paragrafoelenco"/>
        <w:jc w:val="both"/>
        <w:rPr>
          <w:rFonts w:ascii="Times New Roman" w:hAnsi="Times New Roman" w:cs="Times New Roman"/>
          <w:sz w:val="24"/>
          <w:szCs w:val="24"/>
        </w:rPr>
      </w:pPr>
      <w:r w:rsidRPr="00131241">
        <w:rPr>
          <w:rFonts w:ascii="Times New Roman" w:hAnsi="Times New Roman" w:cs="Times New Roman"/>
          <w:sz w:val="24"/>
          <w:szCs w:val="24"/>
        </w:rPr>
        <w:t xml:space="preserve">9. La delega ai giudici onorari di pace della pronuncia di provvedimenti definitori ai sensi del comma 3 è possibile fino al 31 ottobre 2029 o, se anteriore, fino alla data di definizione di tutti i procedimenti di cui al comma 1. Il presidente del tribunale procede al monitoraggio della definizione dei procedimenti affidati all'ufficio per il processo stralcio e, decorsi dodici mesi </w:t>
      </w:r>
      <w:r w:rsidRPr="00133ACA">
        <w:rPr>
          <w:rFonts w:ascii="Times New Roman" w:hAnsi="Times New Roman" w:cs="Times New Roman"/>
          <w:sz w:val="24"/>
          <w:szCs w:val="24"/>
          <w:highlight w:val="yellow"/>
        </w:rPr>
        <w:t>dall'entrata in vigore del presente decreto</w:t>
      </w:r>
      <w:r w:rsidRPr="00131241">
        <w:rPr>
          <w:rFonts w:ascii="Times New Roman" w:hAnsi="Times New Roman" w:cs="Times New Roman"/>
          <w:sz w:val="24"/>
          <w:szCs w:val="24"/>
        </w:rPr>
        <w:t>, trasmette al Ministro della giustizia e al Consiglio superiore della magistratura una relazione contenente il numero dei procedimenti definiti rispetto alle pendenze iniziali e l'indicazione dei tempi presumibilmente necessari per la completa definizione dei procedimenti di cui al presente articolo.</w:t>
      </w:r>
    </w:p>
    <w:p w14:paraId="24093967" w14:textId="7C6B2300" w:rsidR="002955A9" w:rsidRPr="00131241" w:rsidRDefault="002955A9" w:rsidP="002955A9">
      <w:pPr>
        <w:pStyle w:val="Paragrafoelenco"/>
        <w:jc w:val="both"/>
        <w:rPr>
          <w:rFonts w:ascii="Times New Roman" w:hAnsi="Times New Roman" w:cs="Times New Roman"/>
          <w:sz w:val="24"/>
          <w:szCs w:val="24"/>
        </w:rPr>
      </w:pPr>
      <w:r w:rsidRPr="00131241">
        <w:rPr>
          <w:rFonts w:ascii="Times New Roman" w:hAnsi="Times New Roman" w:cs="Times New Roman"/>
          <w:sz w:val="24"/>
          <w:szCs w:val="24"/>
        </w:rPr>
        <w:lastRenderedPageBreak/>
        <w:t xml:space="preserve">10. Anche al fine di supportare il funzionamento degli uffici per il processo stralcio istituiti dal presente articolo, il Ministero della giustizia procede, nel limite di milleseicento unità, alla proroga di tre mesi dei contratti di lavoro a tempo determinato, in scadenza al 30 giugno 2026, del personale assunto ai sensi degli articoli 11 e 13 del decreto-legge 9 giugno 2021, n. 80, convertito, con modificazioni, dalla legge 6 agosto 2021, n. 113, in deroga all'articolo 19 del decreto legislativo 15 giugno 2015, n. 81. La proroga di cui al primo periodo è disposta limitatamente al personale che, alla data del 30 settembre 2026, </w:t>
      </w:r>
      <w:r w:rsidR="0044060E">
        <w:rPr>
          <w:rFonts w:ascii="Times New Roman" w:hAnsi="Times New Roman" w:cs="Times New Roman"/>
          <w:sz w:val="24"/>
          <w:szCs w:val="24"/>
        </w:rPr>
        <w:t>ha</w:t>
      </w:r>
      <w:r w:rsidR="0044060E" w:rsidRPr="00131241">
        <w:rPr>
          <w:rFonts w:ascii="Times New Roman" w:hAnsi="Times New Roman" w:cs="Times New Roman"/>
          <w:sz w:val="24"/>
          <w:szCs w:val="24"/>
        </w:rPr>
        <w:t xml:space="preserve"> </w:t>
      </w:r>
      <w:r w:rsidRPr="00131241">
        <w:rPr>
          <w:rFonts w:ascii="Times New Roman" w:hAnsi="Times New Roman" w:cs="Times New Roman"/>
          <w:sz w:val="24"/>
          <w:szCs w:val="24"/>
        </w:rPr>
        <w:t xml:space="preserve">prestato servizio per un periodo inferiore a trentasei mesi. I criteri di individuazione delle unità di cui al primo periodo sono stabiliti con decreto del Ministro della giustizia da adottarsi entro quindici giorni </w:t>
      </w:r>
      <w:r w:rsidR="002B654F">
        <w:rPr>
          <w:rFonts w:ascii="Times New Roman" w:hAnsi="Times New Roman" w:cs="Times New Roman"/>
          <w:sz w:val="24"/>
          <w:szCs w:val="24"/>
        </w:rPr>
        <w:t xml:space="preserve">dalla data </w:t>
      </w:r>
      <w:r w:rsidR="00D91DEA">
        <w:rPr>
          <w:rFonts w:ascii="Times New Roman" w:hAnsi="Times New Roman" w:cs="Times New Roman"/>
          <w:sz w:val="24"/>
          <w:szCs w:val="24"/>
        </w:rPr>
        <w:t>di entrata</w:t>
      </w:r>
      <w:r w:rsidRPr="00131241">
        <w:rPr>
          <w:rFonts w:ascii="Times New Roman" w:hAnsi="Times New Roman" w:cs="Times New Roman"/>
          <w:sz w:val="24"/>
          <w:szCs w:val="24"/>
        </w:rPr>
        <w:t xml:space="preserve"> in vigore </w:t>
      </w:r>
      <w:r w:rsidRPr="00133ACA">
        <w:rPr>
          <w:rFonts w:ascii="Times New Roman" w:hAnsi="Times New Roman" w:cs="Times New Roman"/>
          <w:sz w:val="24"/>
          <w:szCs w:val="24"/>
          <w:highlight w:val="yellow"/>
        </w:rPr>
        <w:t>del presente decreto</w:t>
      </w:r>
      <w:r w:rsidRPr="00131241">
        <w:rPr>
          <w:rFonts w:ascii="Times New Roman" w:hAnsi="Times New Roman" w:cs="Times New Roman"/>
          <w:sz w:val="24"/>
          <w:szCs w:val="24"/>
        </w:rPr>
        <w:t>. Per le unità da destinare alla Corte di cassazione è titolo preferenziale l’esperienza lavorativa specifica sul giudizio di legittimità.</w:t>
      </w:r>
    </w:p>
    <w:p w14:paraId="10EBE383" w14:textId="5021D4F3" w:rsidR="002955A9" w:rsidRPr="00131241" w:rsidRDefault="002955A9" w:rsidP="002955A9">
      <w:pPr>
        <w:pStyle w:val="Paragrafoelenco"/>
        <w:jc w:val="both"/>
        <w:rPr>
          <w:rFonts w:ascii="Times New Roman" w:hAnsi="Times New Roman" w:cs="Times New Roman"/>
          <w:sz w:val="24"/>
          <w:szCs w:val="24"/>
        </w:rPr>
      </w:pPr>
      <w:r w:rsidRPr="00131241">
        <w:rPr>
          <w:rFonts w:ascii="Times New Roman" w:hAnsi="Times New Roman" w:cs="Times New Roman"/>
          <w:sz w:val="24"/>
          <w:szCs w:val="24"/>
        </w:rPr>
        <w:t>11. Al fine di assicurare quanto previsto dal comma 10 è autorizzata la spesa di euro 19.740.396 per l'anno 2026, cui si provvede:</w:t>
      </w:r>
    </w:p>
    <w:p w14:paraId="4483C9D1" w14:textId="77777777" w:rsidR="002955A9" w:rsidRPr="00131241" w:rsidRDefault="002955A9" w:rsidP="002955A9">
      <w:pPr>
        <w:pStyle w:val="Paragrafoelenco"/>
        <w:jc w:val="both"/>
        <w:rPr>
          <w:rFonts w:ascii="Times New Roman" w:hAnsi="Times New Roman" w:cs="Times New Roman"/>
          <w:sz w:val="24"/>
          <w:szCs w:val="24"/>
        </w:rPr>
      </w:pPr>
      <w:r w:rsidRPr="00BC0888">
        <w:rPr>
          <w:rFonts w:ascii="Times New Roman" w:hAnsi="Times New Roman" w:cs="Times New Roman"/>
          <w:i/>
          <w:iCs/>
          <w:sz w:val="24"/>
          <w:szCs w:val="24"/>
        </w:rPr>
        <w:t>a)</w:t>
      </w:r>
      <w:r w:rsidRPr="00131241">
        <w:rPr>
          <w:rFonts w:ascii="Times New Roman" w:hAnsi="Times New Roman" w:cs="Times New Roman"/>
          <w:sz w:val="24"/>
          <w:szCs w:val="24"/>
        </w:rPr>
        <w:t xml:space="preserve"> quanto a euro 1.880.396 per l'anno 2026 mediante corrispondente riduzione del «Fondo da destinare ad interventi strategici finalizzati al recupero di efficienza del sistema giudiziario e al completamento del processo telematico» di cui all'articolo 1, comma 96, della legge 23 dicembre 2014, n. 190, iscritto nello stato di previsione del Ministero della giustizia;</w:t>
      </w:r>
    </w:p>
    <w:p w14:paraId="0EE23DBB" w14:textId="77777777" w:rsidR="002955A9" w:rsidRPr="00131241" w:rsidRDefault="002955A9" w:rsidP="002955A9">
      <w:pPr>
        <w:pStyle w:val="Paragrafoelenco"/>
        <w:jc w:val="both"/>
        <w:rPr>
          <w:rFonts w:ascii="Times New Roman" w:hAnsi="Times New Roman" w:cs="Times New Roman"/>
          <w:sz w:val="24"/>
          <w:szCs w:val="24"/>
        </w:rPr>
      </w:pPr>
      <w:r w:rsidRPr="004100A7">
        <w:rPr>
          <w:rFonts w:ascii="Times New Roman" w:hAnsi="Times New Roman" w:cs="Times New Roman"/>
          <w:i/>
          <w:iCs/>
          <w:sz w:val="24"/>
          <w:szCs w:val="24"/>
        </w:rPr>
        <w:t>b</w:t>
      </w:r>
      <w:r w:rsidRPr="00131241">
        <w:rPr>
          <w:rFonts w:ascii="Times New Roman" w:hAnsi="Times New Roman" w:cs="Times New Roman"/>
          <w:sz w:val="24"/>
          <w:szCs w:val="24"/>
        </w:rPr>
        <w:t>) quanto a euro 17.860.000 mediante corrispondente riduzione dello stanziamento del fondo speciale di parte corrente iscritto, ai fini del bilancio triennale 2026-2028, nell'ambito del programma «Fondi di riserva e speciali» della missione «Fondi da ripartire» dello stato di previsione del Ministero dell'economia e delle finanze per l'anno 2026, allo scopo parzialmente utilizzando l'accantonamento relativo al Ministero della giustizia.».</w:t>
      </w:r>
    </w:p>
    <w:p w14:paraId="1866EA81" w14:textId="7F13D828" w:rsidR="002955A9" w:rsidRPr="00131241" w:rsidRDefault="002955A9" w:rsidP="002955A9">
      <w:pPr>
        <w:jc w:val="both"/>
        <w:rPr>
          <w:rFonts w:ascii="Times New Roman" w:hAnsi="Times New Roman" w:cs="Times New Roman"/>
          <w:sz w:val="24"/>
          <w:szCs w:val="24"/>
        </w:rPr>
      </w:pPr>
      <w:r w:rsidRPr="00131241">
        <w:rPr>
          <w:rFonts w:ascii="Times New Roman" w:hAnsi="Times New Roman" w:cs="Times New Roman"/>
          <w:sz w:val="24"/>
          <w:szCs w:val="24"/>
        </w:rPr>
        <w:t>2. All'articolo 168-</w:t>
      </w:r>
      <w:r w:rsidRPr="00131241">
        <w:rPr>
          <w:rFonts w:ascii="Times New Roman" w:hAnsi="Times New Roman" w:cs="Times New Roman"/>
          <w:i/>
          <w:iCs/>
          <w:sz w:val="24"/>
          <w:szCs w:val="24"/>
        </w:rPr>
        <w:t>bis</w:t>
      </w:r>
      <w:r w:rsidRPr="00131241">
        <w:rPr>
          <w:rFonts w:ascii="Times New Roman" w:hAnsi="Times New Roman" w:cs="Times New Roman"/>
          <w:sz w:val="24"/>
          <w:szCs w:val="24"/>
        </w:rPr>
        <w:t xml:space="preserve"> del </w:t>
      </w:r>
      <w:r w:rsidR="00515568">
        <w:rPr>
          <w:rFonts w:ascii="Times New Roman" w:hAnsi="Times New Roman" w:cs="Times New Roman"/>
          <w:sz w:val="24"/>
          <w:szCs w:val="24"/>
        </w:rPr>
        <w:t>t</w:t>
      </w:r>
      <w:r w:rsidR="00515568" w:rsidRPr="00133ACA">
        <w:rPr>
          <w:rFonts w:ascii="Times New Roman" w:hAnsi="Times New Roman" w:cs="Times New Roman"/>
          <w:sz w:val="24"/>
          <w:szCs w:val="24"/>
        </w:rPr>
        <w:t>esto unico delle disposizioni legislative e regolamentari in materia di spese di giustizia</w:t>
      </w:r>
      <w:r w:rsidR="00515568">
        <w:rPr>
          <w:rFonts w:ascii="Times New Roman" w:hAnsi="Times New Roman" w:cs="Times New Roman"/>
          <w:sz w:val="24"/>
          <w:szCs w:val="24"/>
        </w:rPr>
        <w:t>, di cui al</w:t>
      </w:r>
      <w:r w:rsidR="00515568">
        <w:t xml:space="preserve"> </w:t>
      </w:r>
      <w:r w:rsidRPr="00131241">
        <w:rPr>
          <w:rFonts w:ascii="Times New Roman" w:hAnsi="Times New Roman" w:cs="Times New Roman"/>
          <w:sz w:val="24"/>
          <w:szCs w:val="24"/>
        </w:rPr>
        <w:t>decreto del Presidente della Repubblica 30 maggio 2002, n. 115, sono apportate le seguenti modificazioni:</w:t>
      </w:r>
    </w:p>
    <w:p w14:paraId="6A1B39B0" w14:textId="77777777" w:rsidR="00515568" w:rsidRDefault="002955A9" w:rsidP="002955A9">
      <w:pPr>
        <w:pStyle w:val="Paragrafoelenco"/>
        <w:numPr>
          <w:ilvl w:val="0"/>
          <w:numId w:val="19"/>
        </w:numPr>
        <w:jc w:val="both"/>
        <w:rPr>
          <w:rFonts w:ascii="Times New Roman" w:hAnsi="Times New Roman" w:cs="Times New Roman"/>
          <w:sz w:val="24"/>
          <w:szCs w:val="24"/>
        </w:rPr>
      </w:pPr>
      <w:r w:rsidRPr="00131241">
        <w:rPr>
          <w:rFonts w:ascii="Times New Roman" w:hAnsi="Times New Roman" w:cs="Times New Roman"/>
          <w:sz w:val="24"/>
          <w:szCs w:val="24"/>
        </w:rPr>
        <w:t xml:space="preserve">dopo il comma 1, è inserito il seguente: </w:t>
      </w:r>
    </w:p>
    <w:p w14:paraId="3F3F19D9" w14:textId="4874381E" w:rsidR="002955A9" w:rsidRPr="00131241" w:rsidRDefault="002955A9" w:rsidP="00515568">
      <w:pPr>
        <w:pStyle w:val="Paragrafoelenco"/>
        <w:jc w:val="both"/>
        <w:rPr>
          <w:rFonts w:ascii="Times New Roman" w:hAnsi="Times New Roman" w:cs="Times New Roman"/>
          <w:sz w:val="24"/>
          <w:szCs w:val="24"/>
        </w:rPr>
      </w:pPr>
      <w:r w:rsidRPr="00131241">
        <w:rPr>
          <w:rFonts w:ascii="Times New Roman" w:hAnsi="Times New Roman" w:cs="Times New Roman"/>
          <w:sz w:val="24"/>
          <w:szCs w:val="24"/>
        </w:rPr>
        <w:t>«1-</w:t>
      </w:r>
      <w:r w:rsidRPr="00131241">
        <w:rPr>
          <w:rFonts w:ascii="Times New Roman" w:hAnsi="Times New Roman" w:cs="Times New Roman"/>
          <w:i/>
          <w:iCs/>
          <w:sz w:val="24"/>
          <w:szCs w:val="24"/>
        </w:rPr>
        <w:t>bis</w:t>
      </w:r>
      <w:r w:rsidR="00515568">
        <w:rPr>
          <w:rFonts w:ascii="Times New Roman" w:hAnsi="Times New Roman" w:cs="Times New Roman"/>
          <w:i/>
          <w:iCs/>
          <w:sz w:val="24"/>
          <w:szCs w:val="24"/>
        </w:rPr>
        <w:t>.</w:t>
      </w:r>
      <w:r w:rsidRPr="00131241">
        <w:rPr>
          <w:rFonts w:ascii="Times New Roman" w:hAnsi="Times New Roman" w:cs="Times New Roman"/>
          <w:sz w:val="24"/>
          <w:szCs w:val="24"/>
        </w:rPr>
        <w:t xml:space="preserve"> Ricevuta la richiesta di liquidazione delle spese di cui al comma 1 e verificata la conformità delle prestazioni svolte e della rendicontazione, il pubblico ministero provvede entro trenta giorni.»;</w:t>
      </w:r>
    </w:p>
    <w:p w14:paraId="07061138" w14:textId="77777777" w:rsidR="00515568" w:rsidRDefault="002955A9" w:rsidP="002955A9">
      <w:pPr>
        <w:pStyle w:val="Paragrafoelenco"/>
        <w:numPr>
          <w:ilvl w:val="0"/>
          <w:numId w:val="19"/>
        </w:numPr>
        <w:jc w:val="both"/>
        <w:rPr>
          <w:rFonts w:ascii="Times New Roman" w:hAnsi="Times New Roman" w:cs="Times New Roman"/>
          <w:sz w:val="24"/>
          <w:szCs w:val="24"/>
        </w:rPr>
      </w:pPr>
      <w:r w:rsidRPr="00131241">
        <w:rPr>
          <w:rFonts w:ascii="Times New Roman" w:hAnsi="Times New Roman" w:cs="Times New Roman"/>
          <w:sz w:val="24"/>
          <w:szCs w:val="24"/>
        </w:rPr>
        <w:t xml:space="preserve">il comma 2 è sostituito dal seguente: </w:t>
      </w:r>
    </w:p>
    <w:p w14:paraId="72CF8281" w14:textId="7AD636ED" w:rsidR="002955A9" w:rsidRPr="00131241" w:rsidRDefault="002955A9" w:rsidP="00515568">
      <w:pPr>
        <w:pStyle w:val="Paragrafoelenco"/>
        <w:jc w:val="both"/>
        <w:rPr>
          <w:rFonts w:ascii="Times New Roman" w:hAnsi="Times New Roman" w:cs="Times New Roman"/>
          <w:sz w:val="24"/>
          <w:szCs w:val="24"/>
        </w:rPr>
      </w:pPr>
      <w:r w:rsidRPr="00131241">
        <w:rPr>
          <w:rFonts w:ascii="Times New Roman" w:hAnsi="Times New Roman" w:cs="Times New Roman"/>
          <w:sz w:val="24"/>
          <w:szCs w:val="24"/>
        </w:rPr>
        <w:t>«</w:t>
      </w:r>
      <w:r w:rsidRPr="00133ACA">
        <w:rPr>
          <w:rFonts w:ascii="Times New Roman" w:hAnsi="Times New Roman" w:cs="Times New Roman"/>
          <w:i/>
          <w:iCs/>
          <w:sz w:val="24"/>
          <w:szCs w:val="24"/>
        </w:rPr>
        <w:t>2</w:t>
      </w:r>
      <w:r w:rsidRPr="00131241">
        <w:rPr>
          <w:rFonts w:ascii="Times New Roman" w:hAnsi="Times New Roman" w:cs="Times New Roman"/>
          <w:sz w:val="24"/>
          <w:szCs w:val="24"/>
        </w:rPr>
        <w:t>. Nel corso delle indagini preliminari il decreto di pagamento è titolo esecutivo ed è comunicato al beneficiario. Dopo la conclusione delle indagini è comunicato alle parti e nuovamente al beneficiario ai fini dell’eventuale introduzione di un giudizio di opposizione ai sensi dell’articolo 170, diretto a consentire al beneficiario e alle parti di contestare la liquidazione.»;</w:t>
      </w:r>
    </w:p>
    <w:p w14:paraId="1DCE858D" w14:textId="77777777" w:rsidR="002955A9" w:rsidRPr="00131241" w:rsidRDefault="002955A9" w:rsidP="002955A9">
      <w:pPr>
        <w:pStyle w:val="Paragrafoelenco"/>
        <w:numPr>
          <w:ilvl w:val="0"/>
          <w:numId w:val="19"/>
        </w:numPr>
        <w:jc w:val="both"/>
        <w:rPr>
          <w:rFonts w:ascii="Times New Roman" w:hAnsi="Times New Roman" w:cs="Times New Roman"/>
          <w:sz w:val="24"/>
          <w:szCs w:val="24"/>
        </w:rPr>
      </w:pPr>
      <w:r w:rsidRPr="00131241">
        <w:rPr>
          <w:rFonts w:ascii="Times New Roman" w:hAnsi="Times New Roman" w:cs="Times New Roman"/>
          <w:sz w:val="24"/>
          <w:szCs w:val="24"/>
        </w:rPr>
        <w:t>il comma 3 è sostituito dai seguenti:</w:t>
      </w:r>
    </w:p>
    <w:p w14:paraId="16E64146" w14:textId="77777777" w:rsidR="002955A9" w:rsidRPr="00131241" w:rsidRDefault="002955A9" w:rsidP="002955A9">
      <w:pPr>
        <w:pStyle w:val="Paragrafoelenco"/>
        <w:jc w:val="both"/>
        <w:rPr>
          <w:rFonts w:ascii="Times New Roman" w:hAnsi="Times New Roman" w:cs="Times New Roman"/>
          <w:sz w:val="24"/>
          <w:szCs w:val="24"/>
        </w:rPr>
      </w:pPr>
      <w:r w:rsidRPr="00131241">
        <w:rPr>
          <w:rFonts w:ascii="Times New Roman" w:hAnsi="Times New Roman" w:cs="Times New Roman"/>
          <w:sz w:val="24"/>
          <w:szCs w:val="24"/>
        </w:rPr>
        <w:t>«3. Il pagamento è eseguito entro trenta giorni dal decreto, quando il beneficiario ha già emesso fattura, oppure entro trenta giorni dalla ricezione della fattura.</w:t>
      </w:r>
    </w:p>
    <w:p w14:paraId="1A62E61C" w14:textId="77777777" w:rsidR="002955A9" w:rsidRPr="00131241" w:rsidRDefault="002955A9" w:rsidP="002955A9">
      <w:pPr>
        <w:pStyle w:val="Paragrafoelenco"/>
        <w:jc w:val="both"/>
        <w:rPr>
          <w:rFonts w:ascii="Times New Roman" w:hAnsi="Times New Roman" w:cs="Times New Roman"/>
          <w:sz w:val="24"/>
          <w:szCs w:val="24"/>
        </w:rPr>
      </w:pPr>
      <w:r w:rsidRPr="00131241">
        <w:rPr>
          <w:rFonts w:ascii="Times New Roman" w:hAnsi="Times New Roman" w:cs="Times New Roman"/>
          <w:sz w:val="24"/>
          <w:szCs w:val="24"/>
        </w:rPr>
        <w:t>3.1. Qualora non siano rispettati i termini di cui al comma 1-</w:t>
      </w:r>
      <w:r w:rsidRPr="00133ACA">
        <w:rPr>
          <w:rFonts w:ascii="Times New Roman" w:hAnsi="Times New Roman" w:cs="Times New Roman"/>
          <w:i/>
          <w:iCs/>
          <w:sz w:val="24"/>
          <w:szCs w:val="24"/>
        </w:rPr>
        <w:t>bis</w:t>
      </w:r>
      <w:r w:rsidRPr="00131241">
        <w:rPr>
          <w:rFonts w:ascii="Times New Roman" w:hAnsi="Times New Roman" w:cs="Times New Roman"/>
          <w:sz w:val="24"/>
          <w:szCs w:val="24"/>
        </w:rPr>
        <w:t xml:space="preserve"> e al comma 3, per i rispettivi ritardi, sulla somma liquidata sono dovuti interessi nella misura di cui al comma 3-</w:t>
      </w:r>
      <w:r w:rsidRPr="00133ACA">
        <w:rPr>
          <w:rFonts w:ascii="Times New Roman" w:hAnsi="Times New Roman" w:cs="Times New Roman"/>
          <w:i/>
          <w:iCs/>
          <w:sz w:val="24"/>
          <w:szCs w:val="24"/>
        </w:rPr>
        <w:t>ter</w:t>
      </w:r>
      <w:r w:rsidRPr="00131241">
        <w:rPr>
          <w:rFonts w:ascii="Times New Roman" w:hAnsi="Times New Roman" w:cs="Times New Roman"/>
          <w:sz w:val="24"/>
          <w:szCs w:val="24"/>
        </w:rPr>
        <w:t>.»;</w:t>
      </w:r>
    </w:p>
    <w:p w14:paraId="5F22852E" w14:textId="77777777" w:rsidR="002955A9" w:rsidRPr="00131241" w:rsidRDefault="002955A9" w:rsidP="002955A9">
      <w:pPr>
        <w:pStyle w:val="Paragrafoelenco"/>
        <w:numPr>
          <w:ilvl w:val="0"/>
          <w:numId w:val="19"/>
        </w:numPr>
        <w:jc w:val="both"/>
        <w:rPr>
          <w:rFonts w:ascii="Times New Roman" w:hAnsi="Times New Roman" w:cs="Times New Roman"/>
          <w:sz w:val="24"/>
          <w:szCs w:val="24"/>
        </w:rPr>
      </w:pPr>
      <w:r w:rsidRPr="00131241">
        <w:rPr>
          <w:rFonts w:ascii="Times New Roman" w:hAnsi="Times New Roman" w:cs="Times New Roman"/>
          <w:sz w:val="24"/>
          <w:szCs w:val="24"/>
        </w:rPr>
        <w:t>dopo il comma 3-</w:t>
      </w:r>
      <w:r w:rsidRPr="00131241">
        <w:rPr>
          <w:rFonts w:ascii="Times New Roman" w:hAnsi="Times New Roman" w:cs="Times New Roman"/>
          <w:i/>
          <w:iCs/>
          <w:sz w:val="24"/>
          <w:szCs w:val="24"/>
        </w:rPr>
        <w:t>bis</w:t>
      </w:r>
      <w:r w:rsidRPr="00131241">
        <w:rPr>
          <w:rFonts w:ascii="Times New Roman" w:hAnsi="Times New Roman" w:cs="Times New Roman"/>
          <w:sz w:val="24"/>
          <w:szCs w:val="24"/>
        </w:rPr>
        <w:t xml:space="preserve"> è inserito il seguente:</w:t>
      </w:r>
    </w:p>
    <w:p w14:paraId="4A79B2A0" w14:textId="554D1DB0" w:rsidR="002955A9" w:rsidRPr="00F20B70" w:rsidRDefault="002955A9" w:rsidP="0053053D">
      <w:pPr>
        <w:pStyle w:val="Paragrafoelenco"/>
        <w:jc w:val="both"/>
      </w:pPr>
      <w:r w:rsidRPr="00131241">
        <w:rPr>
          <w:rFonts w:ascii="Times New Roman" w:hAnsi="Times New Roman" w:cs="Times New Roman"/>
          <w:sz w:val="24"/>
          <w:szCs w:val="24"/>
        </w:rPr>
        <w:t>«3-</w:t>
      </w:r>
      <w:r w:rsidRPr="00131241">
        <w:rPr>
          <w:rFonts w:ascii="Times New Roman" w:hAnsi="Times New Roman" w:cs="Times New Roman"/>
          <w:i/>
          <w:iCs/>
          <w:sz w:val="24"/>
          <w:szCs w:val="24"/>
        </w:rPr>
        <w:t>ter</w:t>
      </w:r>
      <w:r w:rsidRPr="00131241">
        <w:rPr>
          <w:rFonts w:ascii="Times New Roman" w:hAnsi="Times New Roman" w:cs="Times New Roman"/>
          <w:sz w:val="24"/>
          <w:szCs w:val="24"/>
        </w:rPr>
        <w:t xml:space="preserve">. Per tutto quanto attiene agli ulteriori diritti del prestatore del servizio per il caso  di ritardo nel pagamento, inclusa la misura degli interessi e il rimborso forfettario, si applica il decreto legislativo 9 ottobre 2002, n. 231, per l'integrale recepimento della direttiva 2011/7/UE </w:t>
      </w:r>
      <w:r w:rsidR="00B2333B" w:rsidRPr="00B2333B">
        <w:rPr>
          <w:rFonts w:ascii="Times New Roman" w:hAnsi="Times New Roman" w:cs="Times New Roman"/>
          <w:sz w:val="24"/>
          <w:szCs w:val="24"/>
        </w:rPr>
        <w:t xml:space="preserve">del </w:t>
      </w:r>
      <w:r w:rsidR="00B2333B">
        <w:rPr>
          <w:rFonts w:ascii="Times New Roman" w:hAnsi="Times New Roman" w:cs="Times New Roman"/>
          <w:sz w:val="24"/>
          <w:szCs w:val="24"/>
        </w:rPr>
        <w:t>P</w:t>
      </w:r>
      <w:r w:rsidR="00B2333B" w:rsidRPr="00B2333B">
        <w:rPr>
          <w:rFonts w:ascii="Times New Roman" w:hAnsi="Times New Roman" w:cs="Times New Roman"/>
          <w:sz w:val="24"/>
          <w:szCs w:val="24"/>
        </w:rPr>
        <w:t xml:space="preserve">arlamento europeo e del </w:t>
      </w:r>
      <w:r w:rsidR="00B2333B">
        <w:rPr>
          <w:rFonts w:ascii="Times New Roman" w:hAnsi="Times New Roman" w:cs="Times New Roman"/>
          <w:sz w:val="24"/>
          <w:szCs w:val="24"/>
        </w:rPr>
        <w:t>C</w:t>
      </w:r>
      <w:r w:rsidR="00B2333B" w:rsidRPr="00B2333B">
        <w:rPr>
          <w:rFonts w:ascii="Times New Roman" w:hAnsi="Times New Roman" w:cs="Times New Roman"/>
          <w:sz w:val="24"/>
          <w:szCs w:val="24"/>
        </w:rPr>
        <w:t>onsiglio</w:t>
      </w:r>
      <w:r w:rsidR="00B2333B">
        <w:rPr>
          <w:rFonts w:ascii="Times New Roman" w:hAnsi="Times New Roman" w:cs="Times New Roman"/>
          <w:sz w:val="24"/>
          <w:szCs w:val="24"/>
        </w:rPr>
        <w:t>,</w:t>
      </w:r>
      <w:r w:rsidR="00B2333B" w:rsidRPr="00133ACA">
        <w:rPr>
          <w:rFonts w:ascii="Times New Roman" w:hAnsi="Times New Roman" w:cs="Times New Roman"/>
          <w:sz w:val="24"/>
          <w:szCs w:val="24"/>
        </w:rPr>
        <w:t xml:space="preserve"> del 16 febbraio 2011</w:t>
      </w:r>
      <w:r w:rsidR="00B2333B">
        <w:t>,</w:t>
      </w:r>
      <w:r w:rsidR="00B2333B" w:rsidRPr="00131241">
        <w:rPr>
          <w:rFonts w:ascii="Times New Roman" w:hAnsi="Times New Roman" w:cs="Times New Roman"/>
          <w:sz w:val="24"/>
          <w:szCs w:val="24"/>
        </w:rPr>
        <w:t xml:space="preserve"> </w:t>
      </w:r>
      <w:r w:rsidRPr="00131241">
        <w:rPr>
          <w:rFonts w:ascii="Times New Roman" w:hAnsi="Times New Roman" w:cs="Times New Roman"/>
          <w:sz w:val="24"/>
          <w:szCs w:val="24"/>
        </w:rPr>
        <w:t xml:space="preserve">relativa alla lotta </w:t>
      </w:r>
      <w:r w:rsidRPr="00131241">
        <w:rPr>
          <w:rFonts w:ascii="Times New Roman" w:hAnsi="Times New Roman" w:cs="Times New Roman"/>
          <w:sz w:val="24"/>
          <w:szCs w:val="24"/>
        </w:rPr>
        <w:lastRenderedPageBreak/>
        <w:t>contro i ritardi di pagamento nelle transazioni commerciali, a norma dell'articolo 10, comma 1, della legge 11 novembre 2011, n. 180.».</w:t>
      </w:r>
    </w:p>
    <w:p w14:paraId="39C67D4A" w14:textId="77777777" w:rsidR="002955A9" w:rsidRPr="00131241" w:rsidRDefault="002955A9" w:rsidP="002955A9">
      <w:pPr>
        <w:jc w:val="both"/>
        <w:rPr>
          <w:rFonts w:ascii="Times New Roman" w:hAnsi="Times New Roman" w:cs="Times New Roman"/>
          <w:sz w:val="24"/>
          <w:szCs w:val="24"/>
        </w:rPr>
      </w:pPr>
      <w:r w:rsidRPr="00131241">
        <w:rPr>
          <w:rFonts w:ascii="Times New Roman" w:hAnsi="Times New Roman" w:cs="Times New Roman"/>
          <w:sz w:val="24"/>
          <w:szCs w:val="24"/>
        </w:rPr>
        <w:t>3. Al decreto legislativo 10 ottobre 2022, n. 151, sono apportate le seguenti modificazioni:</w:t>
      </w:r>
    </w:p>
    <w:p w14:paraId="41AECE4D" w14:textId="77777777" w:rsidR="00E8541E" w:rsidRDefault="002955A9" w:rsidP="002955A9">
      <w:pPr>
        <w:pStyle w:val="Paragrafoelenco"/>
        <w:numPr>
          <w:ilvl w:val="0"/>
          <w:numId w:val="20"/>
        </w:numPr>
        <w:jc w:val="both"/>
        <w:rPr>
          <w:rFonts w:ascii="Times New Roman" w:hAnsi="Times New Roman" w:cs="Times New Roman"/>
          <w:sz w:val="24"/>
          <w:szCs w:val="24"/>
        </w:rPr>
      </w:pPr>
      <w:r w:rsidRPr="00131241">
        <w:rPr>
          <w:rFonts w:ascii="Times New Roman" w:hAnsi="Times New Roman" w:cs="Times New Roman"/>
          <w:sz w:val="24"/>
          <w:szCs w:val="24"/>
        </w:rPr>
        <w:t>all’articolo 5, il comma 1-</w:t>
      </w:r>
      <w:r w:rsidRPr="00131241">
        <w:rPr>
          <w:rFonts w:ascii="Times New Roman" w:hAnsi="Times New Roman" w:cs="Times New Roman"/>
          <w:i/>
          <w:iCs/>
          <w:sz w:val="24"/>
          <w:szCs w:val="24"/>
        </w:rPr>
        <w:t>bis</w:t>
      </w:r>
      <w:r w:rsidRPr="00131241">
        <w:rPr>
          <w:rFonts w:ascii="Times New Roman" w:hAnsi="Times New Roman" w:cs="Times New Roman"/>
          <w:sz w:val="24"/>
          <w:szCs w:val="24"/>
        </w:rPr>
        <w:t xml:space="preserve"> è sostituito dal seguente: </w:t>
      </w:r>
    </w:p>
    <w:p w14:paraId="0EC15F92" w14:textId="657B2E5F" w:rsidR="002955A9" w:rsidRPr="00131241" w:rsidRDefault="002955A9" w:rsidP="00E8541E">
      <w:pPr>
        <w:pStyle w:val="Paragrafoelenco"/>
        <w:jc w:val="both"/>
        <w:rPr>
          <w:rFonts w:ascii="Times New Roman" w:hAnsi="Times New Roman" w:cs="Times New Roman"/>
          <w:sz w:val="24"/>
          <w:szCs w:val="24"/>
        </w:rPr>
      </w:pPr>
      <w:r w:rsidRPr="00131241">
        <w:rPr>
          <w:rFonts w:ascii="Times New Roman" w:hAnsi="Times New Roman" w:cs="Times New Roman"/>
          <w:sz w:val="24"/>
          <w:szCs w:val="24"/>
        </w:rPr>
        <w:t>«1-</w:t>
      </w:r>
      <w:r w:rsidRPr="00131241">
        <w:rPr>
          <w:rFonts w:ascii="Times New Roman" w:hAnsi="Times New Roman" w:cs="Times New Roman"/>
          <w:i/>
          <w:iCs/>
          <w:sz w:val="24"/>
          <w:szCs w:val="24"/>
        </w:rPr>
        <w:t>bis</w:t>
      </w:r>
      <w:r w:rsidRPr="00131241">
        <w:rPr>
          <w:rFonts w:ascii="Times New Roman" w:hAnsi="Times New Roman" w:cs="Times New Roman"/>
          <w:sz w:val="24"/>
          <w:szCs w:val="24"/>
        </w:rPr>
        <w:t xml:space="preserve">. Il personale di cui all'articolo 4, comma 1, lettera </w:t>
      </w:r>
      <w:r w:rsidRPr="00133ACA">
        <w:rPr>
          <w:rFonts w:ascii="Times New Roman" w:hAnsi="Times New Roman" w:cs="Times New Roman"/>
          <w:i/>
          <w:iCs/>
          <w:sz w:val="24"/>
          <w:szCs w:val="24"/>
        </w:rPr>
        <w:t>f</w:t>
      </w:r>
      <w:r w:rsidRPr="00131241">
        <w:rPr>
          <w:rFonts w:ascii="Times New Roman" w:hAnsi="Times New Roman" w:cs="Times New Roman"/>
          <w:sz w:val="24"/>
          <w:szCs w:val="24"/>
        </w:rPr>
        <w:t xml:space="preserve">), è impiegato nelle attività di cui al comma 1, lettere </w:t>
      </w:r>
      <w:r w:rsidRPr="00133ACA">
        <w:rPr>
          <w:rFonts w:ascii="Times New Roman" w:hAnsi="Times New Roman" w:cs="Times New Roman"/>
          <w:i/>
          <w:iCs/>
          <w:sz w:val="24"/>
          <w:szCs w:val="24"/>
        </w:rPr>
        <w:t>a)</w:t>
      </w:r>
      <w:r w:rsidRPr="00131241">
        <w:rPr>
          <w:rFonts w:ascii="Times New Roman" w:hAnsi="Times New Roman" w:cs="Times New Roman"/>
          <w:sz w:val="24"/>
          <w:szCs w:val="24"/>
        </w:rPr>
        <w:t xml:space="preserve">, </w:t>
      </w:r>
      <w:r w:rsidRPr="00133ACA">
        <w:rPr>
          <w:rFonts w:ascii="Times New Roman" w:hAnsi="Times New Roman" w:cs="Times New Roman"/>
          <w:i/>
          <w:iCs/>
          <w:sz w:val="24"/>
          <w:szCs w:val="24"/>
        </w:rPr>
        <w:t>b)</w:t>
      </w:r>
      <w:r w:rsidRPr="00131241">
        <w:rPr>
          <w:rFonts w:ascii="Times New Roman" w:hAnsi="Times New Roman" w:cs="Times New Roman"/>
          <w:sz w:val="24"/>
          <w:szCs w:val="24"/>
        </w:rPr>
        <w:t xml:space="preserve">, </w:t>
      </w:r>
      <w:r w:rsidRPr="00133ACA">
        <w:rPr>
          <w:rFonts w:ascii="Times New Roman" w:hAnsi="Times New Roman" w:cs="Times New Roman"/>
          <w:i/>
          <w:iCs/>
          <w:sz w:val="24"/>
          <w:szCs w:val="24"/>
        </w:rPr>
        <w:t>c)</w:t>
      </w:r>
      <w:r w:rsidRPr="00131241">
        <w:rPr>
          <w:rFonts w:ascii="Times New Roman" w:hAnsi="Times New Roman" w:cs="Times New Roman"/>
          <w:sz w:val="24"/>
          <w:szCs w:val="24"/>
        </w:rPr>
        <w:t xml:space="preserve"> e </w:t>
      </w:r>
      <w:r w:rsidRPr="00133ACA">
        <w:rPr>
          <w:rFonts w:ascii="Times New Roman" w:hAnsi="Times New Roman" w:cs="Times New Roman"/>
          <w:i/>
          <w:iCs/>
          <w:sz w:val="24"/>
          <w:szCs w:val="24"/>
        </w:rPr>
        <w:t>d)</w:t>
      </w:r>
      <w:r w:rsidRPr="00131241">
        <w:rPr>
          <w:rFonts w:ascii="Times New Roman" w:hAnsi="Times New Roman" w:cs="Times New Roman"/>
          <w:sz w:val="24"/>
          <w:szCs w:val="24"/>
        </w:rPr>
        <w:t>, nelle altre attività previste dalla contrattazione collettiva di comparto e, in via residuale, al presidio delle attività che la legge attribuisce alle cancellerie, al fine di assicurare un qualificato supporto all'attività giurisdizionale.»;</w:t>
      </w:r>
    </w:p>
    <w:p w14:paraId="2A8A9F26" w14:textId="77777777" w:rsidR="00E8541E" w:rsidRDefault="002955A9" w:rsidP="002955A9">
      <w:pPr>
        <w:pStyle w:val="Paragrafoelenco"/>
        <w:numPr>
          <w:ilvl w:val="0"/>
          <w:numId w:val="20"/>
        </w:numPr>
        <w:jc w:val="both"/>
        <w:rPr>
          <w:rFonts w:ascii="Times New Roman" w:hAnsi="Times New Roman" w:cs="Times New Roman"/>
          <w:sz w:val="24"/>
          <w:szCs w:val="24"/>
        </w:rPr>
      </w:pPr>
      <w:r w:rsidRPr="00131241">
        <w:rPr>
          <w:rFonts w:ascii="Times New Roman" w:hAnsi="Times New Roman" w:cs="Times New Roman"/>
          <w:sz w:val="24"/>
          <w:szCs w:val="24"/>
        </w:rPr>
        <w:t>all’articolo 6, il comma 1-</w:t>
      </w:r>
      <w:r w:rsidRPr="00131241">
        <w:rPr>
          <w:rFonts w:ascii="Times New Roman" w:hAnsi="Times New Roman" w:cs="Times New Roman"/>
          <w:i/>
          <w:iCs/>
          <w:sz w:val="24"/>
          <w:szCs w:val="24"/>
        </w:rPr>
        <w:t>bis</w:t>
      </w:r>
      <w:r w:rsidRPr="00131241">
        <w:rPr>
          <w:rFonts w:ascii="Times New Roman" w:hAnsi="Times New Roman" w:cs="Times New Roman"/>
          <w:sz w:val="24"/>
          <w:szCs w:val="24"/>
        </w:rPr>
        <w:t xml:space="preserve"> è sostituito dal seguente: </w:t>
      </w:r>
    </w:p>
    <w:p w14:paraId="2B7C15CB" w14:textId="144808E9" w:rsidR="002955A9" w:rsidRPr="00131241" w:rsidRDefault="002955A9" w:rsidP="00E8541E">
      <w:pPr>
        <w:pStyle w:val="Paragrafoelenco"/>
        <w:jc w:val="both"/>
        <w:rPr>
          <w:rFonts w:ascii="Times New Roman" w:hAnsi="Times New Roman" w:cs="Times New Roman"/>
          <w:sz w:val="24"/>
          <w:szCs w:val="24"/>
        </w:rPr>
      </w:pPr>
      <w:r w:rsidRPr="00131241">
        <w:rPr>
          <w:rFonts w:ascii="Times New Roman" w:hAnsi="Times New Roman" w:cs="Times New Roman"/>
          <w:sz w:val="24"/>
          <w:szCs w:val="24"/>
        </w:rPr>
        <w:t>«1-</w:t>
      </w:r>
      <w:r w:rsidRPr="00131241">
        <w:rPr>
          <w:rFonts w:ascii="Times New Roman" w:hAnsi="Times New Roman" w:cs="Times New Roman"/>
          <w:i/>
          <w:iCs/>
          <w:sz w:val="24"/>
          <w:szCs w:val="24"/>
        </w:rPr>
        <w:t>bis</w:t>
      </w:r>
      <w:r w:rsidRPr="00131241">
        <w:rPr>
          <w:rFonts w:ascii="Times New Roman" w:hAnsi="Times New Roman" w:cs="Times New Roman"/>
          <w:sz w:val="24"/>
          <w:szCs w:val="24"/>
        </w:rPr>
        <w:t xml:space="preserve">. Il personale di cui all'articolo 4, comma 1, lettera </w:t>
      </w:r>
      <w:r w:rsidRPr="00133ACA">
        <w:rPr>
          <w:rFonts w:ascii="Times New Roman" w:hAnsi="Times New Roman" w:cs="Times New Roman"/>
          <w:i/>
          <w:iCs/>
          <w:sz w:val="24"/>
          <w:szCs w:val="24"/>
        </w:rPr>
        <w:t>f</w:t>
      </w:r>
      <w:r w:rsidRPr="00131241">
        <w:rPr>
          <w:rFonts w:ascii="Times New Roman" w:hAnsi="Times New Roman" w:cs="Times New Roman"/>
          <w:sz w:val="24"/>
          <w:szCs w:val="24"/>
        </w:rPr>
        <w:t xml:space="preserve">), è impiegato nelle attività di cui al comma 1, lettere </w:t>
      </w:r>
      <w:r w:rsidRPr="00133ACA">
        <w:rPr>
          <w:rFonts w:ascii="Times New Roman" w:hAnsi="Times New Roman" w:cs="Times New Roman"/>
          <w:i/>
          <w:iCs/>
          <w:sz w:val="24"/>
          <w:szCs w:val="24"/>
        </w:rPr>
        <w:t xml:space="preserve">a), b), c) </w:t>
      </w:r>
      <w:r w:rsidRPr="00E8541E">
        <w:rPr>
          <w:rFonts w:ascii="Times New Roman" w:hAnsi="Times New Roman" w:cs="Times New Roman"/>
          <w:sz w:val="24"/>
          <w:szCs w:val="24"/>
        </w:rPr>
        <w:t>e</w:t>
      </w:r>
      <w:r w:rsidRPr="00133ACA">
        <w:rPr>
          <w:rFonts w:ascii="Times New Roman" w:hAnsi="Times New Roman" w:cs="Times New Roman"/>
          <w:i/>
          <w:iCs/>
          <w:sz w:val="24"/>
          <w:szCs w:val="24"/>
        </w:rPr>
        <w:t xml:space="preserve"> d),</w:t>
      </w:r>
      <w:r w:rsidRPr="00131241">
        <w:rPr>
          <w:rFonts w:ascii="Times New Roman" w:hAnsi="Times New Roman" w:cs="Times New Roman"/>
          <w:sz w:val="24"/>
          <w:szCs w:val="24"/>
        </w:rPr>
        <w:t xml:space="preserve"> nelle altre attività previste dalla contrattazione collettiva di comparto e, in via residuale, al presidio delle attività che la legge attribuisce alle cancellerie, al fine di assicurare un qualificato supporto all'attività giurisdizionale.».</w:t>
      </w:r>
    </w:p>
    <w:p w14:paraId="525CD799" w14:textId="77FE9A4E" w:rsidR="002955A9" w:rsidRPr="00131241" w:rsidRDefault="002955A9" w:rsidP="002955A9">
      <w:pPr>
        <w:jc w:val="both"/>
        <w:rPr>
          <w:rFonts w:ascii="Times New Roman" w:eastAsia="Aptos" w:hAnsi="Times New Roman" w:cs="Times New Roman"/>
          <w:sz w:val="24"/>
          <w:szCs w:val="24"/>
        </w:rPr>
      </w:pPr>
      <w:r w:rsidRPr="00131241">
        <w:rPr>
          <w:rFonts w:ascii="Times" w:hAnsi="Times" w:cs="Times"/>
          <w:sz w:val="24"/>
          <w:szCs w:val="24"/>
        </w:rPr>
        <w:t>4.</w:t>
      </w:r>
      <w:r w:rsidRPr="00131241">
        <w:rPr>
          <w:rFonts w:ascii="Times New Roman" w:eastAsia="Aptos" w:hAnsi="Times New Roman" w:cs="Times New Roman"/>
          <w:sz w:val="24"/>
          <w:szCs w:val="24"/>
        </w:rPr>
        <w:t xml:space="preserve"> L’articolo 4, comma 3-</w:t>
      </w:r>
      <w:r w:rsidRPr="00131241">
        <w:rPr>
          <w:rFonts w:ascii="Times New Roman" w:eastAsia="Aptos" w:hAnsi="Times New Roman" w:cs="Times New Roman"/>
          <w:i/>
          <w:iCs/>
          <w:sz w:val="24"/>
          <w:szCs w:val="24"/>
        </w:rPr>
        <w:t>bis</w:t>
      </w:r>
      <w:r w:rsidRPr="00131241">
        <w:rPr>
          <w:rFonts w:ascii="Times New Roman" w:eastAsia="Aptos" w:hAnsi="Times New Roman" w:cs="Times New Roman"/>
          <w:sz w:val="24"/>
          <w:szCs w:val="24"/>
        </w:rPr>
        <w:t xml:space="preserve">, del decreto legislativo 5 agosto 2015, n. 127, e l’articolo 1, comma 228, della legge 30 dicembre 2020, n. 178, sono abrogati.  </w:t>
      </w:r>
    </w:p>
    <w:p w14:paraId="251D589A" w14:textId="52284AFC" w:rsidR="00E53A32" w:rsidRPr="005E08D3" w:rsidRDefault="00730A31" w:rsidP="00E53A32">
      <w:pPr>
        <w:spacing w:after="0" w:line="240" w:lineRule="auto"/>
        <w:jc w:val="both"/>
        <w:rPr>
          <w:rFonts w:ascii="Times New Roman" w:hAnsi="Times New Roman" w:cs="Times New Roman"/>
          <w:sz w:val="24"/>
        </w:rPr>
      </w:pPr>
      <w:r w:rsidRPr="005E08D3">
        <w:rPr>
          <w:rFonts w:ascii="Times New Roman" w:hAnsi="Times New Roman" w:cs="Times New Roman"/>
          <w:sz w:val="24"/>
        </w:rPr>
        <w:t>5.</w:t>
      </w:r>
      <w:r w:rsidR="00E53A32" w:rsidRPr="005E08D3">
        <w:rPr>
          <w:rFonts w:ascii="Times New Roman" w:hAnsi="Times New Roman" w:cs="Times New Roman"/>
          <w:sz w:val="24"/>
        </w:rPr>
        <w:t xml:space="preserve"> Per il potenziamento dei servizi di controllo delle frontiere e dei flussi migratori, anche relativi allo svolgimento delle verifiche preliminari di identità, di sicurezza e delle operazioni di rilevamento fotodattiloscopico e segnaletico, previste dall’articolo 12, comma 1, lettera </w:t>
      </w:r>
      <w:r w:rsidR="00E53A32" w:rsidRPr="00133ACA">
        <w:rPr>
          <w:rFonts w:ascii="Times New Roman" w:hAnsi="Times New Roman" w:cs="Times New Roman"/>
          <w:i/>
          <w:iCs/>
          <w:sz w:val="24"/>
        </w:rPr>
        <w:t>a)</w:t>
      </w:r>
      <w:r w:rsidR="00E53A32" w:rsidRPr="005E08D3">
        <w:rPr>
          <w:rFonts w:ascii="Times New Roman" w:hAnsi="Times New Roman" w:cs="Times New Roman"/>
          <w:sz w:val="24"/>
        </w:rPr>
        <w:t xml:space="preserve">, </w:t>
      </w:r>
      <w:r w:rsidR="00E53A32" w:rsidRPr="00133ACA">
        <w:rPr>
          <w:rFonts w:ascii="Times New Roman" w:hAnsi="Times New Roman" w:cs="Times New Roman"/>
          <w:sz w:val="24"/>
          <w:highlight w:val="yellow"/>
        </w:rPr>
        <w:t>del decreto-legge 12 giugno 2026, n. 100</w:t>
      </w:r>
      <w:r w:rsidR="00133ACA">
        <w:rPr>
          <w:rFonts w:ascii="Times New Roman" w:hAnsi="Times New Roman" w:cs="Times New Roman"/>
          <w:sz w:val="24"/>
          <w:highlight w:val="yellow"/>
        </w:rPr>
        <w:t>, come convertito dalla legge xx agosto 2026</w:t>
      </w:r>
      <w:r w:rsidR="00E53A32" w:rsidRPr="00133ACA">
        <w:rPr>
          <w:rFonts w:ascii="Times New Roman" w:hAnsi="Times New Roman" w:cs="Times New Roman"/>
          <w:sz w:val="24"/>
          <w:highlight w:val="yellow"/>
        </w:rPr>
        <w:t>,</w:t>
      </w:r>
      <w:r w:rsidR="00E53A32" w:rsidRPr="005E08D3">
        <w:rPr>
          <w:rFonts w:ascii="Times New Roman" w:hAnsi="Times New Roman" w:cs="Times New Roman"/>
          <w:sz w:val="24"/>
        </w:rPr>
        <w:t xml:space="preserve"> svolte dagli uffici di polizia di frontiera e dalle questure, è autorizzata nel limite della dotazione organica, in aggiunta alle facoltà assunzionali previste a legislazione vigente, l’assunzione straordinaria di </w:t>
      </w:r>
      <w:r w:rsidR="0022072D">
        <w:rPr>
          <w:rFonts w:ascii="Times New Roman" w:hAnsi="Times New Roman" w:cs="Times New Roman"/>
          <w:sz w:val="24"/>
        </w:rPr>
        <w:t>cinquecento</w:t>
      </w:r>
      <w:r w:rsidR="0022072D" w:rsidRPr="005E08D3">
        <w:rPr>
          <w:rFonts w:ascii="Times New Roman" w:hAnsi="Times New Roman" w:cs="Times New Roman"/>
          <w:sz w:val="24"/>
        </w:rPr>
        <w:t xml:space="preserve"> </w:t>
      </w:r>
      <w:r w:rsidR="00E53A32" w:rsidRPr="005E08D3">
        <w:rPr>
          <w:rFonts w:ascii="Times New Roman" w:hAnsi="Times New Roman" w:cs="Times New Roman"/>
          <w:sz w:val="24"/>
        </w:rPr>
        <w:t>unità nel ruolo iniziale di agenti e assistenti della Polizia di Stato non prima del 1° dicembre 2026, fermo restando quanto previsto dall’articolo 703 del codice dell’ordinamento militare, di cui al decreto legislativo 15 marzo 2010, n. 66.</w:t>
      </w:r>
    </w:p>
    <w:p w14:paraId="71DCDC0A" w14:textId="1C4E3E13" w:rsidR="00E53A32" w:rsidRPr="005E08D3" w:rsidRDefault="00223400" w:rsidP="00E53A32">
      <w:pPr>
        <w:spacing w:after="0" w:line="240" w:lineRule="auto"/>
        <w:jc w:val="both"/>
        <w:rPr>
          <w:rFonts w:ascii="Times New Roman" w:hAnsi="Times New Roman" w:cs="Times New Roman"/>
          <w:sz w:val="24"/>
        </w:rPr>
      </w:pPr>
      <w:r>
        <w:rPr>
          <w:rFonts w:ascii="Times New Roman" w:hAnsi="Times New Roman" w:cs="Times New Roman"/>
          <w:sz w:val="24"/>
        </w:rPr>
        <w:t>6</w:t>
      </w:r>
      <w:r w:rsidR="00E53A32" w:rsidRPr="005E08D3">
        <w:rPr>
          <w:rFonts w:ascii="Times New Roman" w:hAnsi="Times New Roman" w:cs="Times New Roman"/>
          <w:sz w:val="24"/>
        </w:rPr>
        <w:t xml:space="preserve">. Per l’attuazione delle disposizioni di cui al comma </w:t>
      </w:r>
      <w:r>
        <w:rPr>
          <w:rFonts w:ascii="Times New Roman" w:hAnsi="Times New Roman" w:cs="Times New Roman"/>
          <w:sz w:val="24"/>
        </w:rPr>
        <w:t>5</w:t>
      </w:r>
      <w:r w:rsidR="00E53A32" w:rsidRPr="005E08D3">
        <w:rPr>
          <w:rFonts w:ascii="Times New Roman" w:hAnsi="Times New Roman" w:cs="Times New Roman"/>
          <w:sz w:val="24"/>
        </w:rPr>
        <w:t xml:space="preserve">, è autorizzata la spesa di euro 753.439 per l’anno 2026, euro 19.198.014 per l’anno 2027, euro 26.388.270 per ciascuno degli anni dal 2028 al 2030, euro 26.459.333 per l’anno 2031, euro 27.241.020 per ciascuno degli anni dal 2032 al 2035 ed euro 27.325.392 annui a decorrere dall’anno 2036. </w:t>
      </w:r>
    </w:p>
    <w:p w14:paraId="40F27281" w14:textId="17E264C0" w:rsidR="00E53A32" w:rsidRPr="005E08D3" w:rsidRDefault="00B211D7" w:rsidP="00E53A32">
      <w:pPr>
        <w:spacing w:after="0" w:line="240" w:lineRule="auto"/>
        <w:jc w:val="both"/>
        <w:rPr>
          <w:rFonts w:ascii="Times New Roman" w:hAnsi="Times New Roman" w:cs="Times New Roman"/>
          <w:sz w:val="24"/>
        </w:rPr>
      </w:pPr>
      <w:r>
        <w:rPr>
          <w:rFonts w:ascii="Times New Roman" w:hAnsi="Times New Roman" w:cs="Times New Roman"/>
          <w:sz w:val="24"/>
        </w:rPr>
        <w:t>7</w:t>
      </w:r>
      <w:r w:rsidR="00E53A32" w:rsidRPr="005E08D3">
        <w:rPr>
          <w:rFonts w:ascii="Times New Roman" w:hAnsi="Times New Roman" w:cs="Times New Roman"/>
          <w:sz w:val="24"/>
        </w:rPr>
        <w:t xml:space="preserve">. Per le spese di funzionamento connesse alle disposizioni di cui al comma </w:t>
      </w:r>
      <w:r w:rsidR="00223400">
        <w:rPr>
          <w:rFonts w:ascii="Times New Roman" w:hAnsi="Times New Roman" w:cs="Times New Roman"/>
          <w:sz w:val="24"/>
        </w:rPr>
        <w:t>5</w:t>
      </w:r>
      <w:r w:rsidR="00E53A32" w:rsidRPr="005E08D3">
        <w:rPr>
          <w:rFonts w:ascii="Times New Roman" w:hAnsi="Times New Roman" w:cs="Times New Roman"/>
          <w:sz w:val="24"/>
        </w:rPr>
        <w:t>, è autorizzata la spesa di euro 1.201.014 per l'anno 2026, euro 1.140.067 per l'anno 2027, euro 660.000 per l'anno 2028, euro 1.410.000 per l'anno 2029, euro 660.000 per ciascuno degli anni dal 2030 al 2031, euro 1.410.000 per l'anno 2032, euro 660.000 per ciascuno degli anni dal 2033 al 2034, euro 1.410.000 per l'anno 2035 ed euro 660.000 annui a decorrere dall'anno 2036.</w:t>
      </w:r>
    </w:p>
    <w:p w14:paraId="301F96E8" w14:textId="0689FC48" w:rsidR="00E53A32" w:rsidRPr="005E08D3" w:rsidRDefault="00B211D7" w:rsidP="00E53A32">
      <w:pPr>
        <w:spacing w:after="0" w:line="240" w:lineRule="auto"/>
        <w:jc w:val="both"/>
        <w:rPr>
          <w:rFonts w:ascii="Times New Roman" w:hAnsi="Times New Roman" w:cs="Times New Roman"/>
          <w:sz w:val="24"/>
        </w:rPr>
      </w:pPr>
      <w:r>
        <w:rPr>
          <w:rFonts w:ascii="Times New Roman" w:hAnsi="Times New Roman" w:cs="Times New Roman"/>
          <w:sz w:val="24"/>
        </w:rPr>
        <w:t>8</w:t>
      </w:r>
      <w:r w:rsidR="00E53A32" w:rsidRPr="005E08D3">
        <w:rPr>
          <w:rFonts w:ascii="Times New Roman" w:hAnsi="Times New Roman" w:cs="Times New Roman"/>
          <w:sz w:val="24"/>
        </w:rPr>
        <w:t xml:space="preserve">. Agli oneri derivanti dall’attuazione del </w:t>
      </w:r>
      <w:r w:rsidR="00223400">
        <w:rPr>
          <w:rFonts w:ascii="Times New Roman" w:hAnsi="Times New Roman" w:cs="Times New Roman"/>
          <w:sz w:val="24"/>
        </w:rPr>
        <w:t>comma 5</w:t>
      </w:r>
      <w:r w:rsidR="00E53A32" w:rsidRPr="005E08D3">
        <w:rPr>
          <w:rFonts w:ascii="Times New Roman" w:hAnsi="Times New Roman" w:cs="Times New Roman"/>
          <w:sz w:val="24"/>
        </w:rPr>
        <w:t>, pari complessivamente a euro 1.954.453 per l’anno 2026, euro 20.338.081 per l’anno 2027, euro 27.048.270 per l’anno 2028, euro 27.798.270 per l’anno 2029, euro 27.048.270 per l’anno 2030, euro 27.119.333 per l’anno 2031, euro 28.651.020 per l’anno 2032, euro 27.901.020 per ciascuno degli anni dal 2033 al 2034, euro 28.651.020 per l’anno 2035 e ad euro 27.985.392 annui a decorrere dall’anno 2036, si provvede:</w:t>
      </w:r>
    </w:p>
    <w:p w14:paraId="46ED062B" w14:textId="5225C2BD" w:rsidR="00E53A32" w:rsidRPr="005E08D3" w:rsidRDefault="00E53A32" w:rsidP="00E53A32">
      <w:pPr>
        <w:numPr>
          <w:ilvl w:val="0"/>
          <w:numId w:val="17"/>
        </w:numPr>
        <w:spacing w:after="0" w:line="240" w:lineRule="auto"/>
        <w:jc w:val="both"/>
        <w:rPr>
          <w:rFonts w:ascii="Times New Roman" w:hAnsi="Times New Roman" w:cs="Times New Roman"/>
          <w:sz w:val="24"/>
        </w:rPr>
      </w:pPr>
      <w:r w:rsidRPr="005E08D3">
        <w:rPr>
          <w:rFonts w:ascii="Times New Roman" w:hAnsi="Times New Roman" w:cs="Times New Roman"/>
          <w:sz w:val="24"/>
        </w:rPr>
        <w:t xml:space="preserve">quanto a euro 1.954.453 per l’anno 2026, euro 20.338.081 per l’anno 2027, euro 27.048.270 per l’anno 2028, euro 27.798.270 per l’anno 2029 mediante corrispondente riduzione del fondo di cui all’articolo 10, comma 5, </w:t>
      </w:r>
      <w:r w:rsidR="009622E9">
        <w:rPr>
          <w:rFonts w:ascii="Times New Roman" w:hAnsi="Times New Roman" w:cs="Times New Roman"/>
          <w:sz w:val="24"/>
        </w:rPr>
        <w:t xml:space="preserve">del </w:t>
      </w:r>
      <w:r w:rsidRPr="005E08D3">
        <w:rPr>
          <w:rFonts w:ascii="Times New Roman" w:hAnsi="Times New Roman" w:cs="Times New Roman"/>
          <w:sz w:val="24"/>
        </w:rPr>
        <w:t>decreto-legge 29 novembre 2004, n. 282, convertito</w:t>
      </w:r>
      <w:r w:rsidR="00E534B6">
        <w:rPr>
          <w:rFonts w:ascii="Times New Roman" w:hAnsi="Times New Roman" w:cs="Times New Roman"/>
          <w:sz w:val="24"/>
        </w:rPr>
        <w:t>, con modificazioni, dalla</w:t>
      </w:r>
      <w:r w:rsidRPr="005E08D3">
        <w:rPr>
          <w:rFonts w:ascii="Times New Roman" w:hAnsi="Times New Roman" w:cs="Times New Roman"/>
          <w:sz w:val="24"/>
        </w:rPr>
        <w:t xml:space="preserve"> legge 27 dicembre 2004, n. 307;</w:t>
      </w:r>
    </w:p>
    <w:p w14:paraId="0E1268D4" w14:textId="77777777" w:rsidR="00E53A32" w:rsidRPr="005E08D3" w:rsidRDefault="00E53A32" w:rsidP="00E53A32">
      <w:pPr>
        <w:numPr>
          <w:ilvl w:val="0"/>
          <w:numId w:val="17"/>
        </w:numPr>
        <w:spacing w:after="0" w:line="240" w:lineRule="auto"/>
        <w:jc w:val="both"/>
        <w:rPr>
          <w:rFonts w:ascii="Times New Roman" w:hAnsi="Times New Roman" w:cs="Times New Roman"/>
          <w:sz w:val="24"/>
        </w:rPr>
      </w:pPr>
      <w:r w:rsidRPr="005E08D3">
        <w:rPr>
          <w:rFonts w:ascii="Times New Roman" w:hAnsi="Times New Roman" w:cs="Times New Roman"/>
          <w:sz w:val="24"/>
        </w:rPr>
        <w:t>quanto a euro 27.048.270 per l’anno 2030, euro 27.119.333 per l’anno 2031, euro 28.651.020 per l’anno 2032, euro 27.901.020 per ciascuno degli anni dal 2033 al 2034, euro 28.651.020 per l’anno 2035 e ad euro 27.985.392 annui a decorrere dall’anno 2036, mediante corrispondente riduzione del fondo di cui all’articolo 1, comma 200, della legge 23 dicembre 2014, n. 190.».</w:t>
      </w:r>
    </w:p>
    <w:p w14:paraId="01730F12" w14:textId="2E05035B" w:rsidR="00934D4C" w:rsidRPr="00CE7611" w:rsidRDefault="00934D4C" w:rsidP="00934D4C">
      <w:pPr>
        <w:tabs>
          <w:tab w:val="left" w:pos="284"/>
        </w:tabs>
        <w:spacing w:after="0" w:line="240" w:lineRule="auto"/>
        <w:jc w:val="both"/>
        <w:rPr>
          <w:rFonts w:ascii="Times New Roman" w:hAnsi="Times New Roman" w:cs="Times New Roman"/>
          <w:b/>
          <w:sz w:val="24"/>
          <w:szCs w:val="24"/>
        </w:rPr>
      </w:pPr>
      <w:r w:rsidRPr="00CE7611">
        <w:rPr>
          <w:rFonts w:ascii="Times New Roman" w:hAnsi="Times New Roman" w:cs="Times New Roman"/>
          <w:b/>
          <w:sz w:val="24"/>
          <w:szCs w:val="24"/>
        </w:rPr>
        <w:lastRenderedPageBreak/>
        <w:t xml:space="preserve">9. Al </w:t>
      </w:r>
      <w:r w:rsidR="006E5FC5" w:rsidRPr="00CE7611">
        <w:rPr>
          <w:rFonts w:ascii="Times New Roman" w:hAnsi="Times New Roman" w:cs="Times New Roman"/>
          <w:b/>
          <w:sz w:val="24"/>
          <w:szCs w:val="24"/>
        </w:rPr>
        <w:t>codice dell’ordinamento militare, di cui al</w:t>
      </w:r>
      <w:r w:rsidRPr="00CE7611">
        <w:rPr>
          <w:rFonts w:ascii="Times New Roman" w:hAnsi="Times New Roman" w:cs="Times New Roman"/>
          <w:b/>
          <w:sz w:val="24"/>
          <w:szCs w:val="24"/>
        </w:rPr>
        <w:t xml:space="preserve"> decreto legislativo 15 marzo 2010, n. 66, sono apportate le seguenti modificazioni:</w:t>
      </w:r>
    </w:p>
    <w:p w14:paraId="3615D6FE" w14:textId="77777777" w:rsidR="00934D4C" w:rsidRPr="00CE7611" w:rsidRDefault="00934D4C" w:rsidP="00934D4C">
      <w:pPr>
        <w:tabs>
          <w:tab w:val="left" w:pos="284"/>
        </w:tabs>
        <w:spacing w:after="0" w:line="240" w:lineRule="auto"/>
        <w:jc w:val="both"/>
        <w:rPr>
          <w:rFonts w:ascii="Times New Roman" w:hAnsi="Times New Roman" w:cs="Times New Roman"/>
          <w:b/>
          <w:sz w:val="24"/>
          <w:szCs w:val="24"/>
        </w:rPr>
      </w:pPr>
      <w:r w:rsidRPr="00133ACA">
        <w:rPr>
          <w:rFonts w:ascii="Times New Roman" w:hAnsi="Times New Roman" w:cs="Times New Roman"/>
          <w:b/>
          <w:i/>
          <w:sz w:val="24"/>
          <w:szCs w:val="24"/>
        </w:rPr>
        <w:t>a)</w:t>
      </w:r>
      <w:r w:rsidRPr="00CE7611">
        <w:rPr>
          <w:rFonts w:ascii="Times New Roman" w:hAnsi="Times New Roman" w:cs="Times New Roman"/>
          <w:b/>
          <w:sz w:val="24"/>
          <w:szCs w:val="24"/>
        </w:rPr>
        <w:t xml:space="preserve"> all’articolo 1477-</w:t>
      </w:r>
      <w:r w:rsidRPr="00133ACA">
        <w:rPr>
          <w:rFonts w:ascii="Times New Roman" w:hAnsi="Times New Roman" w:cs="Times New Roman"/>
          <w:b/>
          <w:i/>
          <w:iCs/>
          <w:sz w:val="24"/>
          <w:szCs w:val="24"/>
        </w:rPr>
        <w:t>ter</w:t>
      </w:r>
      <w:r w:rsidRPr="00CE7611">
        <w:rPr>
          <w:rFonts w:ascii="Times New Roman" w:hAnsi="Times New Roman" w:cs="Times New Roman"/>
          <w:b/>
          <w:sz w:val="24"/>
          <w:szCs w:val="24"/>
        </w:rPr>
        <w:t>:</w:t>
      </w:r>
    </w:p>
    <w:p w14:paraId="40487D43" w14:textId="77777777" w:rsidR="00732B3F" w:rsidRPr="00CE7611" w:rsidRDefault="00934D4C" w:rsidP="00934D4C">
      <w:pPr>
        <w:tabs>
          <w:tab w:val="left" w:pos="284"/>
        </w:tabs>
        <w:spacing w:after="0" w:line="240" w:lineRule="auto"/>
        <w:jc w:val="both"/>
        <w:rPr>
          <w:rFonts w:ascii="Times New Roman" w:hAnsi="Times New Roman" w:cs="Times New Roman"/>
          <w:b/>
          <w:sz w:val="24"/>
          <w:szCs w:val="24"/>
        </w:rPr>
      </w:pPr>
      <w:r w:rsidRPr="00CE7611">
        <w:rPr>
          <w:rFonts w:ascii="Times New Roman" w:hAnsi="Times New Roman" w:cs="Times New Roman"/>
          <w:b/>
          <w:sz w:val="24"/>
          <w:szCs w:val="24"/>
        </w:rPr>
        <w:t xml:space="preserve">1) il comma 3 è sostituito dal seguente: </w:t>
      </w:r>
    </w:p>
    <w:p w14:paraId="7EE5A39D" w14:textId="35E228EB" w:rsidR="00934D4C" w:rsidRPr="00CE7611" w:rsidRDefault="00934D4C" w:rsidP="00934D4C">
      <w:pPr>
        <w:tabs>
          <w:tab w:val="left" w:pos="284"/>
        </w:tabs>
        <w:spacing w:after="0" w:line="240" w:lineRule="auto"/>
        <w:jc w:val="both"/>
        <w:rPr>
          <w:rFonts w:ascii="Times New Roman" w:hAnsi="Times New Roman" w:cs="Times New Roman"/>
          <w:b/>
          <w:sz w:val="24"/>
          <w:szCs w:val="24"/>
        </w:rPr>
      </w:pPr>
      <w:r w:rsidRPr="00CE7611">
        <w:rPr>
          <w:rFonts w:ascii="Times New Roman" w:hAnsi="Times New Roman" w:cs="Times New Roman"/>
          <w:b/>
          <w:sz w:val="24"/>
          <w:szCs w:val="24"/>
        </w:rPr>
        <w:t>«</w:t>
      </w:r>
      <w:r w:rsidRPr="00133ACA">
        <w:rPr>
          <w:rFonts w:ascii="Times New Roman" w:hAnsi="Times New Roman" w:cs="Times New Roman"/>
          <w:b/>
          <w:i/>
          <w:sz w:val="24"/>
          <w:szCs w:val="24"/>
        </w:rPr>
        <w:t>3.</w:t>
      </w:r>
      <w:r w:rsidRPr="00CE7611">
        <w:rPr>
          <w:rFonts w:ascii="Times New Roman" w:hAnsi="Times New Roman" w:cs="Times New Roman"/>
          <w:b/>
          <w:sz w:val="24"/>
          <w:szCs w:val="24"/>
        </w:rPr>
        <w:t xml:space="preserve"> La durata delle cariche direttive è di quattro anni e non può essere frazionata. Non è consentita la rielezione per più di tre mandati consecutivi. Coloro che hanno ricoperto per tre mandati consecutivi le cariche di cui al comma 1 sono nuovamente rieleggibili trascorsi tre anni dalla scadenza del terzo mandato.»;</w:t>
      </w:r>
    </w:p>
    <w:p w14:paraId="4AC2C56E" w14:textId="77777777" w:rsidR="00934D4C" w:rsidRPr="00CE7611" w:rsidRDefault="00934D4C" w:rsidP="00934D4C">
      <w:pPr>
        <w:tabs>
          <w:tab w:val="left" w:pos="284"/>
        </w:tabs>
        <w:spacing w:after="0" w:line="240" w:lineRule="auto"/>
        <w:jc w:val="both"/>
        <w:rPr>
          <w:rFonts w:ascii="Times New Roman" w:hAnsi="Times New Roman" w:cs="Times New Roman"/>
          <w:b/>
          <w:sz w:val="24"/>
          <w:szCs w:val="24"/>
        </w:rPr>
      </w:pPr>
      <w:r w:rsidRPr="00CE7611">
        <w:rPr>
          <w:rFonts w:ascii="Times New Roman" w:hAnsi="Times New Roman" w:cs="Times New Roman"/>
          <w:b/>
          <w:sz w:val="24"/>
          <w:szCs w:val="24"/>
        </w:rPr>
        <w:t>2) al comma 4, la parola: «cinque» è sostituita dalla seguente: «quattro»;</w:t>
      </w:r>
    </w:p>
    <w:p w14:paraId="22897804" w14:textId="3E5F3B73" w:rsidR="00CA6F30" w:rsidRPr="00CE7611" w:rsidRDefault="00CA6F30" w:rsidP="00CA6F30">
      <w:pPr>
        <w:tabs>
          <w:tab w:val="left" w:pos="284"/>
        </w:tabs>
        <w:spacing w:after="0" w:line="240" w:lineRule="auto"/>
        <w:jc w:val="both"/>
        <w:rPr>
          <w:rFonts w:ascii="Times New Roman" w:hAnsi="Times New Roman" w:cs="Times New Roman"/>
          <w:b/>
          <w:bCs/>
          <w:sz w:val="24"/>
          <w:szCs w:val="24"/>
        </w:rPr>
      </w:pPr>
      <w:r w:rsidRPr="00133ACA">
        <w:rPr>
          <w:rFonts w:ascii="Times New Roman" w:hAnsi="Times New Roman" w:cs="Times New Roman"/>
          <w:b/>
          <w:i/>
          <w:sz w:val="24"/>
          <w:szCs w:val="24"/>
        </w:rPr>
        <w:t>b)</w:t>
      </w:r>
      <w:r w:rsidRPr="00CE7611">
        <w:rPr>
          <w:rFonts w:ascii="Times New Roman" w:hAnsi="Times New Roman" w:cs="Times New Roman"/>
          <w:b/>
          <w:bCs/>
          <w:sz w:val="24"/>
          <w:szCs w:val="24"/>
        </w:rPr>
        <w:tab/>
        <w:t>all’articolo 1479-</w:t>
      </w:r>
      <w:r w:rsidRPr="00CE7611">
        <w:rPr>
          <w:rFonts w:ascii="Times New Roman" w:hAnsi="Times New Roman" w:cs="Times New Roman"/>
          <w:b/>
          <w:bCs/>
          <w:i/>
          <w:iCs/>
          <w:sz w:val="24"/>
          <w:szCs w:val="24"/>
        </w:rPr>
        <w:t>ter</w:t>
      </w:r>
      <w:r w:rsidRPr="00CE7611">
        <w:rPr>
          <w:rFonts w:ascii="Times New Roman" w:hAnsi="Times New Roman" w:cs="Times New Roman"/>
          <w:b/>
          <w:bCs/>
          <w:sz w:val="24"/>
          <w:szCs w:val="24"/>
        </w:rPr>
        <w:t xml:space="preserve">, </w:t>
      </w:r>
      <w:r w:rsidR="00CE7611" w:rsidRPr="00CE7611">
        <w:rPr>
          <w:rFonts w:ascii="Times New Roman" w:hAnsi="Times New Roman" w:cs="Times New Roman"/>
          <w:b/>
          <w:bCs/>
          <w:sz w:val="24"/>
          <w:szCs w:val="24"/>
        </w:rPr>
        <w:t xml:space="preserve">dopo il comma 1, è inserito il seguente: «1-bis. </w:t>
      </w:r>
      <w:r w:rsidR="00CE7611" w:rsidRPr="00CE7611">
        <w:rPr>
          <w:color w:val="FF0000"/>
        </w:rPr>
        <w:t xml:space="preserve"> </w:t>
      </w:r>
      <w:r w:rsidR="00CE7611" w:rsidRPr="00CE7611">
        <w:rPr>
          <w:rFonts w:ascii="Times New Roman" w:hAnsi="Times New Roman" w:cs="Times New Roman"/>
          <w:b/>
          <w:bCs/>
          <w:i/>
          <w:iCs/>
          <w:sz w:val="24"/>
          <w:szCs w:val="24"/>
        </w:rPr>
        <w:t xml:space="preserve">Ai fini di cui al comma 1, la documentazione su cui richiedere il parere previsto dalla legge e dai regolamenti è </w:t>
      </w:r>
      <w:r w:rsidR="00CE7611" w:rsidRPr="004A64EC">
        <w:rPr>
          <w:rFonts w:ascii="Times New Roman" w:hAnsi="Times New Roman" w:cs="Times New Roman"/>
          <w:b/>
          <w:bCs/>
          <w:i/>
          <w:iCs/>
          <w:dstrike/>
          <w:sz w:val="24"/>
          <w:szCs w:val="24"/>
        </w:rPr>
        <w:t>effettuata</w:t>
      </w:r>
      <w:r w:rsidR="004A64EC">
        <w:rPr>
          <w:rFonts w:ascii="Times New Roman" w:hAnsi="Times New Roman" w:cs="Times New Roman"/>
          <w:b/>
          <w:bCs/>
          <w:i/>
          <w:iCs/>
          <w:sz w:val="24"/>
          <w:szCs w:val="24"/>
        </w:rPr>
        <w:t xml:space="preserve"> </w:t>
      </w:r>
      <w:r w:rsidR="004A64EC">
        <w:rPr>
          <w:rFonts w:ascii="Times New Roman" w:hAnsi="Times New Roman" w:cs="Times New Roman"/>
          <w:b/>
          <w:bCs/>
          <w:i/>
          <w:iCs/>
          <w:color w:val="FF0000"/>
          <w:sz w:val="24"/>
          <w:szCs w:val="24"/>
        </w:rPr>
        <w:t>inviata</w:t>
      </w:r>
      <w:r w:rsidR="00CE7611" w:rsidRPr="00CE7611">
        <w:rPr>
          <w:rFonts w:ascii="Times New Roman" w:hAnsi="Times New Roman" w:cs="Times New Roman"/>
          <w:b/>
          <w:bCs/>
          <w:i/>
          <w:iCs/>
          <w:sz w:val="24"/>
          <w:szCs w:val="24"/>
        </w:rPr>
        <w:t>, di norma, entro un termine non inferiore ai dieci giorni.</w:t>
      </w:r>
      <w:r w:rsidR="00CE7611" w:rsidRPr="00FF5C37">
        <w:rPr>
          <w:rFonts w:ascii="Times New Roman" w:hAnsi="Times New Roman" w:cs="Times New Roman"/>
          <w:i/>
          <w:iCs/>
          <w:sz w:val="24"/>
          <w:szCs w:val="24"/>
        </w:rPr>
        <w:t>»</w:t>
      </w:r>
      <w:r w:rsidR="00BE427B" w:rsidRPr="00CE7611">
        <w:rPr>
          <w:rFonts w:ascii="Times New Roman" w:hAnsi="Times New Roman" w:cs="Times New Roman"/>
          <w:b/>
          <w:bCs/>
          <w:sz w:val="24"/>
          <w:szCs w:val="24"/>
        </w:rPr>
        <w:t>;</w:t>
      </w:r>
    </w:p>
    <w:p w14:paraId="4A1C8924" w14:textId="77777777" w:rsidR="00934D4C" w:rsidRPr="00CE7611" w:rsidRDefault="00934D4C" w:rsidP="00934D4C">
      <w:pPr>
        <w:tabs>
          <w:tab w:val="left" w:pos="284"/>
        </w:tabs>
        <w:spacing w:after="0" w:line="240" w:lineRule="auto"/>
        <w:jc w:val="both"/>
        <w:rPr>
          <w:rFonts w:ascii="Times New Roman" w:hAnsi="Times New Roman" w:cs="Times New Roman"/>
          <w:b/>
          <w:sz w:val="24"/>
          <w:szCs w:val="24"/>
        </w:rPr>
      </w:pPr>
      <w:r w:rsidRPr="00CE7611">
        <w:rPr>
          <w:rFonts w:ascii="Times New Roman" w:hAnsi="Times New Roman" w:cs="Times New Roman"/>
          <w:b/>
          <w:i/>
          <w:sz w:val="24"/>
          <w:szCs w:val="24"/>
        </w:rPr>
        <w:t>c)</w:t>
      </w:r>
      <w:r w:rsidRPr="00CE7611">
        <w:rPr>
          <w:rFonts w:ascii="Times New Roman" w:hAnsi="Times New Roman" w:cs="Times New Roman"/>
          <w:b/>
          <w:sz w:val="24"/>
          <w:szCs w:val="24"/>
        </w:rPr>
        <w:t xml:space="preserve"> all’articolo 1480, al comma 9:</w:t>
      </w:r>
    </w:p>
    <w:p w14:paraId="43C61826" w14:textId="1D0DC449" w:rsidR="00934D4C" w:rsidRPr="00CE7611" w:rsidRDefault="00934D4C" w:rsidP="00934D4C">
      <w:pPr>
        <w:tabs>
          <w:tab w:val="left" w:pos="284"/>
        </w:tabs>
        <w:spacing w:after="0" w:line="240" w:lineRule="auto"/>
        <w:jc w:val="both"/>
        <w:rPr>
          <w:rFonts w:ascii="Times New Roman" w:hAnsi="Times New Roman" w:cs="Times New Roman"/>
          <w:b/>
          <w:sz w:val="24"/>
          <w:szCs w:val="24"/>
        </w:rPr>
      </w:pPr>
      <w:r w:rsidRPr="00CE7611">
        <w:rPr>
          <w:rFonts w:ascii="Times New Roman" w:hAnsi="Times New Roman" w:cs="Times New Roman"/>
          <w:b/>
          <w:sz w:val="24"/>
          <w:szCs w:val="24"/>
        </w:rPr>
        <w:t>1)</w:t>
      </w:r>
      <w:r w:rsidRPr="00CE7611">
        <w:rPr>
          <w:rFonts w:ascii="Times New Roman" w:hAnsi="Times New Roman" w:cs="Times New Roman"/>
          <w:b/>
          <w:sz w:val="24"/>
          <w:szCs w:val="24"/>
        </w:rPr>
        <w:tab/>
      </w:r>
      <w:r w:rsidR="00CF6890" w:rsidRPr="00CE7611">
        <w:rPr>
          <w:rFonts w:ascii="Times New Roman" w:hAnsi="Times New Roman" w:cs="Times New Roman"/>
          <w:b/>
          <w:sz w:val="24"/>
          <w:szCs w:val="24"/>
        </w:rPr>
        <w:t xml:space="preserve">al primo periodo, </w:t>
      </w:r>
      <w:r w:rsidRPr="00CE7611">
        <w:rPr>
          <w:rFonts w:ascii="Times New Roman" w:hAnsi="Times New Roman" w:cs="Times New Roman"/>
          <w:b/>
          <w:sz w:val="24"/>
          <w:szCs w:val="24"/>
        </w:rPr>
        <w:t>la parola: «tre» è sostituita dalla seguente: «quattro»;</w:t>
      </w:r>
    </w:p>
    <w:p w14:paraId="21993D21" w14:textId="277A958C" w:rsidR="00934D4C" w:rsidRPr="00CE7611" w:rsidRDefault="00934D4C" w:rsidP="00934D4C">
      <w:pPr>
        <w:tabs>
          <w:tab w:val="left" w:pos="284"/>
        </w:tabs>
        <w:spacing w:after="0" w:line="240" w:lineRule="auto"/>
        <w:jc w:val="both"/>
        <w:rPr>
          <w:rFonts w:ascii="Times New Roman" w:hAnsi="Times New Roman" w:cs="Times New Roman"/>
          <w:b/>
          <w:sz w:val="24"/>
          <w:szCs w:val="24"/>
        </w:rPr>
      </w:pPr>
      <w:r w:rsidRPr="00CE7611">
        <w:rPr>
          <w:rFonts w:ascii="Times New Roman" w:hAnsi="Times New Roman" w:cs="Times New Roman"/>
          <w:b/>
          <w:sz w:val="24"/>
          <w:szCs w:val="24"/>
        </w:rPr>
        <w:t>2)</w:t>
      </w:r>
      <w:r w:rsidRPr="00CE7611">
        <w:rPr>
          <w:rFonts w:ascii="Times New Roman" w:hAnsi="Times New Roman" w:cs="Times New Roman"/>
          <w:b/>
          <w:sz w:val="24"/>
          <w:szCs w:val="24"/>
        </w:rPr>
        <w:tab/>
      </w:r>
      <w:r w:rsidR="00FD101C" w:rsidRPr="00CE7611">
        <w:rPr>
          <w:rFonts w:ascii="Times New Roman" w:hAnsi="Times New Roman" w:cs="Times New Roman"/>
          <w:b/>
          <w:sz w:val="24"/>
          <w:szCs w:val="24"/>
        </w:rPr>
        <w:t xml:space="preserve">al secondo periodo, </w:t>
      </w:r>
      <w:r w:rsidRPr="00CE7611">
        <w:rPr>
          <w:rFonts w:ascii="Times New Roman" w:hAnsi="Times New Roman" w:cs="Times New Roman"/>
          <w:b/>
          <w:sz w:val="24"/>
          <w:szCs w:val="24"/>
        </w:rPr>
        <w:t>la parola: «cinque» è sostituita dalla seguente: «quattro»;</w:t>
      </w:r>
    </w:p>
    <w:p w14:paraId="0ECACDDE" w14:textId="77777777" w:rsidR="00934D4C" w:rsidRPr="00CE7611" w:rsidRDefault="00934D4C" w:rsidP="00934D4C">
      <w:pPr>
        <w:tabs>
          <w:tab w:val="left" w:pos="284"/>
        </w:tabs>
        <w:spacing w:after="0" w:line="240" w:lineRule="auto"/>
        <w:jc w:val="both"/>
        <w:rPr>
          <w:rFonts w:ascii="Times New Roman" w:hAnsi="Times New Roman" w:cs="Times New Roman"/>
          <w:b/>
          <w:sz w:val="24"/>
          <w:szCs w:val="24"/>
        </w:rPr>
      </w:pPr>
      <w:r w:rsidRPr="00CE7611">
        <w:rPr>
          <w:rFonts w:ascii="Times New Roman" w:hAnsi="Times New Roman" w:cs="Times New Roman"/>
          <w:b/>
          <w:sz w:val="24"/>
          <w:szCs w:val="24"/>
        </w:rPr>
        <w:t>3)</w:t>
      </w:r>
      <w:r w:rsidRPr="00CE7611">
        <w:rPr>
          <w:rFonts w:ascii="Times New Roman" w:hAnsi="Times New Roman" w:cs="Times New Roman"/>
          <w:b/>
          <w:sz w:val="24"/>
          <w:szCs w:val="24"/>
        </w:rPr>
        <w:tab/>
        <w:t>il terzo periodo è soppresso.</w:t>
      </w:r>
    </w:p>
    <w:p w14:paraId="15487DF1" w14:textId="77777777" w:rsidR="00934D4C" w:rsidRPr="00CE7611" w:rsidRDefault="00934D4C" w:rsidP="00934D4C">
      <w:pPr>
        <w:tabs>
          <w:tab w:val="left" w:pos="284"/>
        </w:tabs>
        <w:spacing w:after="0" w:line="240" w:lineRule="auto"/>
        <w:jc w:val="both"/>
        <w:rPr>
          <w:rFonts w:ascii="Times New Roman" w:eastAsia="Calibri" w:hAnsi="Times New Roman" w:cs="Times New Roman"/>
          <w:b/>
          <w:color w:val="000000"/>
          <w:sz w:val="24"/>
          <w:szCs w:val="24"/>
        </w:rPr>
      </w:pPr>
      <w:r w:rsidRPr="00CE7611">
        <w:rPr>
          <w:rFonts w:ascii="Times New Roman" w:hAnsi="Times New Roman" w:cs="Times New Roman"/>
          <w:b/>
          <w:sz w:val="24"/>
          <w:szCs w:val="24"/>
        </w:rPr>
        <w:t xml:space="preserve">10. </w:t>
      </w:r>
      <w:r w:rsidRPr="00CE7611">
        <w:rPr>
          <w:rFonts w:ascii="Times New Roman" w:eastAsia="Calibri" w:hAnsi="Times New Roman" w:cs="Times New Roman"/>
          <w:b/>
          <w:color w:val="000000"/>
          <w:sz w:val="24"/>
          <w:szCs w:val="24"/>
        </w:rPr>
        <w:t>All’articolo 46, comma 2, del decreto legislativo 29 maggio 2017, n. 95, sono apportate le seguenti modificazioni:</w:t>
      </w:r>
    </w:p>
    <w:p w14:paraId="1914342F" w14:textId="5B28DA27" w:rsidR="00934D4C" w:rsidRPr="00CE7611" w:rsidRDefault="00934D4C" w:rsidP="00934D4C">
      <w:pPr>
        <w:pStyle w:val="Paragrafoelenco"/>
        <w:numPr>
          <w:ilvl w:val="0"/>
          <w:numId w:val="6"/>
        </w:numPr>
        <w:tabs>
          <w:tab w:val="left" w:pos="284"/>
        </w:tabs>
        <w:spacing w:after="0" w:line="240" w:lineRule="auto"/>
        <w:ind w:left="0" w:firstLine="0"/>
        <w:jc w:val="both"/>
        <w:rPr>
          <w:rFonts w:ascii="Times New Roman" w:hAnsi="Times New Roman"/>
          <w:b/>
          <w:sz w:val="24"/>
          <w:szCs w:val="24"/>
          <w:lang w:eastAsia="it-IT"/>
        </w:rPr>
      </w:pPr>
      <w:r w:rsidRPr="00CE7611">
        <w:rPr>
          <w:rFonts w:ascii="Times New Roman" w:hAnsi="Times New Roman"/>
          <w:b/>
          <w:sz w:val="24"/>
          <w:szCs w:val="24"/>
          <w:lang w:eastAsia="it-IT"/>
        </w:rPr>
        <w:t>alla lettera a)</w:t>
      </w:r>
      <w:r w:rsidR="00D90D6F" w:rsidRPr="00CE7611">
        <w:rPr>
          <w:rFonts w:ascii="Times New Roman" w:hAnsi="Times New Roman"/>
          <w:b/>
          <w:sz w:val="24"/>
          <w:szCs w:val="24"/>
          <w:lang w:eastAsia="it-IT"/>
        </w:rPr>
        <w:t>,</w:t>
      </w:r>
      <w:r w:rsidRPr="00CE7611">
        <w:rPr>
          <w:rFonts w:ascii="Times New Roman" w:hAnsi="Times New Roman"/>
          <w:b/>
          <w:sz w:val="24"/>
          <w:szCs w:val="24"/>
          <w:lang w:eastAsia="it-IT"/>
        </w:rPr>
        <w:t xml:space="preserve"> dopo la parola</w:t>
      </w:r>
      <w:r w:rsidR="00D90D6F" w:rsidRPr="00CE7611">
        <w:rPr>
          <w:rFonts w:ascii="Times New Roman" w:hAnsi="Times New Roman"/>
          <w:b/>
          <w:sz w:val="24"/>
          <w:szCs w:val="24"/>
          <w:lang w:eastAsia="it-IT"/>
        </w:rPr>
        <w:t>:</w:t>
      </w:r>
      <w:r w:rsidRPr="00CE7611">
        <w:rPr>
          <w:rFonts w:ascii="Times New Roman" w:hAnsi="Times New Roman"/>
          <w:b/>
          <w:sz w:val="24"/>
          <w:szCs w:val="24"/>
          <w:lang w:eastAsia="it-IT"/>
        </w:rPr>
        <w:t xml:space="preserve"> </w:t>
      </w:r>
      <w:r w:rsidR="00D90D6F" w:rsidRPr="00CE7611">
        <w:rPr>
          <w:rFonts w:ascii="Times New Roman" w:hAnsi="Times New Roman"/>
          <w:b/>
          <w:sz w:val="24"/>
          <w:szCs w:val="24"/>
          <w:lang w:eastAsia="it-IT"/>
        </w:rPr>
        <w:t>«</w:t>
      </w:r>
      <w:r w:rsidRPr="00CE7611">
        <w:rPr>
          <w:rFonts w:ascii="Times New Roman" w:hAnsi="Times New Roman"/>
          <w:b/>
          <w:sz w:val="24"/>
          <w:szCs w:val="24"/>
          <w:lang w:eastAsia="it-IT"/>
        </w:rPr>
        <w:t>trattamento</w:t>
      </w:r>
      <w:r w:rsidR="00D90D6F" w:rsidRPr="00CE7611">
        <w:rPr>
          <w:rFonts w:ascii="Times New Roman" w:hAnsi="Times New Roman"/>
          <w:b/>
          <w:sz w:val="24"/>
          <w:szCs w:val="24"/>
          <w:lang w:eastAsia="it-IT"/>
        </w:rPr>
        <w:t>»</w:t>
      </w:r>
      <w:r w:rsidRPr="00CE7611">
        <w:rPr>
          <w:rFonts w:ascii="Times New Roman" w:hAnsi="Times New Roman"/>
          <w:b/>
          <w:sz w:val="24"/>
          <w:szCs w:val="24"/>
          <w:lang w:eastAsia="it-IT"/>
        </w:rPr>
        <w:t xml:space="preserve"> è </w:t>
      </w:r>
      <w:r w:rsidR="00A07EA4" w:rsidRPr="00CE7611">
        <w:rPr>
          <w:rFonts w:ascii="Times New Roman" w:hAnsi="Times New Roman"/>
          <w:b/>
          <w:sz w:val="24"/>
          <w:szCs w:val="24"/>
          <w:lang w:eastAsia="it-IT"/>
        </w:rPr>
        <w:t xml:space="preserve">inserita </w:t>
      </w:r>
      <w:r w:rsidRPr="00CE7611">
        <w:rPr>
          <w:rFonts w:ascii="Times New Roman" w:hAnsi="Times New Roman"/>
          <w:b/>
          <w:sz w:val="24"/>
          <w:szCs w:val="24"/>
          <w:lang w:eastAsia="it-IT"/>
        </w:rPr>
        <w:t>la seguente</w:t>
      </w:r>
      <w:r w:rsidR="00D90D6F" w:rsidRPr="00CE7611">
        <w:rPr>
          <w:rFonts w:ascii="Times New Roman" w:hAnsi="Times New Roman"/>
          <w:b/>
          <w:sz w:val="24"/>
          <w:szCs w:val="24"/>
          <w:lang w:eastAsia="it-IT"/>
        </w:rPr>
        <w:t>:</w:t>
      </w:r>
      <w:r w:rsidRPr="00CE7611">
        <w:rPr>
          <w:rFonts w:ascii="Times New Roman" w:hAnsi="Times New Roman"/>
          <w:b/>
          <w:sz w:val="24"/>
          <w:szCs w:val="24"/>
          <w:lang w:eastAsia="it-IT"/>
        </w:rPr>
        <w:t xml:space="preserve"> «economico»;</w:t>
      </w:r>
    </w:p>
    <w:p w14:paraId="3722BA4E" w14:textId="3FB5F6A9" w:rsidR="00934D4C" w:rsidRPr="00CE7611" w:rsidRDefault="00934D4C" w:rsidP="00934D4C">
      <w:pPr>
        <w:pStyle w:val="Paragrafoelenco"/>
        <w:numPr>
          <w:ilvl w:val="0"/>
          <w:numId w:val="6"/>
        </w:numPr>
        <w:tabs>
          <w:tab w:val="left" w:pos="284"/>
        </w:tabs>
        <w:spacing w:after="0" w:line="240" w:lineRule="auto"/>
        <w:ind w:left="0" w:firstLine="0"/>
        <w:jc w:val="both"/>
        <w:rPr>
          <w:rFonts w:ascii="Times New Roman" w:eastAsia="Calibri" w:hAnsi="Times New Roman" w:cs="Times New Roman"/>
          <w:b/>
          <w:color w:val="000000"/>
          <w:sz w:val="24"/>
          <w:szCs w:val="24"/>
        </w:rPr>
      </w:pPr>
      <w:r w:rsidRPr="00CE7611">
        <w:rPr>
          <w:rFonts w:ascii="Times New Roman" w:hAnsi="Times New Roman"/>
          <w:b/>
          <w:sz w:val="24"/>
          <w:szCs w:val="24"/>
          <w:lang w:eastAsia="it-IT"/>
        </w:rPr>
        <w:t>alla lettera g) dopo la parola</w:t>
      </w:r>
      <w:r w:rsidR="00D90D6F" w:rsidRPr="00CE7611">
        <w:rPr>
          <w:rFonts w:ascii="Times New Roman" w:hAnsi="Times New Roman"/>
          <w:b/>
          <w:sz w:val="24"/>
          <w:szCs w:val="24"/>
          <w:lang w:eastAsia="it-IT"/>
        </w:rPr>
        <w:t>:</w:t>
      </w:r>
      <w:r w:rsidRPr="00CE7611">
        <w:rPr>
          <w:rFonts w:ascii="Times New Roman" w:hAnsi="Times New Roman"/>
          <w:b/>
          <w:sz w:val="24"/>
          <w:szCs w:val="24"/>
          <w:lang w:eastAsia="it-IT"/>
        </w:rPr>
        <w:t xml:space="preserve"> </w:t>
      </w:r>
      <w:r w:rsidR="00D90D6F" w:rsidRPr="00CE7611">
        <w:rPr>
          <w:rFonts w:ascii="Times New Roman" w:hAnsi="Times New Roman"/>
          <w:b/>
          <w:sz w:val="24"/>
          <w:szCs w:val="24"/>
          <w:lang w:eastAsia="it-IT"/>
        </w:rPr>
        <w:t>«</w:t>
      </w:r>
      <w:r w:rsidRPr="00CE7611">
        <w:rPr>
          <w:rFonts w:ascii="Times New Roman" w:hAnsi="Times New Roman"/>
          <w:b/>
          <w:sz w:val="24"/>
          <w:szCs w:val="24"/>
          <w:lang w:eastAsia="it-IT"/>
        </w:rPr>
        <w:t>trattamento</w:t>
      </w:r>
      <w:r w:rsidR="00D90D6F" w:rsidRPr="00CE7611">
        <w:rPr>
          <w:rFonts w:ascii="Times New Roman" w:hAnsi="Times New Roman"/>
          <w:b/>
          <w:sz w:val="24"/>
          <w:szCs w:val="24"/>
          <w:lang w:eastAsia="it-IT"/>
        </w:rPr>
        <w:t>»</w:t>
      </w:r>
      <w:r w:rsidRPr="00CE7611">
        <w:rPr>
          <w:rFonts w:ascii="Times New Roman" w:hAnsi="Times New Roman"/>
          <w:b/>
          <w:sz w:val="24"/>
          <w:szCs w:val="24"/>
          <w:lang w:eastAsia="it-IT"/>
        </w:rPr>
        <w:t xml:space="preserve"> è </w:t>
      </w:r>
      <w:r w:rsidR="00A07EA4" w:rsidRPr="00CE7611">
        <w:rPr>
          <w:rFonts w:ascii="Times New Roman" w:hAnsi="Times New Roman"/>
          <w:b/>
          <w:sz w:val="24"/>
          <w:szCs w:val="24"/>
          <w:lang w:eastAsia="it-IT"/>
        </w:rPr>
        <w:t xml:space="preserve">inserita </w:t>
      </w:r>
      <w:r w:rsidRPr="00CE7611">
        <w:rPr>
          <w:rFonts w:ascii="Times New Roman" w:hAnsi="Times New Roman"/>
          <w:b/>
          <w:sz w:val="24"/>
          <w:szCs w:val="24"/>
          <w:lang w:eastAsia="it-IT"/>
        </w:rPr>
        <w:t>la seguente</w:t>
      </w:r>
      <w:r w:rsidR="00D90D6F" w:rsidRPr="00CE7611">
        <w:rPr>
          <w:rFonts w:ascii="Times New Roman" w:hAnsi="Times New Roman"/>
          <w:b/>
          <w:sz w:val="24"/>
          <w:szCs w:val="24"/>
          <w:lang w:eastAsia="it-IT"/>
        </w:rPr>
        <w:t>:</w:t>
      </w:r>
      <w:r w:rsidRPr="00CE7611">
        <w:rPr>
          <w:rFonts w:ascii="Times New Roman" w:hAnsi="Times New Roman"/>
          <w:b/>
          <w:sz w:val="24"/>
          <w:szCs w:val="24"/>
          <w:lang w:eastAsia="it-IT"/>
        </w:rPr>
        <w:t xml:space="preserve"> «economico»;</w:t>
      </w:r>
    </w:p>
    <w:p w14:paraId="0CA9D4AF" w14:textId="566AEB84" w:rsidR="00A07EA4" w:rsidRPr="00CE7611" w:rsidRDefault="00BE1AF5" w:rsidP="00934D4C">
      <w:pPr>
        <w:spacing w:after="0" w:line="240" w:lineRule="auto"/>
        <w:jc w:val="both"/>
        <w:rPr>
          <w:rFonts w:ascii="Times New Roman" w:hAnsi="Times New Roman"/>
          <w:b/>
          <w:sz w:val="24"/>
          <w:szCs w:val="24"/>
          <w:lang w:eastAsia="it-IT"/>
        </w:rPr>
      </w:pPr>
      <w:r w:rsidRPr="00CE7611">
        <w:rPr>
          <w:rFonts w:ascii="Times New Roman" w:hAnsi="Times New Roman"/>
          <w:b/>
          <w:sz w:val="24"/>
          <w:szCs w:val="24"/>
          <w:lang w:eastAsia="it-IT"/>
        </w:rPr>
        <w:t xml:space="preserve">c) </w:t>
      </w:r>
      <w:r w:rsidR="00934D4C" w:rsidRPr="00CE7611">
        <w:rPr>
          <w:rFonts w:ascii="Times New Roman" w:hAnsi="Times New Roman"/>
          <w:b/>
          <w:sz w:val="24"/>
          <w:szCs w:val="24"/>
          <w:lang w:eastAsia="it-IT"/>
        </w:rPr>
        <w:t xml:space="preserve">dopo la lettera g) è </w:t>
      </w:r>
      <w:r w:rsidR="00C62897" w:rsidRPr="00CE7611">
        <w:rPr>
          <w:rFonts w:ascii="Times New Roman" w:hAnsi="Times New Roman"/>
          <w:b/>
          <w:sz w:val="24"/>
          <w:szCs w:val="24"/>
          <w:lang w:eastAsia="it-IT"/>
        </w:rPr>
        <w:t xml:space="preserve">inserita </w:t>
      </w:r>
      <w:r w:rsidR="00934D4C" w:rsidRPr="00CE7611">
        <w:rPr>
          <w:rFonts w:ascii="Times New Roman" w:hAnsi="Times New Roman"/>
          <w:b/>
          <w:sz w:val="24"/>
          <w:szCs w:val="24"/>
          <w:lang w:eastAsia="it-IT"/>
        </w:rPr>
        <w:t xml:space="preserve">la seguente: </w:t>
      </w:r>
    </w:p>
    <w:p w14:paraId="4A5203E6" w14:textId="3EA2F550" w:rsidR="00934D4C" w:rsidRPr="00FC5597" w:rsidRDefault="00934D4C" w:rsidP="00934D4C">
      <w:pPr>
        <w:spacing w:after="0" w:line="240" w:lineRule="auto"/>
        <w:jc w:val="both"/>
        <w:rPr>
          <w:rFonts w:ascii="Times New Roman" w:eastAsiaTheme="majorEastAsia" w:hAnsi="Times New Roman" w:cs="Times New Roman"/>
          <w:b/>
          <w:bCs/>
          <w:color w:val="000000" w:themeColor="text1"/>
          <w:sz w:val="24"/>
          <w:szCs w:val="40"/>
        </w:rPr>
      </w:pPr>
      <w:r w:rsidRPr="00CE7611">
        <w:rPr>
          <w:rFonts w:ascii="Times New Roman" w:hAnsi="Times New Roman"/>
          <w:b/>
          <w:sz w:val="24"/>
          <w:szCs w:val="24"/>
          <w:lang w:eastAsia="it-IT"/>
        </w:rPr>
        <w:t>«</w:t>
      </w:r>
      <w:r w:rsidRPr="00CE7611">
        <w:rPr>
          <w:rFonts w:ascii="Times New Roman" w:hAnsi="Times New Roman"/>
          <w:b/>
          <w:i/>
          <w:sz w:val="24"/>
          <w:szCs w:val="24"/>
          <w:lang w:eastAsia="it-IT"/>
        </w:rPr>
        <w:t>g-bis)</w:t>
      </w:r>
      <w:r w:rsidRPr="00CE7611">
        <w:rPr>
          <w:rFonts w:ascii="Times New Roman" w:hAnsi="Times New Roman"/>
          <w:b/>
          <w:sz w:val="24"/>
          <w:szCs w:val="24"/>
          <w:lang w:eastAsia="it-IT"/>
        </w:rPr>
        <w:t xml:space="preserve"> l’istituzione dei fondi integrativi del Servizio sanitario nazionale, ai sensi dell’articolo 9, del decreto legislativo 19 giugno 1999, n. 229;».</w:t>
      </w:r>
    </w:p>
    <w:p w14:paraId="3DDE54B4" w14:textId="77777777" w:rsidR="007F6AA7" w:rsidRPr="00E53A32" w:rsidRDefault="007F6AA7" w:rsidP="00E53A32">
      <w:pPr>
        <w:spacing w:after="0" w:line="240" w:lineRule="auto"/>
        <w:jc w:val="both"/>
        <w:rPr>
          <w:rFonts w:ascii="Times New Roman" w:eastAsiaTheme="majorEastAsia" w:hAnsi="Times New Roman" w:cs="Times New Roman"/>
          <w:b/>
          <w:bCs/>
          <w:color w:val="000000" w:themeColor="text1"/>
          <w:sz w:val="24"/>
          <w:szCs w:val="40"/>
        </w:rPr>
      </w:pPr>
    </w:p>
    <w:p w14:paraId="73431E3F" w14:textId="76CA0519" w:rsidR="00F95385" w:rsidRPr="00A26882" w:rsidRDefault="00F95385" w:rsidP="00A03039">
      <w:pPr>
        <w:pStyle w:val="Titolo1"/>
        <w:jc w:val="center"/>
      </w:pPr>
      <w:bookmarkStart w:id="39" w:name="_Toc236410171"/>
      <w:r w:rsidRPr="00A26882">
        <w:t>A</w:t>
      </w:r>
      <w:r w:rsidR="00A03039" w:rsidRPr="00A26882">
        <w:t>RT</w:t>
      </w:r>
      <w:r w:rsidR="007518FF" w:rsidRPr="00A26882">
        <w:t>.</w:t>
      </w:r>
      <w:r w:rsidRPr="00A26882">
        <w:t xml:space="preserve"> </w:t>
      </w:r>
      <w:r w:rsidR="00376319" w:rsidRPr="00A26882">
        <w:t>8</w:t>
      </w:r>
      <w:bookmarkEnd w:id="39"/>
    </w:p>
    <w:p w14:paraId="5ADF4762" w14:textId="77777777" w:rsidR="007518FF" w:rsidRPr="00A26882" w:rsidRDefault="00F95385" w:rsidP="00A03039">
      <w:pPr>
        <w:pStyle w:val="Titolo1"/>
        <w:jc w:val="center"/>
        <w:rPr>
          <w:i/>
          <w:iCs/>
        </w:rPr>
      </w:pPr>
      <w:bookmarkStart w:id="40" w:name="_Toc236410172"/>
      <w:r w:rsidRPr="00A26882">
        <w:rPr>
          <w:i/>
          <w:iCs/>
        </w:rPr>
        <w:t>(Interventi volti al superamento degli insediamenti abusivi per combattere lo sfruttamento dei lavoratori in agricoltura)</w:t>
      </w:r>
      <w:bookmarkEnd w:id="40"/>
    </w:p>
    <w:p w14:paraId="3C505B8D" w14:textId="77777777" w:rsidR="00A03039" w:rsidRPr="00A26882" w:rsidRDefault="00A03039" w:rsidP="00A03039"/>
    <w:p w14:paraId="33BC5736" w14:textId="7C040518" w:rsidR="00F95385" w:rsidRPr="00A26882" w:rsidRDefault="007518FF" w:rsidP="00C50B7C">
      <w:pPr>
        <w:spacing w:line="240" w:lineRule="auto"/>
        <w:jc w:val="both"/>
        <w:rPr>
          <w:rFonts w:ascii="Times New Roman" w:hAnsi="Times New Roman" w:cs="Times New Roman"/>
          <w:b/>
          <w:bCs/>
          <w:i/>
          <w:iCs/>
          <w:sz w:val="24"/>
          <w:szCs w:val="24"/>
        </w:rPr>
      </w:pPr>
      <w:r w:rsidRPr="00A26882">
        <w:rPr>
          <w:rFonts w:ascii="Times New Roman" w:hAnsi="Times New Roman" w:cs="Times New Roman"/>
          <w:sz w:val="24"/>
          <w:szCs w:val="24"/>
        </w:rPr>
        <w:t xml:space="preserve">1. </w:t>
      </w:r>
      <w:r w:rsidR="00F95385" w:rsidRPr="00A26882">
        <w:rPr>
          <w:rFonts w:ascii="Times New Roman" w:hAnsi="Times New Roman" w:cs="Times New Roman"/>
          <w:sz w:val="24"/>
          <w:szCs w:val="24"/>
        </w:rPr>
        <w:t xml:space="preserve">Al fine di fronteggiare situazioni di </w:t>
      </w:r>
      <w:r w:rsidR="00F95385" w:rsidRPr="00A26882">
        <w:rPr>
          <w:rStyle w:val="arttextincomma"/>
          <w:rFonts w:ascii="Times New Roman" w:hAnsi="Times New Roman" w:cs="Times New Roman"/>
          <w:color w:val="19191A"/>
          <w:sz w:val="24"/>
          <w:szCs w:val="24"/>
        </w:rPr>
        <w:t xml:space="preserve">degrado, vulnerabilità sociale e sfruttamento dei lavoratori in agricoltura, </w:t>
      </w:r>
      <w:r w:rsidR="00F95385" w:rsidRPr="00A26882">
        <w:rPr>
          <w:rFonts w:ascii="Times New Roman" w:hAnsi="Times New Roman" w:cs="Times New Roman"/>
          <w:sz w:val="24"/>
          <w:szCs w:val="24"/>
        </w:rPr>
        <w:t>il Commissario straordinario per il superamento degli insediamenti abusivi per combattere lo sfruttamento dei lavoratori in agricoltura, di cui all’articolo 7 del decreto-legge 2 marzo 2024, n. 19, convertito</w:t>
      </w:r>
      <w:r w:rsidR="007E1142">
        <w:rPr>
          <w:rFonts w:ascii="Times New Roman" w:hAnsi="Times New Roman" w:cs="Times New Roman"/>
          <w:sz w:val="24"/>
          <w:szCs w:val="24"/>
        </w:rPr>
        <w:t>,</w:t>
      </w:r>
      <w:r w:rsidR="00F95385" w:rsidRPr="00A26882">
        <w:rPr>
          <w:rFonts w:ascii="Times New Roman" w:hAnsi="Times New Roman" w:cs="Times New Roman"/>
          <w:sz w:val="24"/>
          <w:szCs w:val="24"/>
        </w:rPr>
        <w:t xml:space="preserve"> con modificazioni</w:t>
      </w:r>
      <w:r w:rsidR="007E1142">
        <w:rPr>
          <w:rFonts w:ascii="Times New Roman" w:hAnsi="Times New Roman" w:cs="Times New Roman"/>
          <w:sz w:val="24"/>
          <w:szCs w:val="24"/>
        </w:rPr>
        <w:t>,</w:t>
      </w:r>
      <w:r w:rsidR="00F95385" w:rsidRPr="00A26882">
        <w:rPr>
          <w:rFonts w:ascii="Times New Roman" w:hAnsi="Times New Roman" w:cs="Times New Roman"/>
          <w:sz w:val="24"/>
          <w:szCs w:val="24"/>
        </w:rPr>
        <w:t xml:space="preserve"> dalla legge 29 aprile 2024, n. 56:</w:t>
      </w:r>
    </w:p>
    <w:p w14:paraId="5B6A8F74" w14:textId="26A4248C" w:rsidR="00F95385" w:rsidRPr="00A26882" w:rsidRDefault="00F95385" w:rsidP="00C50B7C">
      <w:pPr>
        <w:pStyle w:val="Paragrafoelenco"/>
        <w:numPr>
          <w:ilvl w:val="0"/>
          <w:numId w:val="8"/>
        </w:numPr>
        <w:spacing w:line="240" w:lineRule="auto"/>
        <w:ind w:left="0" w:firstLine="0"/>
        <w:jc w:val="both"/>
        <w:rPr>
          <w:rFonts w:ascii="Times New Roman" w:hAnsi="Times New Roman" w:cs="Times New Roman"/>
          <w:sz w:val="24"/>
          <w:szCs w:val="24"/>
        </w:rPr>
      </w:pPr>
      <w:r w:rsidRPr="00A26882">
        <w:rPr>
          <w:rFonts w:ascii="Times New Roman" w:hAnsi="Times New Roman" w:cs="Times New Roman"/>
          <w:sz w:val="24"/>
          <w:szCs w:val="24"/>
        </w:rPr>
        <w:t>definisce, previa comunicazione</w:t>
      </w:r>
      <w:r w:rsidRPr="00A26882" w:rsidDel="006E6E5C">
        <w:rPr>
          <w:rFonts w:ascii="Times New Roman" w:hAnsi="Times New Roman" w:cs="Times New Roman"/>
          <w:sz w:val="24"/>
          <w:szCs w:val="24"/>
        </w:rPr>
        <w:t xml:space="preserve"> </w:t>
      </w:r>
      <w:r w:rsidRPr="00A26882">
        <w:rPr>
          <w:rFonts w:ascii="Times New Roman" w:hAnsi="Times New Roman" w:cs="Times New Roman"/>
          <w:sz w:val="24"/>
          <w:szCs w:val="24"/>
        </w:rPr>
        <w:t xml:space="preserve">al Tavolo operativo </w:t>
      </w:r>
      <w:r w:rsidR="00FE7888" w:rsidRPr="00CE7611">
        <w:rPr>
          <w:rFonts w:ascii="Times New Roman" w:hAnsi="Times New Roman" w:cs="Times New Roman"/>
          <w:sz w:val="24"/>
          <w:szCs w:val="24"/>
        </w:rPr>
        <w:t>per la definizione di una nuova strategia di contrasto al caporalato e allo sfruttamento lavorativo in agricoltura</w:t>
      </w:r>
      <w:r w:rsidR="00FE7888">
        <w:rPr>
          <w:rFonts w:ascii="Fira Sans" w:hAnsi="Fira Sans"/>
          <w:color w:val="474747"/>
          <w:shd w:val="clear" w:color="auto" w:fill="FFFFFF"/>
        </w:rPr>
        <w:t xml:space="preserve"> </w:t>
      </w:r>
      <w:r w:rsidRPr="00A26882">
        <w:rPr>
          <w:rFonts w:ascii="Times New Roman" w:hAnsi="Times New Roman" w:cs="Times New Roman"/>
          <w:sz w:val="24"/>
          <w:szCs w:val="24"/>
        </w:rPr>
        <w:t>istituito con decreto-legge 23 ottobre 2018 n. 119, convertito</w:t>
      </w:r>
      <w:r w:rsidR="00FC4324">
        <w:rPr>
          <w:rFonts w:ascii="Times New Roman" w:hAnsi="Times New Roman" w:cs="Times New Roman"/>
          <w:sz w:val="24"/>
          <w:szCs w:val="24"/>
        </w:rPr>
        <w:t>,</w:t>
      </w:r>
      <w:r w:rsidRPr="00A26882">
        <w:rPr>
          <w:rFonts w:ascii="Times New Roman" w:hAnsi="Times New Roman" w:cs="Times New Roman"/>
          <w:sz w:val="24"/>
          <w:szCs w:val="24"/>
        </w:rPr>
        <w:t xml:space="preserve"> con modificazioni</w:t>
      </w:r>
      <w:r w:rsidR="00FC4324">
        <w:rPr>
          <w:rFonts w:ascii="Times New Roman" w:hAnsi="Times New Roman" w:cs="Times New Roman"/>
          <w:sz w:val="24"/>
          <w:szCs w:val="24"/>
        </w:rPr>
        <w:t>,</w:t>
      </w:r>
      <w:r w:rsidRPr="00A26882">
        <w:rPr>
          <w:rFonts w:ascii="Times New Roman" w:hAnsi="Times New Roman" w:cs="Times New Roman"/>
          <w:sz w:val="24"/>
          <w:szCs w:val="24"/>
        </w:rPr>
        <w:t xml:space="preserve"> dalla legge 17 dicembre 2018</w:t>
      </w:r>
      <w:r w:rsidR="00EF08E4">
        <w:rPr>
          <w:rFonts w:ascii="Times New Roman" w:hAnsi="Times New Roman" w:cs="Times New Roman"/>
          <w:sz w:val="24"/>
          <w:szCs w:val="24"/>
        </w:rPr>
        <w:t>,</w:t>
      </w:r>
      <w:r w:rsidRPr="00A26882">
        <w:rPr>
          <w:rFonts w:ascii="Times New Roman" w:hAnsi="Times New Roman" w:cs="Times New Roman"/>
          <w:sz w:val="24"/>
          <w:szCs w:val="24"/>
        </w:rPr>
        <w:t xml:space="preserve"> n. 136, un piano straordinario pluriennale di</w:t>
      </w:r>
      <w:r w:rsidRPr="00A26882">
        <w:rPr>
          <w:rFonts w:ascii="Times New Roman" w:hAnsi="Times New Roman" w:cs="Times New Roman"/>
          <w:b/>
          <w:bCs/>
          <w:sz w:val="24"/>
          <w:szCs w:val="24"/>
        </w:rPr>
        <w:t xml:space="preserve"> </w:t>
      </w:r>
      <w:r w:rsidRPr="00A26882">
        <w:rPr>
          <w:rFonts w:ascii="Times New Roman" w:hAnsi="Times New Roman" w:cs="Times New Roman"/>
          <w:sz w:val="24"/>
          <w:szCs w:val="24"/>
        </w:rPr>
        <w:t xml:space="preserve">interventi finalizzato a rendere disponibili alloggi dignitosi per i lavoratori stagionali in agricoltura, in possesso di cittadinanza italiana o di altro Stato membro dell’Unione </w:t>
      </w:r>
      <w:r w:rsidR="00D16288">
        <w:rPr>
          <w:rFonts w:ascii="Times New Roman" w:hAnsi="Times New Roman" w:cs="Times New Roman"/>
          <w:sz w:val="24"/>
          <w:szCs w:val="24"/>
        </w:rPr>
        <w:t>e</w:t>
      </w:r>
      <w:r w:rsidRPr="00A26882">
        <w:rPr>
          <w:rFonts w:ascii="Times New Roman" w:hAnsi="Times New Roman" w:cs="Times New Roman"/>
          <w:sz w:val="24"/>
          <w:szCs w:val="24"/>
        </w:rPr>
        <w:t>uropea ovvero di permesso di soggiorno che consenta l’attività lavorativa, tesi al superamento degli insediamenti abusivi, che preveda:</w:t>
      </w:r>
    </w:p>
    <w:p w14:paraId="220E3101" w14:textId="2FD921BC" w:rsidR="00F95385" w:rsidRPr="00A26882" w:rsidRDefault="00F95385" w:rsidP="00C50B7C">
      <w:pPr>
        <w:pStyle w:val="Paragrafoelenco"/>
        <w:numPr>
          <w:ilvl w:val="1"/>
          <w:numId w:val="9"/>
        </w:numPr>
        <w:spacing w:line="240" w:lineRule="auto"/>
        <w:ind w:left="284" w:hanging="142"/>
        <w:jc w:val="both"/>
        <w:rPr>
          <w:rFonts w:ascii="Times New Roman" w:hAnsi="Times New Roman" w:cs="Times New Roman"/>
          <w:sz w:val="24"/>
          <w:szCs w:val="24"/>
        </w:rPr>
      </w:pPr>
      <w:r w:rsidRPr="00A26882">
        <w:rPr>
          <w:rFonts w:ascii="Times New Roman" w:hAnsi="Times New Roman" w:cs="Times New Roman"/>
          <w:sz w:val="24"/>
          <w:szCs w:val="24"/>
        </w:rPr>
        <w:t>il recupero, ove possibile, dei progetti esclusi dal finanziamento del Piano nazionale di ripresa e resilienza di cui alla Missione 5, Componente 2, Investimento 2.2 del PNRR relativa al superamento degli insediamenti abusivi per combattere lo sfruttamento dei lavoratori in agricoltura;</w:t>
      </w:r>
    </w:p>
    <w:p w14:paraId="157AC15E" w14:textId="77777777" w:rsidR="00F95385" w:rsidRPr="00A26882" w:rsidRDefault="00F95385" w:rsidP="00C50B7C">
      <w:pPr>
        <w:pStyle w:val="Paragrafoelenco"/>
        <w:numPr>
          <w:ilvl w:val="1"/>
          <w:numId w:val="9"/>
        </w:numPr>
        <w:spacing w:line="240" w:lineRule="auto"/>
        <w:ind w:left="284" w:hanging="142"/>
        <w:jc w:val="both"/>
        <w:rPr>
          <w:rFonts w:ascii="Times New Roman" w:hAnsi="Times New Roman" w:cs="Times New Roman"/>
          <w:sz w:val="24"/>
          <w:szCs w:val="24"/>
        </w:rPr>
      </w:pPr>
      <w:r w:rsidRPr="00A26882">
        <w:rPr>
          <w:rFonts w:ascii="Times New Roman" w:hAnsi="Times New Roman" w:cs="Times New Roman"/>
          <w:sz w:val="24"/>
          <w:szCs w:val="24"/>
        </w:rPr>
        <w:t>misure di sostegno agli investimenti aziendali finalizzati all’implementazione di soluzioni abitative dignitose nel settore agricolo, avvalendosi, anche attraverso apposita convenzione, del supporto dell’Agenzia per le erogazioni in agricoltura (AGEA);</w:t>
      </w:r>
    </w:p>
    <w:p w14:paraId="2158EA00" w14:textId="2094987A" w:rsidR="00F95385" w:rsidRPr="00A26882" w:rsidRDefault="00F95385" w:rsidP="00C50B7C">
      <w:pPr>
        <w:pStyle w:val="Paragrafoelenco"/>
        <w:numPr>
          <w:ilvl w:val="1"/>
          <w:numId w:val="9"/>
        </w:numPr>
        <w:spacing w:line="240" w:lineRule="auto"/>
        <w:ind w:left="426" w:hanging="142"/>
        <w:jc w:val="both"/>
        <w:rPr>
          <w:rFonts w:ascii="Times New Roman" w:hAnsi="Times New Roman" w:cs="Times New Roman"/>
          <w:sz w:val="24"/>
          <w:szCs w:val="24"/>
        </w:rPr>
      </w:pPr>
      <w:r w:rsidRPr="00A26882">
        <w:rPr>
          <w:rFonts w:ascii="Times New Roman" w:hAnsi="Times New Roman" w:cs="Times New Roman"/>
          <w:sz w:val="24"/>
          <w:szCs w:val="24"/>
        </w:rPr>
        <w:lastRenderedPageBreak/>
        <w:t xml:space="preserve">il rafforzamento del Sistema </w:t>
      </w:r>
      <w:r w:rsidR="006671F8">
        <w:rPr>
          <w:rFonts w:ascii="Times New Roman" w:hAnsi="Times New Roman" w:cs="Times New Roman"/>
          <w:sz w:val="24"/>
          <w:szCs w:val="24"/>
        </w:rPr>
        <w:t>i</w:t>
      </w:r>
      <w:r w:rsidRPr="00A26882">
        <w:rPr>
          <w:rFonts w:ascii="Times New Roman" w:hAnsi="Times New Roman" w:cs="Times New Roman"/>
          <w:sz w:val="24"/>
          <w:szCs w:val="24"/>
        </w:rPr>
        <w:t xml:space="preserve">nformativo per la </w:t>
      </w:r>
      <w:r w:rsidR="006671F8">
        <w:rPr>
          <w:rFonts w:ascii="Times New Roman" w:hAnsi="Times New Roman" w:cs="Times New Roman"/>
          <w:sz w:val="24"/>
          <w:szCs w:val="24"/>
        </w:rPr>
        <w:t>l</w:t>
      </w:r>
      <w:r w:rsidRPr="00A26882">
        <w:rPr>
          <w:rFonts w:ascii="Times New Roman" w:hAnsi="Times New Roman" w:cs="Times New Roman"/>
          <w:sz w:val="24"/>
          <w:szCs w:val="24"/>
        </w:rPr>
        <w:t xml:space="preserve">otta al </w:t>
      </w:r>
      <w:r w:rsidR="006671F8">
        <w:rPr>
          <w:rFonts w:ascii="Times New Roman" w:hAnsi="Times New Roman" w:cs="Times New Roman"/>
          <w:sz w:val="24"/>
          <w:szCs w:val="24"/>
        </w:rPr>
        <w:t>c</w:t>
      </w:r>
      <w:r w:rsidRPr="00A26882">
        <w:rPr>
          <w:rFonts w:ascii="Times New Roman" w:hAnsi="Times New Roman" w:cs="Times New Roman"/>
          <w:sz w:val="24"/>
          <w:szCs w:val="24"/>
        </w:rPr>
        <w:t>aporalato n</w:t>
      </w:r>
      <w:r w:rsidR="00EA1EB5">
        <w:rPr>
          <w:rFonts w:ascii="Times New Roman" w:hAnsi="Times New Roman" w:cs="Times New Roman"/>
          <w:sz w:val="24"/>
          <w:szCs w:val="24"/>
        </w:rPr>
        <w:t>ell’</w:t>
      </w:r>
      <w:r w:rsidRPr="00A26882">
        <w:rPr>
          <w:rFonts w:ascii="Times New Roman" w:hAnsi="Times New Roman" w:cs="Times New Roman"/>
          <w:sz w:val="24"/>
          <w:szCs w:val="24"/>
        </w:rPr>
        <w:t xml:space="preserve"> </w:t>
      </w:r>
      <w:r w:rsidR="006671F8">
        <w:rPr>
          <w:rFonts w:ascii="Times New Roman" w:hAnsi="Times New Roman" w:cs="Times New Roman"/>
          <w:sz w:val="24"/>
          <w:szCs w:val="24"/>
        </w:rPr>
        <w:t>a</w:t>
      </w:r>
      <w:r w:rsidRPr="00A26882">
        <w:rPr>
          <w:rFonts w:ascii="Times New Roman" w:hAnsi="Times New Roman" w:cs="Times New Roman"/>
          <w:sz w:val="24"/>
          <w:szCs w:val="24"/>
        </w:rPr>
        <w:t>gricoltura di cui al decreto-legge 15 maggio 2024, n. 63, convertito</w:t>
      </w:r>
      <w:r w:rsidR="005B4A3D">
        <w:rPr>
          <w:rFonts w:ascii="Times New Roman" w:hAnsi="Times New Roman" w:cs="Times New Roman"/>
          <w:sz w:val="24"/>
          <w:szCs w:val="24"/>
        </w:rPr>
        <w:t>,</w:t>
      </w:r>
      <w:r w:rsidRPr="00A26882">
        <w:rPr>
          <w:rFonts w:ascii="Times New Roman" w:hAnsi="Times New Roman" w:cs="Times New Roman"/>
          <w:sz w:val="24"/>
          <w:szCs w:val="24"/>
        </w:rPr>
        <w:t xml:space="preserve"> con modificazioni, dalla legge 12 luglio 2024, n. 101;</w:t>
      </w:r>
    </w:p>
    <w:p w14:paraId="6B15B3FA" w14:textId="017939E8" w:rsidR="00F95385" w:rsidRPr="00A26882" w:rsidRDefault="00F95385" w:rsidP="00C50B7C">
      <w:pPr>
        <w:pStyle w:val="Paragrafoelenco"/>
        <w:numPr>
          <w:ilvl w:val="1"/>
          <w:numId w:val="9"/>
        </w:numPr>
        <w:spacing w:line="240" w:lineRule="auto"/>
        <w:ind w:left="426" w:hanging="142"/>
        <w:jc w:val="both"/>
        <w:rPr>
          <w:rFonts w:ascii="Times New Roman" w:hAnsi="Times New Roman" w:cs="Times New Roman"/>
          <w:sz w:val="24"/>
          <w:szCs w:val="24"/>
        </w:rPr>
      </w:pPr>
      <w:r w:rsidRPr="00A26882">
        <w:rPr>
          <w:rFonts w:ascii="Times New Roman" w:hAnsi="Times New Roman" w:cs="Times New Roman"/>
          <w:sz w:val="24"/>
          <w:szCs w:val="24"/>
        </w:rPr>
        <w:t>la valorizzazione del patrimonio immobiliare derivante da beni confiscati alla criminalità organizzata e di quello demaniale, tenendo conto, tra le altre cose, della ricognizione di cui all’art. 3 decreto-legge 7 maggio 2026, n. 66, convertito</w:t>
      </w:r>
      <w:r w:rsidR="00820751">
        <w:rPr>
          <w:rFonts w:ascii="Times New Roman" w:hAnsi="Times New Roman" w:cs="Times New Roman"/>
          <w:sz w:val="24"/>
          <w:szCs w:val="24"/>
        </w:rPr>
        <w:t>,</w:t>
      </w:r>
      <w:r w:rsidRPr="00A26882">
        <w:rPr>
          <w:rFonts w:ascii="Times New Roman" w:hAnsi="Times New Roman" w:cs="Times New Roman"/>
          <w:sz w:val="24"/>
          <w:szCs w:val="24"/>
        </w:rPr>
        <w:t xml:space="preserve"> con modificazioni</w:t>
      </w:r>
      <w:r w:rsidR="00820751">
        <w:rPr>
          <w:rFonts w:ascii="Times New Roman" w:hAnsi="Times New Roman" w:cs="Times New Roman"/>
          <w:sz w:val="24"/>
          <w:szCs w:val="24"/>
        </w:rPr>
        <w:t>,</w:t>
      </w:r>
      <w:r w:rsidRPr="00A26882">
        <w:rPr>
          <w:rFonts w:ascii="Times New Roman" w:hAnsi="Times New Roman" w:cs="Times New Roman"/>
          <w:sz w:val="24"/>
          <w:szCs w:val="24"/>
        </w:rPr>
        <w:t xml:space="preserve"> dalla legge 2 luglio 2026, n. 116</w:t>
      </w:r>
      <w:r w:rsidR="00F50C55">
        <w:rPr>
          <w:rFonts w:ascii="Times New Roman" w:hAnsi="Times New Roman" w:cs="Times New Roman"/>
          <w:sz w:val="24"/>
          <w:szCs w:val="24"/>
        </w:rPr>
        <w:t>;</w:t>
      </w:r>
    </w:p>
    <w:p w14:paraId="3AA65D94" w14:textId="56B36048" w:rsidR="00F95385" w:rsidRPr="00A26882" w:rsidRDefault="00F95385" w:rsidP="00C50B7C">
      <w:pPr>
        <w:pStyle w:val="Paragrafoelenco"/>
        <w:numPr>
          <w:ilvl w:val="0"/>
          <w:numId w:val="8"/>
        </w:numPr>
        <w:spacing w:line="240" w:lineRule="auto"/>
        <w:ind w:left="567" w:hanging="425"/>
        <w:jc w:val="both"/>
        <w:rPr>
          <w:rFonts w:ascii="Times New Roman" w:hAnsi="Times New Roman" w:cs="Times New Roman"/>
          <w:sz w:val="24"/>
          <w:szCs w:val="24"/>
        </w:rPr>
      </w:pPr>
      <w:r w:rsidRPr="00A26882">
        <w:rPr>
          <w:rFonts w:ascii="Times New Roman" w:eastAsia="Times New Roman" w:hAnsi="Times New Roman" w:cs="Times New Roman"/>
          <w:sz w:val="24"/>
          <w:szCs w:val="24"/>
          <w:lang w:eastAsia="it-IT"/>
        </w:rPr>
        <w:t xml:space="preserve">assicura il coordinamento delle </w:t>
      </w:r>
      <w:r w:rsidR="00F50C55">
        <w:rPr>
          <w:rFonts w:ascii="Times New Roman" w:eastAsia="Times New Roman" w:hAnsi="Times New Roman" w:cs="Times New Roman"/>
          <w:sz w:val="24"/>
          <w:szCs w:val="24"/>
          <w:lang w:eastAsia="it-IT"/>
        </w:rPr>
        <w:t>a</w:t>
      </w:r>
      <w:r w:rsidRPr="00A26882">
        <w:rPr>
          <w:rFonts w:ascii="Times New Roman" w:eastAsia="Times New Roman" w:hAnsi="Times New Roman" w:cs="Times New Roman"/>
          <w:sz w:val="24"/>
          <w:szCs w:val="24"/>
          <w:lang w:eastAsia="it-IT"/>
        </w:rPr>
        <w:t xml:space="preserve">mministrazioni centrali interessate, delle </w:t>
      </w:r>
      <w:r w:rsidR="00F50C55">
        <w:rPr>
          <w:rFonts w:ascii="Times New Roman" w:eastAsia="Times New Roman" w:hAnsi="Times New Roman" w:cs="Times New Roman"/>
          <w:sz w:val="24"/>
          <w:szCs w:val="24"/>
          <w:lang w:eastAsia="it-IT"/>
        </w:rPr>
        <w:t>r</w:t>
      </w:r>
      <w:r w:rsidRPr="00A26882">
        <w:rPr>
          <w:rFonts w:ascii="Times New Roman" w:eastAsia="Times New Roman" w:hAnsi="Times New Roman" w:cs="Times New Roman"/>
          <w:sz w:val="24"/>
          <w:szCs w:val="24"/>
          <w:lang w:eastAsia="it-IT"/>
        </w:rPr>
        <w:t xml:space="preserve">egioni, degli enti locali, delle </w:t>
      </w:r>
      <w:r w:rsidR="00F50C55">
        <w:rPr>
          <w:rFonts w:ascii="Times New Roman" w:eastAsia="Times New Roman" w:hAnsi="Times New Roman" w:cs="Times New Roman"/>
          <w:sz w:val="24"/>
          <w:szCs w:val="24"/>
          <w:lang w:eastAsia="it-IT"/>
        </w:rPr>
        <w:t>a</w:t>
      </w:r>
      <w:r w:rsidRPr="00A26882">
        <w:rPr>
          <w:rFonts w:ascii="Times New Roman" w:eastAsia="Times New Roman" w:hAnsi="Times New Roman" w:cs="Times New Roman"/>
          <w:sz w:val="24"/>
          <w:szCs w:val="24"/>
          <w:lang w:eastAsia="it-IT"/>
        </w:rPr>
        <w:t xml:space="preserve">genzie competenti e degli </w:t>
      </w:r>
      <w:r w:rsidRPr="00133ACA">
        <w:rPr>
          <w:rFonts w:ascii="Times New Roman" w:eastAsia="Times New Roman" w:hAnsi="Times New Roman" w:cs="Times New Roman"/>
          <w:i/>
          <w:iCs/>
          <w:sz w:val="24"/>
          <w:szCs w:val="24"/>
          <w:lang w:eastAsia="it-IT"/>
        </w:rPr>
        <w:t>stakeholder</w:t>
      </w:r>
      <w:r w:rsidRPr="00A26882">
        <w:rPr>
          <w:rFonts w:ascii="Times New Roman" w:eastAsia="Times New Roman" w:hAnsi="Times New Roman" w:cs="Times New Roman"/>
          <w:sz w:val="24"/>
          <w:szCs w:val="24"/>
          <w:lang w:eastAsia="it-IT"/>
        </w:rPr>
        <w:t xml:space="preserve"> di settore, al fine di garantire una </w:t>
      </w:r>
      <w:r w:rsidRPr="00A26882">
        <w:rPr>
          <w:rFonts w:ascii="Times New Roman" w:eastAsia="Times New Roman" w:hAnsi="Times New Roman" w:cs="Times New Roman"/>
          <w:i/>
          <w:iCs/>
          <w:sz w:val="24"/>
          <w:szCs w:val="24"/>
          <w:lang w:eastAsia="it-IT"/>
        </w:rPr>
        <w:t>governance</w:t>
      </w:r>
      <w:r w:rsidRPr="00A26882">
        <w:rPr>
          <w:rFonts w:ascii="Times New Roman" w:eastAsia="Times New Roman" w:hAnsi="Times New Roman" w:cs="Times New Roman"/>
          <w:sz w:val="24"/>
          <w:szCs w:val="24"/>
          <w:lang w:eastAsia="it-IT"/>
        </w:rPr>
        <w:t xml:space="preserve"> unitaria, integrata ed efficace degli interventi;</w:t>
      </w:r>
    </w:p>
    <w:p w14:paraId="1B60D601" w14:textId="766C904B" w:rsidR="00F95385" w:rsidRPr="00A26882" w:rsidRDefault="00F95385" w:rsidP="00C50B7C">
      <w:pPr>
        <w:pStyle w:val="Paragrafoelenco"/>
        <w:numPr>
          <w:ilvl w:val="0"/>
          <w:numId w:val="8"/>
        </w:numPr>
        <w:spacing w:line="240" w:lineRule="auto"/>
        <w:ind w:left="567" w:hanging="425"/>
        <w:jc w:val="both"/>
        <w:rPr>
          <w:rFonts w:ascii="Times New Roman" w:hAnsi="Times New Roman" w:cs="Times New Roman"/>
          <w:sz w:val="24"/>
          <w:szCs w:val="24"/>
        </w:rPr>
      </w:pPr>
      <w:r w:rsidRPr="00A26882">
        <w:rPr>
          <w:rFonts w:ascii="Times New Roman" w:hAnsi="Times New Roman" w:cs="Times New Roman"/>
          <w:sz w:val="24"/>
          <w:szCs w:val="24"/>
        </w:rPr>
        <w:t xml:space="preserve">coordina, d’intesa con le </w:t>
      </w:r>
      <w:r w:rsidR="00F50C55">
        <w:rPr>
          <w:rFonts w:ascii="Times New Roman" w:hAnsi="Times New Roman" w:cs="Times New Roman"/>
          <w:sz w:val="24"/>
          <w:szCs w:val="24"/>
        </w:rPr>
        <w:t>a</w:t>
      </w:r>
      <w:r w:rsidRPr="00A26882">
        <w:rPr>
          <w:rFonts w:ascii="Times New Roman" w:hAnsi="Times New Roman" w:cs="Times New Roman"/>
          <w:sz w:val="24"/>
          <w:szCs w:val="24"/>
        </w:rPr>
        <w:t>mministrazioni competenti, l’assegnazione e l’impiego delle risorse finanziarie destinate alla realizzazione degli interventi, assicurandone la coerenza con gli obiettivi programmati e con i relativi cronoprogrammi di attuazione;</w:t>
      </w:r>
    </w:p>
    <w:p w14:paraId="6CFE92AB" w14:textId="74385894" w:rsidR="00F95385" w:rsidRPr="00A26882" w:rsidRDefault="00F95385" w:rsidP="00C50B7C">
      <w:pPr>
        <w:pStyle w:val="Paragrafoelenco"/>
        <w:numPr>
          <w:ilvl w:val="0"/>
          <w:numId w:val="8"/>
        </w:numPr>
        <w:spacing w:line="240" w:lineRule="auto"/>
        <w:ind w:left="567" w:hanging="425"/>
        <w:jc w:val="both"/>
        <w:rPr>
          <w:rFonts w:ascii="Times New Roman" w:hAnsi="Times New Roman" w:cs="Times New Roman"/>
          <w:sz w:val="24"/>
          <w:szCs w:val="24"/>
        </w:rPr>
      </w:pPr>
      <w:r w:rsidRPr="00A26882">
        <w:rPr>
          <w:rFonts w:ascii="Times New Roman" w:eastAsia="Times New Roman" w:hAnsi="Times New Roman" w:cs="Times New Roman"/>
          <w:sz w:val="24"/>
          <w:szCs w:val="24"/>
          <w:lang w:eastAsia="it-IT"/>
        </w:rPr>
        <w:t>promuove e adotta le misure necessarie ad accelerare le procedure amministrative, autorizzative e realizzative connesse alle opere infrastrutturali, favorendone la tempestiva esecuzione;</w:t>
      </w:r>
    </w:p>
    <w:p w14:paraId="7D4D8DB3" w14:textId="77777777" w:rsidR="00F95385" w:rsidRPr="00A26882" w:rsidRDefault="00F95385" w:rsidP="00C50B7C">
      <w:pPr>
        <w:pStyle w:val="Paragrafoelenco"/>
        <w:numPr>
          <w:ilvl w:val="0"/>
          <w:numId w:val="8"/>
        </w:numPr>
        <w:spacing w:line="240" w:lineRule="auto"/>
        <w:ind w:left="567" w:hanging="425"/>
        <w:jc w:val="both"/>
        <w:rPr>
          <w:rFonts w:ascii="Times New Roman" w:eastAsia="Times New Roman" w:hAnsi="Times New Roman" w:cs="Times New Roman"/>
          <w:sz w:val="24"/>
          <w:szCs w:val="24"/>
          <w:lang w:eastAsia="it-IT"/>
        </w:rPr>
      </w:pPr>
      <w:r w:rsidRPr="00A26882">
        <w:rPr>
          <w:rFonts w:ascii="Times New Roman" w:eastAsia="Times New Roman" w:hAnsi="Times New Roman" w:cs="Times New Roman"/>
          <w:sz w:val="24"/>
          <w:szCs w:val="24"/>
          <w:lang w:eastAsia="it-IT"/>
        </w:rPr>
        <w:t>assicura il monitoraggio degli interventi e dei progetti finanziati verificandone lo stato di attuazione, la conformità agli obiettivi programmati e il mantenimento della destinazione d’uso prevista, anche ai fini della corretta utilizzazione delle risorse pubbliche e della sostenibilità degli interventi nel tempo;</w:t>
      </w:r>
    </w:p>
    <w:p w14:paraId="2341F54E" w14:textId="77777777" w:rsidR="00F95385" w:rsidRPr="00A26882" w:rsidRDefault="00F95385" w:rsidP="00C50B7C">
      <w:pPr>
        <w:pStyle w:val="Paragrafoelenco"/>
        <w:numPr>
          <w:ilvl w:val="0"/>
          <w:numId w:val="8"/>
        </w:numPr>
        <w:spacing w:line="240" w:lineRule="auto"/>
        <w:ind w:left="567" w:hanging="425"/>
        <w:jc w:val="both"/>
        <w:rPr>
          <w:rFonts w:ascii="Times New Roman" w:eastAsia="Times New Roman" w:hAnsi="Times New Roman" w:cs="Times New Roman"/>
          <w:sz w:val="24"/>
          <w:szCs w:val="24"/>
          <w:lang w:eastAsia="it-IT"/>
        </w:rPr>
      </w:pPr>
      <w:r w:rsidRPr="00A26882">
        <w:rPr>
          <w:rFonts w:ascii="Times New Roman" w:eastAsia="Times New Roman" w:hAnsi="Times New Roman" w:cs="Times New Roman"/>
          <w:sz w:val="24"/>
          <w:szCs w:val="24"/>
          <w:lang w:eastAsia="it-IT"/>
        </w:rPr>
        <w:t>relaziona trimestralmente alla Presidenza del Consiglio dei ministri, per il tramite del Ministro del lavoro e delle politiche sociali;</w:t>
      </w:r>
    </w:p>
    <w:p w14:paraId="346C6CC1" w14:textId="3F184365" w:rsidR="00F95385" w:rsidRPr="00A26882" w:rsidRDefault="00F95385" w:rsidP="00C50B7C">
      <w:pPr>
        <w:pStyle w:val="Paragrafoelenco"/>
        <w:numPr>
          <w:ilvl w:val="0"/>
          <w:numId w:val="8"/>
        </w:numPr>
        <w:spacing w:line="240" w:lineRule="auto"/>
        <w:ind w:left="567" w:hanging="425"/>
        <w:jc w:val="both"/>
        <w:rPr>
          <w:rFonts w:ascii="Times New Roman" w:eastAsia="Times New Roman" w:hAnsi="Times New Roman" w:cs="Times New Roman"/>
          <w:sz w:val="24"/>
          <w:szCs w:val="24"/>
          <w:lang w:eastAsia="it-IT"/>
        </w:rPr>
      </w:pPr>
      <w:r w:rsidRPr="00A26882">
        <w:rPr>
          <w:rFonts w:ascii="Times New Roman" w:eastAsia="Times New Roman" w:hAnsi="Times New Roman" w:cs="Times New Roman"/>
          <w:sz w:val="24"/>
          <w:szCs w:val="24"/>
          <w:lang w:eastAsia="it-IT"/>
        </w:rPr>
        <w:t xml:space="preserve">riferisce periodicamente al </w:t>
      </w:r>
      <w:r w:rsidRPr="00A26882">
        <w:rPr>
          <w:rFonts w:ascii="Times New Roman" w:hAnsi="Times New Roman" w:cs="Times New Roman"/>
          <w:sz w:val="24"/>
          <w:szCs w:val="24"/>
        </w:rPr>
        <w:t>Tavolo operativo</w:t>
      </w:r>
      <w:r w:rsidR="003D6B24" w:rsidRPr="003D6B24">
        <w:rPr>
          <w:rFonts w:ascii="Times New Roman" w:hAnsi="Times New Roman" w:cs="Times New Roman"/>
          <w:sz w:val="24"/>
          <w:szCs w:val="24"/>
        </w:rPr>
        <w:t xml:space="preserve"> </w:t>
      </w:r>
      <w:r w:rsidR="003D6B24" w:rsidRPr="00133ACA">
        <w:rPr>
          <w:rFonts w:ascii="Times New Roman" w:hAnsi="Times New Roman" w:cs="Times New Roman"/>
          <w:sz w:val="24"/>
          <w:szCs w:val="24"/>
        </w:rPr>
        <w:t>per la definizione di una nuova strategia di contrasto al caporalato e allo sfruttamento lavorativo in agricoltura</w:t>
      </w:r>
      <w:r w:rsidRPr="00A26882">
        <w:rPr>
          <w:rFonts w:ascii="Times New Roman" w:hAnsi="Times New Roman" w:cs="Times New Roman"/>
          <w:sz w:val="24"/>
          <w:szCs w:val="24"/>
        </w:rPr>
        <w:t xml:space="preserve"> di cui al decreto-legge n. 119</w:t>
      </w:r>
      <w:r w:rsidR="003D6B24">
        <w:rPr>
          <w:rFonts w:ascii="Times New Roman" w:hAnsi="Times New Roman" w:cs="Times New Roman"/>
          <w:sz w:val="24"/>
          <w:szCs w:val="24"/>
        </w:rPr>
        <w:t xml:space="preserve"> del 2018</w:t>
      </w:r>
      <w:r w:rsidRPr="00A26882">
        <w:rPr>
          <w:rFonts w:ascii="Times New Roman" w:hAnsi="Times New Roman" w:cs="Times New Roman"/>
          <w:sz w:val="24"/>
          <w:szCs w:val="24"/>
        </w:rPr>
        <w:t xml:space="preserve">, </w:t>
      </w:r>
      <w:r w:rsidRPr="00A26882">
        <w:rPr>
          <w:rFonts w:ascii="Times New Roman" w:eastAsia="Times New Roman" w:hAnsi="Times New Roman" w:cs="Times New Roman"/>
          <w:sz w:val="24"/>
          <w:szCs w:val="24"/>
          <w:lang w:eastAsia="it-IT"/>
        </w:rPr>
        <w:t xml:space="preserve">sullo stato di attuazione degli interventi del piano straordinario di cui alla lettera </w:t>
      </w:r>
      <w:r w:rsidRPr="00133ACA">
        <w:rPr>
          <w:rFonts w:ascii="Times New Roman" w:eastAsia="Times New Roman" w:hAnsi="Times New Roman" w:cs="Times New Roman"/>
          <w:i/>
          <w:iCs/>
          <w:sz w:val="24"/>
          <w:szCs w:val="24"/>
          <w:lang w:eastAsia="it-IT"/>
        </w:rPr>
        <w:t>a)</w:t>
      </w:r>
      <w:r w:rsidRPr="00A26882">
        <w:rPr>
          <w:rFonts w:ascii="Times New Roman" w:eastAsia="Times New Roman" w:hAnsi="Times New Roman" w:cs="Times New Roman"/>
          <w:sz w:val="24"/>
          <w:szCs w:val="24"/>
          <w:lang w:eastAsia="it-IT"/>
        </w:rPr>
        <w:t xml:space="preserve"> del presente articolo.</w:t>
      </w:r>
    </w:p>
    <w:p w14:paraId="3A9FD8FC" w14:textId="3DBFD6EE" w:rsidR="00090735" w:rsidRPr="00A26882" w:rsidRDefault="00F95385" w:rsidP="00C50B7C">
      <w:pPr>
        <w:pStyle w:val="Paragrafoelenco"/>
        <w:numPr>
          <w:ilvl w:val="0"/>
          <w:numId w:val="3"/>
        </w:numPr>
        <w:spacing w:line="240" w:lineRule="auto"/>
        <w:ind w:left="142" w:firstLine="0"/>
        <w:jc w:val="both"/>
        <w:rPr>
          <w:rFonts w:ascii="Times New Roman" w:hAnsi="Times New Roman" w:cs="Times New Roman"/>
          <w:sz w:val="24"/>
          <w:szCs w:val="24"/>
        </w:rPr>
      </w:pPr>
      <w:r w:rsidRPr="00A26882">
        <w:rPr>
          <w:rFonts w:ascii="Times New Roman" w:hAnsi="Times New Roman" w:cs="Times New Roman"/>
          <w:sz w:val="24"/>
          <w:szCs w:val="24"/>
        </w:rPr>
        <w:t xml:space="preserve">Al fine di attuare gli interventi di cui al comma 1, lettera a),  sono assegnati al Commissario straordinario per il superamento degli insediamenti abusivi per combattere lo sfruttamento dei lavoratori in agricoltura 150 milioni di euro a valere sul </w:t>
      </w:r>
      <w:r w:rsidR="006F7CE5">
        <w:rPr>
          <w:rFonts w:ascii="Times New Roman" w:hAnsi="Times New Roman" w:cs="Times New Roman"/>
          <w:sz w:val="24"/>
          <w:szCs w:val="24"/>
        </w:rPr>
        <w:t>«</w:t>
      </w:r>
      <w:r w:rsidRPr="00A26882">
        <w:rPr>
          <w:rFonts w:ascii="Times New Roman" w:hAnsi="Times New Roman" w:cs="Times New Roman"/>
          <w:sz w:val="24"/>
          <w:szCs w:val="24"/>
        </w:rPr>
        <w:t>Fondo per lo sviluppo e la coesione</w:t>
      </w:r>
      <w:r w:rsidR="006F7CE5">
        <w:rPr>
          <w:rFonts w:ascii="Times New Roman" w:hAnsi="Times New Roman" w:cs="Times New Roman"/>
          <w:sz w:val="24"/>
          <w:szCs w:val="24"/>
        </w:rPr>
        <w:t>»</w:t>
      </w:r>
      <w:r w:rsidRPr="00A26882">
        <w:rPr>
          <w:rFonts w:ascii="Times New Roman" w:hAnsi="Times New Roman" w:cs="Times New Roman"/>
          <w:sz w:val="24"/>
          <w:szCs w:val="24"/>
        </w:rPr>
        <w:t>, periodo di programmazione 2021-2027, di cui all’articolo 1, comma 177, della legge 30 dicembre 2020, n. 178 e in coerenza con le disponibilità finanziarie dello stesso, di cui 16  milioni di euro per l’anno 2027, 27 milioni di euro per l’anno 2028, 35 milioni di euro per l’anno 2029, 40 milioni di euro per l’anno 2030 e 32 milioni di euro per l’anno 2031.</w:t>
      </w:r>
    </w:p>
    <w:p w14:paraId="76EFCF5E" w14:textId="1DC945B6" w:rsidR="00090735" w:rsidRPr="00A26882" w:rsidRDefault="00F95385" w:rsidP="00C50B7C">
      <w:pPr>
        <w:pStyle w:val="Paragrafoelenco"/>
        <w:numPr>
          <w:ilvl w:val="0"/>
          <w:numId w:val="3"/>
        </w:numPr>
        <w:spacing w:line="240" w:lineRule="auto"/>
        <w:ind w:left="142" w:firstLine="0"/>
        <w:jc w:val="both"/>
        <w:rPr>
          <w:rFonts w:ascii="Times New Roman" w:hAnsi="Times New Roman" w:cs="Times New Roman"/>
          <w:sz w:val="24"/>
          <w:szCs w:val="24"/>
        </w:rPr>
      </w:pPr>
      <w:r w:rsidRPr="00A26882">
        <w:rPr>
          <w:rFonts w:ascii="Times New Roman" w:hAnsi="Times New Roman" w:cs="Times New Roman"/>
          <w:sz w:val="24"/>
          <w:szCs w:val="24"/>
        </w:rPr>
        <w:t>Per la realizzazione degli interventi di cui al comma 1 si provvede in deroga a ogni disposizione di legge diversa da quella penale, fatto salvo il rispetto dei principi generali dell’ordinamento, delle disposizioni del codice delle leggi antimafia e delle misure di prevenzione</w:t>
      </w:r>
      <w:r w:rsidR="008850AA">
        <w:rPr>
          <w:rFonts w:ascii="Times New Roman" w:hAnsi="Times New Roman" w:cs="Times New Roman"/>
          <w:sz w:val="24"/>
          <w:szCs w:val="24"/>
        </w:rPr>
        <w:t>,</w:t>
      </w:r>
      <w:r w:rsidRPr="00A26882">
        <w:rPr>
          <w:rFonts w:ascii="Times New Roman" w:hAnsi="Times New Roman" w:cs="Times New Roman"/>
          <w:sz w:val="24"/>
          <w:szCs w:val="24"/>
        </w:rPr>
        <w:t xml:space="preserve"> di cui al decreto legislativo 6 settembre 2011, n. 159, nonché dei vincoli inderogabili derivanti dall’appartenenza all’Unione europea.</w:t>
      </w:r>
      <w:r w:rsidRPr="00A26882">
        <w:rPr>
          <w:rFonts w:ascii="Times New Roman" w:hAnsi="Times New Roman" w:cs="Times New Roman"/>
          <w:i/>
          <w:iCs/>
          <w:sz w:val="24"/>
          <w:szCs w:val="24"/>
        </w:rPr>
        <w:t xml:space="preserve"> </w:t>
      </w:r>
      <w:r w:rsidRPr="00A26882">
        <w:rPr>
          <w:rFonts w:ascii="Times New Roman" w:hAnsi="Times New Roman" w:cs="Times New Roman"/>
          <w:sz w:val="24"/>
          <w:szCs w:val="24"/>
        </w:rPr>
        <w:t xml:space="preserve">Per l’esercizio delle proprie funzioni, il Commissario straordinario può, altresì, avvalersi delle amministrazioni pubbliche centrali o periferiche interessate, senza nuovi o maggiori oneri per la finanza pubblica, nonché del supporto tecnico operativo, ai sensi dell’articolo 10, commi 1 e 2, del decreto-legge 31 maggio 2021, n. 77, convertito, con modificazioni, dalla legge 29 luglio 2021, n. 108, dell’Agenzia nazionale per l’attrazione degli investimenti e lo sviluppo d’impresa – INVITALIA S.p.A., che può svolgere anche le funzioni di centrale di committenza ai sensi dell’articolo 63 del codice dei contratti pubblici, di cui al decreto legislativo 31 marzo 2023, n. 36, con oneri posti a carico dello stanziamento previsto dal comma 4, e, comunque, nel limite massimo del </w:t>
      </w:r>
      <w:r w:rsidR="003C1327">
        <w:rPr>
          <w:rFonts w:ascii="Times New Roman" w:hAnsi="Times New Roman" w:cs="Times New Roman"/>
          <w:sz w:val="24"/>
          <w:szCs w:val="24"/>
        </w:rPr>
        <w:t>2</w:t>
      </w:r>
      <w:r w:rsidR="003C1327" w:rsidRPr="00A26882">
        <w:rPr>
          <w:rFonts w:ascii="Times New Roman" w:hAnsi="Times New Roman" w:cs="Times New Roman"/>
          <w:sz w:val="24"/>
          <w:szCs w:val="24"/>
        </w:rPr>
        <w:t xml:space="preserve"> </w:t>
      </w:r>
      <w:r w:rsidRPr="00A26882">
        <w:rPr>
          <w:rFonts w:ascii="Times New Roman" w:hAnsi="Times New Roman" w:cs="Times New Roman"/>
          <w:sz w:val="24"/>
          <w:szCs w:val="24"/>
        </w:rPr>
        <w:t xml:space="preserve">per cento di detto stanziamento. </w:t>
      </w:r>
    </w:p>
    <w:p w14:paraId="0B951FAA" w14:textId="36570C7C" w:rsidR="00090735" w:rsidRPr="00A26882" w:rsidRDefault="00F95385" w:rsidP="00C50B7C">
      <w:pPr>
        <w:pStyle w:val="Paragrafoelenco"/>
        <w:numPr>
          <w:ilvl w:val="0"/>
          <w:numId w:val="3"/>
        </w:numPr>
        <w:spacing w:line="240" w:lineRule="auto"/>
        <w:ind w:left="142" w:firstLine="0"/>
        <w:jc w:val="both"/>
        <w:rPr>
          <w:rFonts w:ascii="Times New Roman" w:hAnsi="Times New Roman" w:cs="Times New Roman"/>
          <w:sz w:val="24"/>
          <w:szCs w:val="24"/>
        </w:rPr>
      </w:pPr>
      <w:r w:rsidRPr="00A26882">
        <w:rPr>
          <w:rFonts w:ascii="Times New Roman" w:hAnsi="Times New Roman" w:cs="Times New Roman"/>
          <w:sz w:val="24"/>
          <w:szCs w:val="24"/>
        </w:rPr>
        <w:t xml:space="preserve">Per il perseguimento delle finalità di cui al presente articolo, il Commissario straordinario è autorizzato ad avvalersi delle risorse finanziarie stanziate ai sensi del presente articolo, nonché di ulteriori risorse che si rendano disponibili a legislazione vigente. Il Commissario può altresì essere destinatario, con successivi provvedimenti normativi o amministrativi, di risorse provenienti dal Fondo per lo sviluppo e la coesione, da fondi nazionali, europei o regionali, nonché da ogni altra fonte di finanziamento pubblica, compatibilmente con le rispettive discipline di utilizzo e senza </w:t>
      </w:r>
      <w:r w:rsidRPr="00A26882">
        <w:rPr>
          <w:rFonts w:ascii="Times New Roman" w:hAnsi="Times New Roman" w:cs="Times New Roman"/>
          <w:sz w:val="24"/>
          <w:szCs w:val="24"/>
        </w:rPr>
        <w:lastRenderedPageBreak/>
        <w:t>nuovi o maggiori oneri a carico della finanza pubblica, salvo quanto espressamente previsto dalla legge. Le risorse di cui al comma 2 e al presente comma sono destinate al finanziamento degli interventi rientranti nelle finalità istituzionali del Commissario, secondo le modalità stabilite dai provvedimenti di assegnazione e nel rispetto della normativa vigente.</w:t>
      </w:r>
    </w:p>
    <w:p w14:paraId="450E5B41" w14:textId="68756A47" w:rsidR="00090735" w:rsidRPr="00A26882" w:rsidRDefault="00F95385" w:rsidP="00C50B7C">
      <w:pPr>
        <w:pStyle w:val="Paragrafoelenco"/>
        <w:numPr>
          <w:ilvl w:val="0"/>
          <w:numId w:val="3"/>
        </w:numPr>
        <w:spacing w:line="240" w:lineRule="auto"/>
        <w:ind w:left="142" w:firstLine="0"/>
        <w:jc w:val="both"/>
        <w:rPr>
          <w:rFonts w:ascii="Times New Roman" w:hAnsi="Times New Roman" w:cs="Times New Roman"/>
          <w:sz w:val="24"/>
          <w:szCs w:val="24"/>
        </w:rPr>
      </w:pPr>
      <w:r w:rsidRPr="00A26882">
        <w:rPr>
          <w:rFonts w:ascii="Times New Roman" w:hAnsi="Times New Roman" w:cs="Times New Roman"/>
          <w:sz w:val="24"/>
          <w:szCs w:val="24"/>
        </w:rPr>
        <w:t xml:space="preserve">Anche al fine di assicurare il conseguimento di un adeguato ed efficace svolgimento delle attività relative al monitoraggio, alla rendicontazione, al controllo e alla gestione dei relativi flussi finanziari della Missione 5, Componente 2, Investimento 2.2 del PNRR relativa al superamento degli insediamenti abusivi per combattere lo sfruttamento dei lavoratori in agricoltura, nonché per supportare le attività del Commissario straordinario previste dal comma 1, la durata della </w:t>
      </w:r>
      <w:r w:rsidR="00A9551C">
        <w:rPr>
          <w:rFonts w:ascii="Times New Roman" w:hAnsi="Times New Roman" w:cs="Times New Roman"/>
          <w:sz w:val="24"/>
          <w:szCs w:val="24"/>
        </w:rPr>
        <w:t>s</w:t>
      </w:r>
      <w:r w:rsidRPr="00A26882">
        <w:rPr>
          <w:rFonts w:ascii="Times New Roman" w:hAnsi="Times New Roman" w:cs="Times New Roman"/>
          <w:sz w:val="24"/>
          <w:szCs w:val="24"/>
        </w:rPr>
        <w:t xml:space="preserve">truttura </w:t>
      </w:r>
      <w:r w:rsidR="00A9551C">
        <w:rPr>
          <w:rFonts w:ascii="Times New Roman" w:hAnsi="Times New Roman" w:cs="Times New Roman"/>
          <w:sz w:val="24"/>
          <w:szCs w:val="24"/>
        </w:rPr>
        <w:t>c</w:t>
      </w:r>
      <w:r w:rsidRPr="00A26882">
        <w:rPr>
          <w:rFonts w:ascii="Times New Roman" w:hAnsi="Times New Roman" w:cs="Times New Roman"/>
          <w:sz w:val="24"/>
          <w:szCs w:val="24"/>
        </w:rPr>
        <w:t>ommissariale per il superamento degli insediamenti abusivi per combattere lo sfruttamento dei lavoratori in agricoltura, di cui all’articolo 7, comma 2, del decreto-legge 2 marzo 2024, n. 19, convertito</w:t>
      </w:r>
      <w:r w:rsidR="00A9551C">
        <w:rPr>
          <w:rFonts w:ascii="Times New Roman" w:hAnsi="Times New Roman" w:cs="Times New Roman"/>
          <w:sz w:val="24"/>
          <w:szCs w:val="24"/>
        </w:rPr>
        <w:t>,</w:t>
      </w:r>
      <w:r w:rsidRPr="00A26882">
        <w:rPr>
          <w:rFonts w:ascii="Times New Roman" w:hAnsi="Times New Roman" w:cs="Times New Roman"/>
          <w:sz w:val="24"/>
          <w:szCs w:val="24"/>
        </w:rPr>
        <w:t xml:space="preserve"> con modificazioni</w:t>
      </w:r>
      <w:r w:rsidR="00A9551C">
        <w:rPr>
          <w:rFonts w:ascii="Times New Roman" w:hAnsi="Times New Roman" w:cs="Times New Roman"/>
          <w:sz w:val="24"/>
          <w:szCs w:val="24"/>
        </w:rPr>
        <w:t>,</w:t>
      </w:r>
      <w:r w:rsidRPr="00A26882">
        <w:rPr>
          <w:rFonts w:ascii="Times New Roman" w:hAnsi="Times New Roman" w:cs="Times New Roman"/>
          <w:sz w:val="24"/>
          <w:szCs w:val="24"/>
        </w:rPr>
        <w:t xml:space="preserve"> dalla legge 29 aprile 2024, n. 56, è prorogata fino al 31 dicembre 2029. Fino alla medesima data, gli incarichi dirigenziali di livello generale e non generale, relativi alla </w:t>
      </w:r>
      <w:r w:rsidR="002E7CDD">
        <w:rPr>
          <w:rFonts w:ascii="Times New Roman" w:hAnsi="Times New Roman" w:cs="Times New Roman"/>
          <w:sz w:val="24"/>
          <w:szCs w:val="24"/>
        </w:rPr>
        <w:t>s</w:t>
      </w:r>
      <w:r w:rsidRPr="00A26882">
        <w:rPr>
          <w:rFonts w:ascii="Times New Roman" w:hAnsi="Times New Roman" w:cs="Times New Roman"/>
          <w:sz w:val="24"/>
          <w:szCs w:val="24"/>
        </w:rPr>
        <w:t xml:space="preserve">truttura </w:t>
      </w:r>
      <w:r w:rsidR="002E7CDD">
        <w:rPr>
          <w:rFonts w:ascii="Times New Roman" w:hAnsi="Times New Roman" w:cs="Times New Roman"/>
          <w:sz w:val="24"/>
          <w:szCs w:val="24"/>
        </w:rPr>
        <w:t>c</w:t>
      </w:r>
      <w:r w:rsidRPr="00A26882">
        <w:rPr>
          <w:rFonts w:ascii="Times New Roman" w:hAnsi="Times New Roman" w:cs="Times New Roman"/>
          <w:sz w:val="24"/>
          <w:szCs w:val="24"/>
        </w:rPr>
        <w:t xml:space="preserve">ommissariale di cui al primo periodo, possono essere conferiti in deroga alle percentuali di cui all’articolo 19, comma 6, del decreto legislativo 30 marzo 2001, n. 165. </w:t>
      </w:r>
    </w:p>
    <w:p w14:paraId="1E251EC1" w14:textId="2B8D2C75" w:rsidR="00090735" w:rsidRPr="00A26882" w:rsidRDefault="00F95385" w:rsidP="00C50B7C">
      <w:pPr>
        <w:pStyle w:val="Paragrafoelenco"/>
        <w:numPr>
          <w:ilvl w:val="0"/>
          <w:numId w:val="3"/>
        </w:numPr>
        <w:spacing w:line="240" w:lineRule="auto"/>
        <w:ind w:left="142" w:firstLine="0"/>
        <w:jc w:val="both"/>
        <w:rPr>
          <w:rFonts w:ascii="Times New Roman" w:hAnsi="Times New Roman" w:cs="Times New Roman"/>
          <w:sz w:val="24"/>
          <w:szCs w:val="24"/>
        </w:rPr>
      </w:pPr>
      <w:r w:rsidRPr="00A26882">
        <w:rPr>
          <w:rFonts w:ascii="Times New Roman" w:hAnsi="Times New Roman" w:cs="Times New Roman"/>
          <w:sz w:val="24"/>
          <w:szCs w:val="24"/>
        </w:rPr>
        <w:t>All’articolo 7, comma 2, del decreto-legge 2 marzo 2024, n. 19, convertito</w:t>
      </w:r>
      <w:r w:rsidR="00326B14">
        <w:rPr>
          <w:rFonts w:ascii="Times New Roman" w:hAnsi="Times New Roman" w:cs="Times New Roman"/>
          <w:sz w:val="24"/>
          <w:szCs w:val="24"/>
        </w:rPr>
        <w:t>,</w:t>
      </w:r>
      <w:r w:rsidRPr="00A26882">
        <w:rPr>
          <w:rFonts w:ascii="Times New Roman" w:hAnsi="Times New Roman" w:cs="Times New Roman"/>
          <w:sz w:val="24"/>
          <w:szCs w:val="24"/>
        </w:rPr>
        <w:t xml:space="preserve"> con modificazioni</w:t>
      </w:r>
      <w:r w:rsidR="00326B14">
        <w:rPr>
          <w:rFonts w:ascii="Times New Roman" w:hAnsi="Times New Roman" w:cs="Times New Roman"/>
          <w:sz w:val="24"/>
          <w:szCs w:val="24"/>
        </w:rPr>
        <w:t>,</w:t>
      </w:r>
      <w:r w:rsidRPr="00A26882">
        <w:rPr>
          <w:rFonts w:ascii="Times New Roman" w:hAnsi="Times New Roman" w:cs="Times New Roman"/>
          <w:sz w:val="24"/>
          <w:szCs w:val="24"/>
        </w:rPr>
        <w:t xml:space="preserve"> dalla legge 29 aprile 2024, n. 56, le parole</w:t>
      </w:r>
      <w:r w:rsidR="00E93AF5">
        <w:rPr>
          <w:rFonts w:ascii="Times New Roman" w:hAnsi="Times New Roman" w:cs="Times New Roman"/>
          <w:sz w:val="24"/>
          <w:szCs w:val="24"/>
        </w:rPr>
        <w:t>:</w:t>
      </w:r>
      <w:r w:rsidRPr="00A26882">
        <w:rPr>
          <w:rFonts w:ascii="Times New Roman" w:hAnsi="Times New Roman" w:cs="Times New Roman"/>
          <w:sz w:val="24"/>
          <w:szCs w:val="24"/>
        </w:rPr>
        <w:t xml:space="preserve"> </w:t>
      </w:r>
      <w:r w:rsidR="00E93AF5" w:rsidRPr="0053053D">
        <w:rPr>
          <w:rFonts w:ascii="Times New Roman" w:hAnsi="Times New Roman" w:cs="Times New Roman"/>
          <w:sz w:val="24"/>
          <w:szCs w:val="24"/>
        </w:rPr>
        <w:t>«</w:t>
      </w:r>
      <w:r w:rsidRPr="0053053D">
        <w:rPr>
          <w:rFonts w:ascii="Times New Roman" w:hAnsi="Times New Roman" w:cs="Times New Roman"/>
          <w:sz w:val="24"/>
          <w:szCs w:val="24"/>
        </w:rPr>
        <w:t>fino al 31 dicembre 2026</w:t>
      </w:r>
      <w:r w:rsidR="00E93AF5">
        <w:rPr>
          <w:rFonts w:ascii="Times New Roman" w:hAnsi="Times New Roman" w:cs="Times New Roman"/>
          <w:i/>
          <w:iCs/>
          <w:sz w:val="24"/>
          <w:szCs w:val="24"/>
        </w:rPr>
        <w:t>»</w:t>
      </w:r>
      <w:r w:rsidRPr="00A26882">
        <w:rPr>
          <w:rFonts w:ascii="Times New Roman" w:hAnsi="Times New Roman" w:cs="Times New Roman"/>
          <w:sz w:val="24"/>
          <w:szCs w:val="24"/>
        </w:rPr>
        <w:t xml:space="preserve"> sono sostituite dalle seguenti</w:t>
      </w:r>
      <w:r w:rsidR="00E93AF5">
        <w:rPr>
          <w:rFonts w:ascii="Times New Roman" w:hAnsi="Times New Roman" w:cs="Times New Roman"/>
          <w:sz w:val="24"/>
          <w:szCs w:val="24"/>
        </w:rPr>
        <w:t>:</w:t>
      </w:r>
      <w:r w:rsidRPr="00A26882">
        <w:rPr>
          <w:rFonts w:ascii="Times New Roman" w:hAnsi="Times New Roman" w:cs="Times New Roman"/>
          <w:sz w:val="24"/>
          <w:szCs w:val="24"/>
        </w:rPr>
        <w:t xml:space="preserve"> </w:t>
      </w:r>
      <w:r w:rsidR="00E93AF5" w:rsidRPr="0053053D">
        <w:rPr>
          <w:rFonts w:ascii="Times New Roman" w:hAnsi="Times New Roman" w:cs="Times New Roman"/>
          <w:sz w:val="24"/>
          <w:szCs w:val="24"/>
        </w:rPr>
        <w:t>«</w:t>
      </w:r>
      <w:r w:rsidRPr="0053053D">
        <w:rPr>
          <w:rFonts w:ascii="Times New Roman" w:hAnsi="Times New Roman" w:cs="Times New Roman"/>
          <w:sz w:val="24"/>
          <w:szCs w:val="24"/>
        </w:rPr>
        <w:t>fino al 31 dicembre 2029</w:t>
      </w:r>
      <w:r w:rsidR="00E93AF5" w:rsidRPr="0053053D">
        <w:rPr>
          <w:rFonts w:ascii="Times New Roman" w:hAnsi="Times New Roman" w:cs="Times New Roman"/>
          <w:sz w:val="24"/>
          <w:szCs w:val="24"/>
        </w:rPr>
        <w:t>»</w:t>
      </w:r>
      <w:r w:rsidR="005B42EC" w:rsidRPr="00A26882">
        <w:rPr>
          <w:rFonts w:ascii="Times New Roman" w:hAnsi="Times New Roman" w:cs="Times New Roman"/>
          <w:i/>
          <w:iCs/>
          <w:sz w:val="24"/>
          <w:szCs w:val="24"/>
        </w:rPr>
        <w:t>.</w:t>
      </w:r>
    </w:p>
    <w:p w14:paraId="0303E3F4" w14:textId="0F4E0215" w:rsidR="00090735" w:rsidRPr="00A26882" w:rsidRDefault="00F95385" w:rsidP="00C50B7C">
      <w:pPr>
        <w:pStyle w:val="Paragrafoelenco"/>
        <w:numPr>
          <w:ilvl w:val="0"/>
          <w:numId w:val="3"/>
        </w:numPr>
        <w:spacing w:line="240" w:lineRule="auto"/>
        <w:ind w:left="142" w:firstLine="0"/>
        <w:jc w:val="both"/>
        <w:rPr>
          <w:rFonts w:ascii="Times New Roman" w:hAnsi="Times New Roman" w:cs="Times New Roman"/>
          <w:sz w:val="24"/>
          <w:szCs w:val="24"/>
        </w:rPr>
      </w:pPr>
      <w:r w:rsidRPr="00A26882">
        <w:rPr>
          <w:rFonts w:ascii="Times New Roman" w:hAnsi="Times New Roman" w:cs="Times New Roman"/>
          <w:sz w:val="24"/>
          <w:szCs w:val="24"/>
        </w:rPr>
        <w:t>Con decreto</w:t>
      </w:r>
      <w:r w:rsidR="001D71BA">
        <w:rPr>
          <w:rFonts w:ascii="Times New Roman" w:hAnsi="Times New Roman" w:cs="Times New Roman"/>
          <w:sz w:val="24"/>
          <w:szCs w:val="24"/>
        </w:rPr>
        <w:t xml:space="preserve"> adottato</w:t>
      </w:r>
      <w:r w:rsidRPr="00A26882">
        <w:rPr>
          <w:rFonts w:ascii="Times New Roman" w:hAnsi="Times New Roman" w:cs="Times New Roman"/>
          <w:sz w:val="24"/>
          <w:szCs w:val="24"/>
        </w:rPr>
        <w:t xml:space="preserve"> del Presidente del Consiglio dei ministri, sono dettagliati i compiti, le funzioni e le specifiche dotazioni finanziarie e strumentali nonché quelle del personale, anche dirigenziale, necessarie al funzionamento della medesima struttura. </w:t>
      </w:r>
    </w:p>
    <w:p w14:paraId="5CA5DAFD" w14:textId="070C4D2F" w:rsidR="00337104" w:rsidRPr="00A26882" w:rsidRDefault="00F95385" w:rsidP="00A26882">
      <w:pPr>
        <w:pStyle w:val="Paragrafoelenco"/>
        <w:numPr>
          <w:ilvl w:val="0"/>
          <w:numId w:val="3"/>
        </w:numPr>
        <w:tabs>
          <w:tab w:val="left" w:pos="284"/>
        </w:tabs>
        <w:spacing w:after="0" w:line="276" w:lineRule="auto"/>
        <w:ind w:left="142" w:firstLine="0"/>
        <w:jc w:val="both"/>
        <w:rPr>
          <w:rFonts w:ascii="Times New Roman" w:hAnsi="Times New Roman" w:cs="Times New Roman"/>
          <w:sz w:val="24"/>
          <w:szCs w:val="24"/>
        </w:rPr>
      </w:pPr>
      <w:r w:rsidRPr="00A26882">
        <w:rPr>
          <w:rFonts w:ascii="Times New Roman" w:hAnsi="Times New Roman" w:cs="Times New Roman"/>
          <w:sz w:val="24"/>
          <w:szCs w:val="24"/>
        </w:rPr>
        <w:t>Agli oneri derivanti dal comma 5,  pari a euro 1.647.164 per ciascuno degli anni 2027, 2028 e 2029 si provvede mediante corrispondente riduzione dello stanziamento del fondo speciale di parte corrente iscritto, ai fini del bilancio triennale 2026-2028, nell’ambito del programma «Fondi di riserva e speciali» della missione «Fondi da ripartire» dello stato di previsione del Ministero dell’economia e delle finanze per l’anno 2026, allo scopo parzialmente utilizzando l’accantonamento relativo al Ministero del lavoro e delle politiche sociali.</w:t>
      </w:r>
      <w:r w:rsidR="00AF2DA6" w:rsidRPr="00A26882">
        <w:rPr>
          <w:rFonts w:ascii="Times New Roman" w:hAnsi="Times New Roman" w:cs="Times New Roman"/>
          <w:sz w:val="24"/>
          <w:szCs w:val="24"/>
        </w:rPr>
        <w:t xml:space="preserve"> </w:t>
      </w:r>
    </w:p>
    <w:p w14:paraId="3514E801" w14:textId="39CBBD63" w:rsidR="007011EC" w:rsidRPr="0053052F" w:rsidRDefault="007011EC" w:rsidP="00A03039">
      <w:pPr>
        <w:pStyle w:val="Titolo1"/>
        <w:jc w:val="center"/>
        <w:rPr>
          <w:rFonts w:eastAsia="Times New Roman"/>
        </w:rPr>
      </w:pPr>
      <w:bookmarkStart w:id="41" w:name="_Toc235103645"/>
      <w:bookmarkStart w:id="42" w:name="_Toc236410173"/>
      <w:r w:rsidRPr="0053052F">
        <w:rPr>
          <w:rFonts w:eastAsia="Times New Roman"/>
        </w:rPr>
        <w:t xml:space="preserve">ART. </w:t>
      </w:r>
      <w:bookmarkEnd w:id="41"/>
      <w:r>
        <w:rPr>
          <w:rFonts w:eastAsia="Times New Roman"/>
        </w:rPr>
        <w:t>9</w:t>
      </w:r>
      <w:bookmarkEnd w:id="42"/>
    </w:p>
    <w:p w14:paraId="7E1546ED" w14:textId="77777777" w:rsidR="007011EC" w:rsidRDefault="007011EC" w:rsidP="00A03039">
      <w:pPr>
        <w:pStyle w:val="Titolo1"/>
        <w:jc w:val="center"/>
        <w:rPr>
          <w:rFonts w:eastAsia="Times New Roman"/>
        </w:rPr>
      </w:pPr>
      <w:bookmarkStart w:id="43" w:name="_Toc235103646"/>
      <w:bookmarkStart w:id="44" w:name="_Toc236410174"/>
      <w:r w:rsidRPr="0053052F">
        <w:rPr>
          <w:rFonts w:eastAsia="Times New Roman"/>
        </w:rPr>
        <w:t>(</w:t>
      </w:r>
      <w:r w:rsidRPr="0053052F">
        <w:rPr>
          <w:rFonts w:eastAsia="Times New Roman"/>
          <w:i/>
          <w:iCs/>
        </w:rPr>
        <w:t>Disposizioni urgenti in materia di disabilità</w:t>
      </w:r>
      <w:r w:rsidRPr="0053052F">
        <w:rPr>
          <w:rFonts w:eastAsia="Times New Roman"/>
        </w:rPr>
        <w:t>)</w:t>
      </w:r>
      <w:bookmarkEnd w:id="43"/>
      <w:bookmarkEnd w:id="44"/>
    </w:p>
    <w:p w14:paraId="1DBBB388" w14:textId="77777777" w:rsidR="00A03039" w:rsidRPr="00A03039" w:rsidRDefault="00A03039" w:rsidP="00A03039"/>
    <w:p w14:paraId="114EE6C4" w14:textId="77777777" w:rsidR="007011EC" w:rsidRPr="0053052F" w:rsidRDefault="007011EC" w:rsidP="007011EC">
      <w:pPr>
        <w:pStyle w:val="Paragrafoelenco"/>
        <w:tabs>
          <w:tab w:val="left" w:pos="284"/>
        </w:tabs>
        <w:spacing w:after="0" w:line="276" w:lineRule="auto"/>
        <w:ind w:left="0"/>
        <w:jc w:val="both"/>
        <w:rPr>
          <w:rFonts w:ascii="Times New Roman" w:eastAsia="Calibri" w:hAnsi="Times New Roman" w:cs="Times New Roman"/>
          <w:bCs/>
          <w:kern w:val="0"/>
          <w:sz w:val="24"/>
          <w:szCs w:val="24"/>
          <w14:ligatures w14:val="none"/>
        </w:rPr>
      </w:pPr>
      <w:r w:rsidRPr="0053052F">
        <w:rPr>
          <w:rFonts w:ascii="Times New Roman" w:eastAsia="Calibri" w:hAnsi="Times New Roman" w:cs="Times New Roman"/>
          <w:bCs/>
          <w:kern w:val="0"/>
          <w:sz w:val="24"/>
          <w:szCs w:val="24"/>
          <w14:ligatures w14:val="none"/>
        </w:rPr>
        <w:t>1.</w:t>
      </w:r>
      <w:r w:rsidRPr="0053052F">
        <w:rPr>
          <w:rFonts w:ascii="Times New Roman" w:eastAsia="Calibri" w:hAnsi="Times New Roman" w:cs="Times New Roman"/>
          <w:bCs/>
          <w:kern w:val="0"/>
          <w:sz w:val="24"/>
          <w:szCs w:val="24"/>
          <w14:ligatures w14:val="none"/>
        </w:rPr>
        <w:tab/>
        <w:t xml:space="preserve">All’articolo 9, comma 7, del decreto legislativo 3 maggio 2024, n. 62, le parole: «è autorizzata la spesa di euro 165.196.120 per l’anno 2026» sono sostituite dalle seguenti: «è autorizzata la spesa di 119.347.088 euro per l’anno 2026». </w:t>
      </w:r>
    </w:p>
    <w:p w14:paraId="1AF799A3" w14:textId="7603B3EA" w:rsidR="007011EC" w:rsidRPr="0053052F" w:rsidRDefault="007011EC" w:rsidP="007011EC">
      <w:pPr>
        <w:pStyle w:val="Paragrafoelenco"/>
        <w:tabs>
          <w:tab w:val="left" w:pos="284"/>
        </w:tabs>
        <w:spacing w:after="0" w:line="276" w:lineRule="auto"/>
        <w:ind w:left="0"/>
        <w:jc w:val="both"/>
        <w:rPr>
          <w:rFonts w:ascii="Times New Roman" w:eastAsia="Calibri" w:hAnsi="Times New Roman" w:cs="Times New Roman"/>
          <w:bCs/>
          <w:kern w:val="0"/>
          <w:sz w:val="24"/>
          <w:szCs w:val="24"/>
          <w14:ligatures w14:val="none"/>
        </w:rPr>
      </w:pPr>
      <w:r w:rsidRPr="0053052F">
        <w:rPr>
          <w:rFonts w:ascii="Times New Roman" w:eastAsia="Calibri" w:hAnsi="Times New Roman" w:cs="Times New Roman"/>
          <w:bCs/>
          <w:kern w:val="0"/>
          <w:sz w:val="24"/>
          <w:szCs w:val="24"/>
          <w14:ligatures w14:val="none"/>
        </w:rPr>
        <w:t xml:space="preserve">2. La dotazione del fondo di cui all’articolo 1, comma 210, della legge 30 dicembre 2023, n. 213, è incrementata di </w:t>
      </w:r>
      <w:r w:rsidRPr="00BA7959">
        <w:rPr>
          <w:rFonts w:ascii="Times New Roman" w:eastAsia="Calibri" w:hAnsi="Times New Roman" w:cs="Times New Roman"/>
          <w:bCs/>
          <w:dstrike/>
          <w:kern w:val="0"/>
          <w:sz w:val="24"/>
          <w:szCs w:val="24"/>
          <w14:ligatures w14:val="none"/>
        </w:rPr>
        <w:t>16.610.000</w:t>
      </w:r>
      <w:r w:rsidRPr="0053052F">
        <w:rPr>
          <w:rFonts w:ascii="Times New Roman" w:eastAsia="Calibri" w:hAnsi="Times New Roman" w:cs="Times New Roman"/>
          <w:bCs/>
          <w:kern w:val="0"/>
          <w:sz w:val="24"/>
          <w:szCs w:val="24"/>
          <w14:ligatures w14:val="none"/>
        </w:rPr>
        <w:t xml:space="preserve"> </w:t>
      </w:r>
      <w:r w:rsidR="00561F10" w:rsidRPr="00561F10">
        <w:rPr>
          <w:rFonts w:ascii="Times New Roman" w:eastAsia="Calibri" w:hAnsi="Times New Roman" w:cs="Times New Roman"/>
          <w:b/>
          <w:color w:val="FF0000"/>
          <w:kern w:val="0"/>
          <w:sz w:val="24"/>
          <w:szCs w:val="24"/>
          <w14:ligatures w14:val="none"/>
        </w:rPr>
        <w:t>23.610.000</w:t>
      </w:r>
      <w:r w:rsidR="00561F10" w:rsidRPr="00561F10">
        <w:rPr>
          <w:rFonts w:ascii="Times New Roman" w:eastAsia="Calibri" w:hAnsi="Times New Roman" w:cs="Times New Roman"/>
          <w:bCs/>
          <w:color w:val="FF0000"/>
          <w:kern w:val="0"/>
          <w:sz w:val="24"/>
          <w:szCs w:val="24"/>
          <w14:ligatures w14:val="none"/>
        </w:rPr>
        <w:t xml:space="preserve"> </w:t>
      </w:r>
      <w:r w:rsidRPr="0053052F">
        <w:rPr>
          <w:rFonts w:ascii="Times New Roman" w:eastAsia="Calibri" w:hAnsi="Times New Roman" w:cs="Times New Roman"/>
          <w:bCs/>
          <w:kern w:val="0"/>
          <w:sz w:val="24"/>
          <w:szCs w:val="24"/>
          <w14:ligatures w14:val="none"/>
        </w:rPr>
        <w:t>euro per l’anno 2026 e, con riguardo alla quota di cui all’articolo 1, comma 211, secondo periodo, della medesima legge</w:t>
      </w:r>
      <w:r w:rsidR="00866B10">
        <w:rPr>
          <w:rFonts w:ascii="Times New Roman" w:eastAsia="Calibri" w:hAnsi="Times New Roman" w:cs="Times New Roman"/>
          <w:bCs/>
          <w:kern w:val="0"/>
          <w:sz w:val="24"/>
          <w:szCs w:val="24"/>
          <w14:ligatures w14:val="none"/>
        </w:rPr>
        <w:t xml:space="preserve"> n. 213 del 2023</w:t>
      </w:r>
      <w:r w:rsidRPr="0053052F">
        <w:rPr>
          <w:rFonts w:ascii="Times New Roman" w:eastAsia="Calibri" w:hAnsi="Times New Roman" w:cs="Times New Roman"/>
          <w:bCs/>
          <w:kern w:val="0"/>
          <w:sz w:val="24"/>
          <w:szCs w:val="24"/>
          <w14:ligatures w14:val="none"/>
        </w:rPr>
        <w:t xml:space="preserve">, di 8.788.509 euro per l’anno 2027. </w:t>
      </w:r>
    </w:p>
    <w:p w14:paraId="27CDD10B" w14:textId="77777777" w:rsidR="007011EC" w:rsidRPr="00476E3F" w:rsidRDefault="007011EC" w:rsidP="007011EC">
      <w:pPr>
        <w:pStyle w:val="Paragrafoelenco"/>
        <w:tabs>
          <w:tab w:val="left" w:pos="284"/>
        </w:tabs>
        <w:spacing w:after="0" w:line="276" w:lineRule="auto"/>
        <w:ind w:left="0"/>
        <w:jc w:val="both"/>
        <w:rPr>
          <w:rFonts w:ascii="Times New Roman" w:eastAsia="Calibri" w:hAnsi="Times New Roman" w:cs="Times New Roman"/>
          <w:bCs/>
          <w:dstrike/>
          <w:kern w:val="0"/>
          <w:sz w:val="24"/>
          <w:szCs w:val="24"/>
          <w14:ligatures w14:val="none"/>
        </w:rPr>
      </w:pPr>
      <w:r w:rsidRPr="00476E3F">
        <w:rPr>
          <w:rFonts w:ascii="Times New Roman" w:eastAsia="Calibri" w:hAnsi="Times New Roman" w:cs="Times New Roman"/>
          <w:bCs/>
          <w:dstrike/>
          <w:kern w:val="0"/>
          <w:sz w:val="24"/>
          <w:szCs w:val="24"/>
          <w14:ligatures w14:val="none"/>
        </w:rPr>
        <w:t>3.</w:t>
      </w:r>
      <w:r w:rsidRPr="00476E3F">
        <w:rPr>
          <w:rFonts w:ascii="Times New Roman" w:eastAsia="Calibri" w:hAnsi="Times New Roman" w:cs="Times New Roman"/>
          <w:bCs/>
          <w:dstrike/>
          <w:kern w:val="0"/>
          <w:sz w:val="24"/>
          <w:szCs w:val="24"/>
          <w14:ligatures w14:val="none"/>
        </w:rPr>
        <w:tab/>
        <w:t xml:space="preserve">All’articolo 1, comma 232, della legge 30 dicembre 2024, n. 207, le parole: «e di 7 milioni di euro per l’anno 2026» sono sostituite dalle seguenti: «e di 14.000.000 euro per l’anno 2026». </w:t>
      </w:r>
    </w:p>
    <w:p w14:paraId="1DD949C5" w14:textId="77777777" w:rsidR="007011EC" w:rsidRPr="00476E3F" w:rsidRDefault="007011EC" w:rsidP="007011EC">
      <w:pPr>
        <w:pStyle w:val="Paragrafoelenco"/>
        <w:tabs>
          <w:tab w:val="left" w:pos="284"/>
        </w:tabs>
        <w:spacing w:after="0" w:line="276" w:lineRule="auto"/>
        <w:ind w:left="0"/>
        <w:jc w:val="both"/>
        <w:rPr>
          <w:rFonts w:ascii="Times New Roman" w:eastAsia="Calibri" w:hAnsi="Times New Roman" w:cs="Times New Roman"/>
          <w:bCs/>
          <w:dstrike/>
          <w:kern w:val="0"/>
          <w:sz w:val="24"/>
          <w:szCs w:val="24"/>
          <w14:ligatures w14:val="none"/>
        </w:rPr>
      </w:pPr>
      <w:r w:rsidRPr="00476E3F">
        <w:rPr>
          <w:rFonts w:ascii="Times New Roman" w:eastAsia="Calibri" w:hAnsi="Times New Roman" w:cs="Times New Roman"/>
          <w:bCs/>
          <w:dstrike/>
          <w:kern w:val="0"/>
          <w:sz w:val="24"/>
          <w:szCs w:val="24"/>
          <w14:ligatures w14:val="none"/>
        </w:rPr>
        <w:t>4. Agli oneri derivanti dai commi 2 e 3, pari complessivamente a 23.610.000 euro per l’anno 2026 e a 8.788.509 euro per l’anno 2027, si provvede:</w:t>
      </w:r>
    </w:p>
    <w:p w14:paraId="33EFDBF1" w14:textId="673FCAFE" w:rsidR="007011EC" w:rsidRPr="00476E3F" w:rsidRDefault="007011EC" w:rsidP="007011EC">
      <w:pPr>
        <w:pStyle w:val="Paragrafoelenco"/>
        <w:tabs>
          <w:tab w:val="left" w:pos="284"/>
        </w:tabs>
        <w:spacing w:after="0" w:line="276" w:lineRule="auto"/>
        <w:ind w:left="0"/>
        <w:jc w:val="both"/>
        <w:rPr>
          <w:rFonts w:ascii="Times New Roman" w:eastAsia="Calibri" w:hAnsi="Times New Roman" w:cs="Times New Roman"/>
          <w:bCs/>
          <w:dstrike/>
          <w:kern w:val="0"/>
          <w:sz w:val="24"/>
          <w:szCs w:val="24"/>
          <w14:ligatures w14:val="none"/>
        </w:rPr>
      </w:pPr>
      <w:r w:rsidRPr="00476E3F">
        <w:rPr>
          <w:rFonts w:ascii="Times New Roman" w:eastAsia="Calibri" w:hAnsi="Times New Roman" w:cs="Times New Roman"/>
          <w:bCs/>
          <w:i/>
          <w:iCs/>
          <w:dstrike/>
          <w:kern w:val="0"/>
          <w:sz w:val="24"/>
          <w:szCs w:val="24"/>
          <w14:ligatures w14:val="none"/>
        </w:rPr>
        <w:t>a</w:t>
      </w:r>
      <w:r w:rsidRPr="00476E3F">
        <w:rPr>
          <w:rFonts w:ascii="Times New Roman" w:eastAsia="Calibri" w:hAnsi="Times New Roman" w:cs="Times New Roman"/>
          <w:bCs/>
          <w:dstrike/>
          <w:kern w:val="0"/>
          <w:sz w:val="24"/>
          <w:szCs w:val="24"/>
          <w14:ligatures w14:val="none"/>
        </w:rPr>
        <w:t>) quanto a 23.610.000 euro per l’anno 2026, mediante utilizzo delle risorse rinvenienti dalle modificazioni apportate dal comma 1 all’articolo 9, comma 7, del decreto legislativo 3 maggio 2024, n. 62;</w:t>
      </w:r>
    </w:p>
    <w:p w14:paraId="13D56A12" w14:textId="77777777" w:rsidR="007011EC" w:rsidRPr="00476E3F" w:rsidRDefault="007011EC" w:rsidP="007011EC">
      <w:pPr>
        <w:pStyle w:val="Paragrafoelenco"/>
        <w:tabs>
          <w:tab w:val="left" w:pos="284"/>
        </w:tabs>
        <w:spacing w:after="0" w:line="276" w:lineRule="auto"/>
        <w:ind w:left="0"/>
        <w:jc w:val="both"/>
        <w:rPr>
          <w:rFonts w:ascii="Times New Roman" w:eastAsia="Calibri" w:hAnsi="Times New Roman" w:cs="Times New Roman"/>
          <w:bCs/>
          <w:dstrike/>
          <w:kern w:val="0"/>
          <w:sz w:val="24"/>
          <w:szCs w:val="24"/>
          <w14:ligatures w14:val="none"/>
        </w:rPr>
      </w:pPr>
      <w:r w:rsidRPr="00476E3F">
        <w:rPr>
          <w:rFonts w:ascii="Times New Roman" w:eastAsia="Calibri" w:hAnsi="Times New Roman" w:cs="Times New Roman"/>
          <w:bCs/>
          <w:i/>
          <w:iCs/>
          <w:dstrike/>
          <w:kern w:val="0"/>
          <w:sz w:val="24"/>
          <w:szCs w:val="24"/>
          <w14:ligatures w14:val="none"/>
        </w:rPr>
        <w:lastRenderedPageBreak/>
        <w:t>b)</w:t>
      </w:r>
      <w:r w:rsidRPr="00476E3F">
        <w:rPr>
          <w:rFonts w:ascii="Times New Roman" w:eastAsia="Calibri" w:hAnsi="Times New Roman" w:cs="Times New Roman"/>
          <w:bCs/>
          <w:dstrike/>
          <w:kern w:val="0"/>
          <w:sz w:val="24"/>
          <w:szCs w:val="24"/>
          <w14:ligatures w14:val="none"/>
        </w:rPr>
        <w:t xml:space="preserve"> quanto a 8.788.509 euro per l’anno 2027, mediante corrispondente riduzione del fondo per le politiche in favore delle persone con disabilità di cui all’articolo 1, comma 178, della legge 30 dicembre 2021, n. 234.</w:t>
      </w:r>
    </w:p>
    <w:p w14:paraId="014E096B" w14:textId="77777777" w:rsidR="00476E3F" w:rsidRPr="00476E3F" w:rsidRDefault="00476E3F" w:rsidP="00476E3F">
      <w:pPr>
        <w:pStyle w:val="Paragrafoelenco"/>
        <w:tabs>
          <w:tab w:val="left" w:pos="284"/>
        </w:tabs>
        <w:spacing w:after="0" w:line="276" w:lineRule="auto"/>
        <w:ind w:left="0"/>
        <w:jc w:val="both"/>
        <w:rPr>
          <w:rFonts w:ascii="Times New Roman" w:eastAsia="Calibri" w:hAnsi="Times New Roman" w:cs="Times New Roman"/>
          <w:b/>
          <w:color w:val="FF0000"/>
          <w:kern w:val="0"/>
          <w:sz w:val="24"/>
          <w:szCs w:val="24"/>
          <w14:ligatures w14:val="none"/>
        </w:rPr>
      </w:pPr>
      <w:r w:rsidRPr="00476E3F">
        <w:rPr>
          <w:rFonts w:ascii="Times New Roman" w:eastAsia="Calibri" w:hAnsi="Times New Roman" w:cs="Times New Roman"/>
          <w:b/>
          <w:color w:val="FF0000"/>
          <w:kern w:val="0"/>
          <w:sz w:val="24"/>
          <w:szCs w:val="24"/>
          <w14:ligatures w14:val="none"/>
        </w:rPr>
        <w:t>3.</w:t>
      </w:r>
      <w:r w:rsidRPr="00476E3F">
        <w:rPr>
          <w:rFonts w:ascii="Times New Roman" w:eastAsia="Calibri" w:hAnsi="Times New Roman" w:cs="Times New Roman"/>
          <w:b/>
          <w:color w:val="FF0000"/>
          <w:kern w:val="0"/>
          <w:sz w:val="24"/>
          <w:szCs w:val="24"/>
          <w14:ligatures w14:val="none"/>
        </w:rPr>
        <w:tab/>
        <w:t>Agli oneri derivanti dal comma 3, pari complessivamente a 23.610.000 euro per l’anno 2026 e a 8.788.509 euro per l’anno 2027, si provvede:</w:t>
      </w:r>
    </w:p>
    <w:p w14:paraId="29CC0625" w14:textId="77777777" w:rsidR="00476E3F" w:rsidRPr="00476E3F" w:rsidRDefault="00476E3F" w:rsidP="00476E3F">
      <w:pPr>
        <w:pStyle w:val="Paragrafoelenco"/>
        <w:tabs>
          <w:tab w:val="left" w:pos="284"/>
        </w:tabs>
        <w:spacing w:after="0" w:line="276" w:lineRule="auto"/>
        <w:ind w:left="0"/>
        <w:jc w:val="both"/>
        <w:rPr>
          <w:rFonts w:ascii="Times New Roman" w:eastAsia="Calibri" w:hAnsi="Times New Roman" w:cs="Times New Roman"/>
          <w:b/>
          <w:color w:val="FF0000"/>
          <w:kern w:val="0"/>
          <w:sz w:val="24"/>
          <w:szCs w:val="24"/>
          <w14:ligatures w14:val="none"/>
        </w:rPr>
      </w:pPr>
      <w:r w:rsidRPr="00476E3F">
        <w:rPr>
          <w:rFonts w:ascii="Times New Roman" w:eastAsia="Calibri" w:hAnsi="Times New Roman" w:cs="Times New Roman"/>
          <w:b/>
          <w:color w:val="FF0000"/>
          <w:kern w:val="0"/>
          <w:sz w:val="24"/>
          <w:szCs w:val="24"/>
          <w14:ligatures w14:val="none"/>
        </w:rPr>
        <w:t>a) quanto a 23.610.000 euro per l’anno 2026, mediante utilizzo delle risorse rinvenienti dalle modificazioni apportate dal comma 1 all’articolo 9, comma 7, del decreto legislativo 3 maggio 2024, n. 62;</w:t>
      </w:r>
    </w:p>
    <w:p w14:paraId="13147CBB" w14:textId="77777777" w:rsidR="00476E3F" w:rsidRPr="00476E3F" w:rsidRDefault="00476E3F" w:rsidP="00476E3F">
      <w:pPr>
        <w:pStyle w:val="Paragrafoelenco"/>
        <w:tabs>
          <w:tab w:val="left" w:pos="284"/>
        </w:tabs>
        <w:spacing w:after="0" w:line="276" w:lineRule="auto"/>
        <w:ind w:left="0"/>
        <w:jc w:val="both"/>
        <w:rPr>
          <w:rFonts w:ascii="Times New Roman" w:eastAsia="Calibri" w:hAnsi="Times New Roman" w:cs="Times New Roman"/>
          <w:b/>
          <w:color w:val="FF0000"/>
          <w:kern w:val="0"/>
          <w:sz w:val="24"/>
          <w:szCs w:val="24"/>
          <w14:ligatures w14:val="none"/>
        </w:rPr>
      </w:pPr>
      <w:r w:rsidRPr="00476E3F">
        <w:rPr>
          <w:rFonts w:ascii="Times New Roman" w:eastAsia="Calibri" w:hAnsi="Times New Roman" w:cs="Times New Roman"/>
          <w:b/>
          <w:color w:val="FF0000"/>
          <w:kern w:val="0"/>
          <w:sz w:val="24"/>
          <w:szCs w:val="24"/>
          <w14:ligatures w14:val="none"/>
        </w:rPr>
        <w:t>b) quanto a 8.788.509 euro per l’anno 2027, mediante corrispondente riduzione del fondo per le politiche in favore delle persone con disabilità di cui all’articolo 1, comma 178, della legge 30 dicembre 2021, n. 234.</w:t>
      </w:r>
    </w:p>
    <w:p w14:paraId="5EFF402E" w14:textId="77777777" w:rsidR="00476E3F" w:rsidRDefault="00476E3F" w:rsidP="007011EC">
      <w:pPr>
        <w:pStyle w:val="Paragrafoelenco"/>
        <w:tabs>
          <w:tab w:val="left" w:pos="284"/>
        </w:tabs>
        <w:spacing w:after="0" w:line="276" w:lineRule="auto"/>
        <w:ind w:left="0"/>
        <w:jc w:val="both"/>
        <w:rPr>
          <w:rFonts w:ascii="Times New Roman" w:eastAsia="Calibri" w:hAnsi="Times New Roman" w:cs="Times New Roman"/>
          <w:bCs/>
          <w:kern w:val="0"/>
          <w:sz w:val="24"/>
          <w:szCs w:val="24"/>
          <w14:ligatures w14:val="none"/>
        </w:rPr>
      </w:pPr>
    </w:p>
    <w:p w14:paraId="0819D28E" w14:textId="77777777" w:rsidR="007B6E43" w:rsidRPr="0053052F" w:rsidRDefault="007B6E43" w:rsidP="007011EC">
      <w:pPr>
        <w:pStyle w:val="Paragrafoelenco"/>
        <w:tabs>
          <w:tab w:val="left" w:pos="284"/>
        </w:tabs>
        <w:spacing w:after="0" w:line="276" w:lineRule="auto"/>
        <w:ind w:left="0"/>
        <w:jc w:val="both"/>
        <w:rPr>
          <w:rFonts w:ascii="Times New Roman" w:eastAsia="Calibri" w:hAnsi="Times New Roman" w:cs="Times New Roman"/>
          <w:bCs/>
          <w:kern w:val="0"/>
          <w:sz w:val="24"/>
          <w:szCs w:val="24"/>
          <w14:ligatures w14:val="none"/>
        </w:rPr>
      </w:pPr>
    </w:p>
    <w:p w14:paraId="180DB7B9" w14:textId="50771A22" w:rsidR="00A60024" w:rsidRPr="00AF2DA6" w:rsidRDefault="00F8489A" w:rsidP="00A03039">
      <w:pPr>
        <w:pStyle w:val="Titolo1"/>
        <w:jc w:val="center"/>
        <w:rPr>
          <w:highlight w:val="yellow"/>
        </w:rPr>
      </w:pPr>
      <w:bookmarkStart w:id="45" w:name="_Toc236410175"/>
      <w:r w:rsidRPr="00AF2DA6">
        <w:rPr>
          <w:highlight w:val="yellow"/>
        </w:rPr>
        <w:t>ART</w:t>
      </w:r>
      <w:r w:rsidR="00A60024" w:rsidRPr="00AF2DA6">
        <w:rPr>
          <w:highlight w:val="yellow"/>
        </w:rPr>
        <w:t>. 10</w:t>
      </w:r>
      <w:bookmarkEnd w:id="45"/>
    </w:p>
    <w:p w14:paraId="614DEDFA" w14:textId="77777777" w:rsidR="00A60024" w:rsidRPr="00AF2DA6" w:rsidRDefault="00A60024" w:rsidP="00A03039">
      <w:pPr>
        <w:pStyle w:val="Titolo1"/>
        <w:jc w:val="center"/>
        <w:rPr>
          <w:highlight w:val="yellow"/>
        </w:rPr>
      </w:pPr>
      <w:bookmarkStart w:id="46" w:name="_Toc236410176"/>
      <w:r w:rsidRPr="00AF2DA6">
        <w:rPr>
          <w:highlight w:val="yellow"/>
        </w:rPr>
        <w:t>(</w:t>
      </w:r>
      <w:r w:rsidRPr="00AF2DA6">
        <w:rPr>
          <w:i/>
          <w:iCs/>
          <w:highlight w:val="yellow"/>
        </w:rPr>
        <w:t>Disposizioni urgenti in materia di rideterminazione della retribuzione ai sensi dell'articolo 36 della Costituzione e di prescrizione dei crediti di lavoro</w:t>
      </w:r>
      <w:r w:rsidRPr="00AF2DA6">
        <w:rPr>
          <w:highlight w:val="yellow"/>
        </w:rPr>
        <w:t>)</w:t>
      </w:r>
      <w:bookmarkEnd w:id="46"/>
    </w:p>
    <w:p w14:paraId="05AF6B63" w14:textId="77777777" w:rsidR="00A60024" w:rsidRPr="00AF2DA6" w:rsidRDefault="00A60024" w:rsidP="00A60024">
      <w:pPr>
        <w:spacing w:line="276" w:lineRule="auto"/>
        <w:jc w:val="both"/>
        <w:rPr>
          <w:rFonts w:ascii="Times New Roman" w:hAnsi="Times New Roman" w:cs="Times New Roman"/>
          <w:sz w:val="24"/>
          <w:szCs w:val="24"/>
          <w:highlight w:val="yellow"/>
        </w:rPr>
      </w:pPr>
    </w:p>
    <w:p w14:paraId="35B76718" w14:textId="0046F755" w:rsidR="00A60024" w:rsidRPr="00AF2DA6" w:rsidRDefault="00A60024" w:rsidP="00A60024">
      <w:pPr>
        <w:spacing w:line="276" w:lineRule="auto"/>
        <w:jc w:val="both"/>
        <w:rPr>
          <w:rFonts w:ascii="Times New Roman" w:hAnsi="Times New Roman" w:cs="Times New Roman"/>
          <w:sz w:val="24"/>
          <w:szCs w:val="24"/>
          <w:highlight w:val="yellow"/>
        </w:rPr>
      </w:pPr>
      <w:r w:rsidRPr="00AF2DA6">
        <w:rPr>
          <w:rFonts w:ascii="Times New Roman" w:hAnsi="Times New Roman" w:cs="Times New Roman"/>
          <w:sz w:val="24"/>
          <w:szCs w:val="24"/>
          <w:highlight w:val="yellow"/>
        </w:rPr>
        <w:t>1. Al fine di salvaguardare la stabilità occupazionale, la continuità delle attività economiche e l’affidamento delle parti del rapporto di lavoro nella proporzionalità e sufficienza del trattamento economico complessivo stabilito dai contratti collettivi stipulati a norma dell’articolo 51 del decreto legislativo 15 giugno 2015, n. 81, nell’arco temporale tra la scadenza del contratto collettivo nazionale di lavoro e il suo rinnovo anteriore al primo maggio 2026, qualora il datore di lavoro abbia corrisposto il trattamento economico complessivo di cui all’articolo 7, comma 2, del decreto-legge 30 aprile 2026, n. 62, convertito</w:t>
      </w:r>
      <w:r w:rsidR="00DB5D8E">
        <w:rPr>
          <w:rFonts w:ascii="Times New Roman" w:hAnsi="Times New Roman" w:cs="Times New Roman"/>
          <w:sz w:val="24"/>
          <w:szCs w:val="24"/>
          <w:highlight w:val="yellow"/>
        </w:rPr>
        <w:t>,</w:t>
      </w:r>
      <w:r w:rsidRPr="00AF2DA6">
        <w:rPr>
          <w:rFonts w:ascii="Times New Roman" w:hAnsi="Times New Roman" w:cs="Times New Roman"/>
          <w:sz w:val="24"/>
          <w:szCs w:val="24"/>
          <w:highlight w:val="yellow"/>
        </w:rPr>
        <w:t xml:space="preserve"> con modificazioni</w:t>
      </w:r>
      <w:r w:rsidR="00A47CE5">
        <w:rPr>
          <w:rFonts w:ascii="Times New Roman" w:hAnsi="Times New Roman" w:cs="Times New Roman"/>
          <w:sz w:val="24"/>
          <w:szCs w:val="24"/>
          <w:highlight w:val="yellow"/>
        </w:rPr>
        <w:t>,</w:t>
      </w:r>
      <w:r w:rsidRPr="00AF2DA6">
        <w:rPr>
          <w:rFonts w:ascii="Times New Roman" w:hAnsi="Times New Roman" w:cs="Times New Roman"/>
          <w:sz w:val="24"/>
          <w:szCs w:val="24"/>
          <w:highlight w:val="yellow"/>
        </w:rPr>
        <w:t xml:space="preserve"> dalla legge 25 giugno 2026, n. 112, l’eventuale rideterminazione della retribuzione, ai fini dell’articolo 36 della Costituzione, è effettuata con le modalità di cui all’articolo 10, comma 2, del citato decreto-legge n. 62 del 2026. La rideterminazione della retribuzione, nei casi di cui al precedente periodo, non può retroagire oltre i cinque anni antecedenti il deposito del ricorso giudiziale ovvero la notifica del verbale di accertamento.</w:t>
      </w:r>
    </w:p>
    <w:p w14:paraId="57FACB0D" w14:textId="3A5C52D8" w:rsidR="00A60024" w:rsidRPr="00AF2DA6" w:rsidRDefault="00A60024" w:rsidP="00A60024">
      <w:pPr>
        <w:spacing w:line="276" w:lineRule="auto"/>
        <w:jc w:val="both"/>
        <w:rPr>
          <w:rFonts w:ascii="Times New Roman" w:hAnsi="Times New Roman" w:cs="Times New Roman"/>
          <w:color w:val="FF0000"/>
          <w:sz w:val="24"/>
          <w:szCs w:val="24"/>
        </w:rPr>
      </w:pPr>
      <w:r w:rsidRPr="00AF2DA6">
        <w:rPr>
          <w:rFonts w:ascii="Times New Roman" w:hAnsi="Times New Roman" w:cs="Times New Roman"/>
          <w:sz w:val="24"/>
          <w:szCs w:val="24"/>
          <w:highlight w:val="yellow"/>
        </w:rPr>
        <w:t xml:space="preserve">2. Fermo </w:t>
      </w:r>
      <w:r w:rsidR="007A4AB2">
        <w:rPr>
          <w:rFonts w:ascii="Times New Roman" w:hAnsi="Times New Roman" w:cs="Times New Roman"/>
          <w:sz w:val="24"/>
          <w:szCs w:val="24"/>
          <w:highlight w:val="yellow"/>
        </w:rPr>
        <w:t xml:space="preserve">restando </w:t>
      </w:r>
      <w:r w:rsidRPr="00AF2DA6">
        <w:rPr>
          <w:rFonts w:ascii="Times New Roman" w:hAnsi="Times New Roman" w:cs="Times New Roman"/>
          <w:sz w:val="24"/>
          <w:szCs w:val="24"/>
          <w:highlight w:val="yellow"/>
        </w:rPr>
        <w:t xml:space="preserve">quanto previsto dagli articoli 2935 e 2948, numero 4), del codice civile, per i crediti di lavoro del personale dipendente impiegato nelle imprese che integrano il requisito occupazionale di cui all’articolo 18, commi 8 e 9, della legge 20 maggio 1970, n. 300, nei cui confronti trovano applicazione le tutele nel caso di licenziamento di cui all’articolo 18 della medesima legge </w:t>
      </w:r>
      <w:r w:rsidR="007A4AB2">
        <w:rPr>
          <w:rFonts w:ascii="Times New Roman" w:hAnsi="Times New Roman" w:cs="Times New Roman"/>
          <w:sz w:val="24"/>
          <w:szCs w:val="24"/>
          <w:highlight w:val="yellow"/>
        </w:rPr>
        <w:t>n. 300 del 1970</w:t>
      </w:r>
      <w:r w:rsidR="00CE32D4">
        <w:rPr>
          <w:rFonts w:ascii="Times New Roman" w:hAnsi="Times New Roman" w:cs="Times New Roman"/>
          <w:sz w:val="24"/>
          <w:szCs w:val="24"/>
          <w:highlight w:val="yellow"/>
        </w:rPr>
        <w:t xml:space="preserve"> </w:t>
      </w:r>
      <w:r w:rsidRPr="00AF2DA6">
        <w:rPr>
          <w:rFonts w:ascii="Times New Roman" w:hAnsi="Times New Roman" w:cs="Times New Roman"/>
          <w:sz w:val="24"/>
          <w:szCs w:val="24"/>
          <w:highlight w:val="yellow"/>
        </w:rPr>
        <w:t>o quelle di cui agli articoli 2 e 3 del decreto legislativo 4 marzo 2015, n. 23, il termine di prescrizione di cinque anni decorre in costanza di rapporto di lavoro.</w:t>
      </w:r>
      <w:r w:rsidR="00AF2DA6">
        <w:rPr>
          <w:rFonts w:ascii="Times New Roman" w:hAnsi="Times New Roman" w:cs="Times New Roman"/>
          <w:sz w:val="24"/>
          <w:szCs w:val="24"/>
        </w:rPr>
        <w:t xml:space="preserve"> </w:t>
      </w:r>
    </w:p>
    <w:p w14:paraId="6D4F12EB" w14:textId="77777777" w:rsidR="006E1A38" w:rsidRDefault="006E1A38" w:rsidP="006E1A38">
      <w:pPr>
        <w:spacing w:after="0"/>
        <w:ind w:left="284" w:hanging="284"/>
        <w:jc w:val="center"/>
        <w:rPr>
          <w:rFonts w:cs="Times New Roman"/>
        </w:rPr>
      </w:pPr>
    </w:p>
    <w:p w14:paraId="63FC672A" w14:textId="73F4E38D" w:rsidR="006E1A38" w:rsidRPr="00D462D4" w:rsidRDefault="006E1A38" w:rsidP="00A03039">
      <w:pPr>
        <w:pStyle w:val="Titolo1"/>
        <w:jc w:val="center"/>
        <w:rPr>
          <w:highlight w:val="yellow"/>
        </w:rPr>
      </w:pPr>
      <w:bookmarkStart w:id="47" w:name="_Toc236410177"/>
      <w:r w:rsidRPr="00D462D4">
        <w:rPr>
          <w:highlight w:val="yellow"/>
        </w:rPr>
        <w:t>A</w:t>
      </w:r>
      <w:r w:rsidR="00A03039" w:rsidRPr="00D462D4">
        <w:rPr>
          <w:highlight w:val="yellow"/>
        </w:rPr>
        <w:t>RT</w:t>
      </w:r>
      <w:r w:rsidRPr="00D462D4">
        <w:rPr>
          <w:highlight w:val="yellow"/>
        </w:rPr>
        <w:t>. 11</w:t>
      </w:r>
      <w:bookmarkEnd w:id="47"/>
    </w:p>
    <w:p w14:paraId="650EB376" w14:textId="377ADE1D" w:rsidR="006E1A38" w:rsidRPr="00D462D4" w:rsidRDefault="006E1A38" w:rsidP="00A03039">
      <w:pPr>
        <w:pStyle w:val="Titolo1"/>
        <w:jc w:val="center"/>
        <w:rPr>
          <w:i/>
          <w:iCs/>
          <w:highlight w:val="yellow"/>
        </w:rPr>
      </w:pPr>
      <w:bookmarkStart w:id="48" w:name="_Toc236410178"/>
      <w:r w:rsidRPr="00D462D4">
        <w:rPr>
          <w:i/>
          <w:iCs/>
          <w:highlight w:val="yellow"/>
        </w:rPr>
        <w:t>(</w:t>
      </w:r>
      <w:r w:rsidR="001E13AE" w:rsidRPr="00D462D4">
        <w:rPr>
          <w:i/>
          <w:iCs/>
          <w:highlight w:val="yellow"/>
        </w:rPr>
        <w:t>Ulteriori d</w:t>
      </w:r>
      <w:r w:rsidRPr="00D462D4">
        <w:rPr>
          <w:i/>
          <w:iCs/>
          <w:highlight w:val="yellow"/>
        </w:rPr>
        <w:t xml:space="preserve">isposizioni urgenti per il funzionamento degli </w:t>
      </w:r>
      <w:r w:rsidR="00CE32D4">
        <w:rPr>
          <w:i/>
          <w:iCs/>
          <w:highlight w:val="yellow"/>
        </w:rPr>
        <w:t>e</w:t>
      </w:r>
      <w:r w:rsidRPr="00D462D4">
        <w:rPr>
          <w:i/>
          <w:iCs/>
          <w:highlight w:val="yellow"/>
        </w:rPr>
        <w:t>nti pubblici)</w:t>
      </w:r>
      <w:bookmarkEnd w:id="48"/>
    </w:p>
    <w:p w14:paraId="32A26903" w14:textId="77777777" w:rsidR="00A03039" w:rsidRPr="00D462D4" w:rsidRDefault="00A03039" w:rsidP="00A03039">
      <w:pPr>
        <w:rPr>
          <w:highlight w:val="yellow"/>
        </w:rPr>
      </w:pPr>
    </w:p>
    <w:p w14:paraId="2234F1F3" w14:textId="6819BCC4" w:rsidR="006E1A38" w:rsidRPr="00D462D4" w:rsidRDefault="006E1A38" w:rsidP="006E1A38">
      <w:pPr>
        <w:jc w:val="both"/>
        <w:rPr>
          <w:rFonts w:ascii="Times New Roman" w:hAnsi="Times New Roman" w:cs="Times New Roman"/>
          <w:sz w:val="24"/>
          <w:szCs w:val="24"/>
          <w:highlight w:val="yellow"/>
        </w:rPr>
      </w:pPr>
      <w:r w:rsidRPr="00D462D4">
        <w:rPr>
          <w:rFonts w:ascii="Times New Roman" w:hAnsi="Times New Roman" w:cs="Times New Roman"/>
          <w:sz w:val="24"/>
          <w:szCs w:val="24"/>
          <w:highlight w:val="yellow"/>
        </w:rPr>
        <w:lastRenderedPageBreak/>
        <w:t xml:space="preserve">1. Nelle more dell’adozione di una disciplina organica di riordino dell’Ente nazionale per l’aviazione civile (ENAC), anche in considerazione della necessità di ridefinire le funzioni del medesimo Ente, i compiti di indirizzo, vigilanza e controllo del Ministero delle infrastrutture e dei trasporti su di esso, nonché al fine di conseguire maggiore efficienza organizzativa, con decreto del Presidente del Consiglio dei ministri, su proposta del Ministro delle infrastrutture e dei trasporti, di concerto con il Ministro dell’economia e delle finanze, è nominato un Commissario straordinario con i poteri di ordinaria e straordinaria amministrazione e con il compito di assicurare il necessario presidio dell’Ente. Il Commissario straordinario sostituisce tutti gli organi di cui all’articolo 4 del decreto legislativo 25 luglio 1997, n. 250, e rimane in carica fino </w:t>
      </w:r>
      <w:r w:rsidR="00EB5169">
        <w:rPr>
          <w:rFonts w:ascii="Times New Roman" w:hAnsi="Times New Roman" w:cs="Times New Roman"/>
          <w:sz w:val="24"/>
          <w:szCs w:val="24"/>
          <w:highlight w:val="yellow"/>
        </w:rPr>
        <w:t xml:space="preserve">alla data di </w:t>
      </w:r>
      <w:r w:rsidRPr="00D462D4">
        <w:rPr>
          <w:rFonts w:ascii="Times New Roman" w:hAnsi="Times New Roman" w:cs="Times New Roman"/>
          <w:sz w:val="24"/>
          <w:szCs w:val="24"/>
          <w:highlight w:val="yellow"/>
        </w:rPr>
        <w:t>entrata in vigore della disciplina organica di riordino, e comunque non oltre sei mesi dalla data di entrata in vigore della legge di conversione del presente decreto. Il Commissario nomina, con proprio provvedimento, un sub-commissario, sentito il Ministero delle infrastrutture e dei trasporti. Al Commissario è riconosciuto il compenso spettante al direttore generale dell’Ente, fermo restando il limite di cui all'articolo 23-</w:t>
      </w:r>
      <w:r w:rsidRPr="00133ACA">
        <w:rPr>
          <w:rFonts w:ascii="Times New Roman" w:hAnsi="Times New Roman" w:cs="Times New Roman"/>
          <w:i/>
          <w:sz w:val="24"/>
          <w:szCs w:val="24"/>
          <w:highlight w:val="yellow"/>
        </w:rPr>
        <w:t>ter</w:t>
      </w:r>
      <w:r w:rsidRPr="00D462D4">
        <w:rPr>
          <w:rFonts w:ascii="Times New Roman" w:hAnsi="Times New Roman" w:cs="Times New Roman"/>
          <w:sz w:val="24"/>
          <w:szCs w:val="24"/>
          <w:highlight w:val="yellow"/>
        </w:rPr>
        <w:t xml:space="preserve">, comma 1, del decreto-legge 6 dicembre 2011, n. 201, convertito, con modificazioni, dalla legge 22 dicembre 2011, n. 214. Al sub-commissario è riconosciuto un compenso in misura non superiore al </w:t>
      </w:r>
      <w:r w:rsidR="00A839C1">
        <w:rPr>
          <w:rFonts w:ascii="Times New Roman" w:hAnsi="Times New Roman" w:cs="Times New Roman"/>
          <w:sz w:val="24"/>
          <w:szCs w:val="24"/>
          <w:highlight w:val="yellow"/>
        </w:rPr>
        <w:t xml:space="preserve">70 </w:t>
      </w:r>
      <w:r w:rsidRPr="00D462D4">
        <w:rPr>
          <w:rFonts w:ascii="Times New Roman" w:hAnsi="Times New Roman" w:cs="Times New Roman"/>
          <w:sz w:val="24"/>
          <w:szCs w:val="24"/>
          <w:highlight w:val="yellow"/>
        </w:rPr>
        <w:t>per cento del compenso del Commissario. Gli oneri derivanti dal presente comma sono a carico del bilancio dell’Ente, nei limiti degli stanziamenti disponibili a legislazione vigente.</w:t>
      </w:r>
    </w:p>
    <w:p w14:paraId="4B4C8890" w14:textId="78C5A1D1" w:rsidR="00A60024" w:rsidRPr="00E449EA" w:rsidRDefault="006E1A38" w:rsidP="006E1A38">
      <w:pPr>
        <w:spacing w:after="240" w:line="276" w:lineRule="auto"/>
        <w:jc w:val="both"/>
        <w:rPr>
          <w:rFonts w:ascii="Times New Roman" w:hAnsi="Times New Roman" w:cs="Times New Roman"/>
          <w:sz w:val="24"/>
          <w:szCs w:val="24"/>
        </w:rPr>
      </w:pPr>
      <w:r w:rsidRPr="00AE13C9">
        <w:rPr>
          <w:rFonts w:ascii="Times New Roman" w:hAnsi="Times New Roman" w:cs="Times New Roman"/>
          <w:sz w:val="24"/>
          <w:szCs w:val="24"/>
        </w:rPr>
        <w:t xml:space="preserve">2. </w:t>
      </w:r>
      <w:r w:rsidR="001E13AE" w:rsidRPr="00AE13C9">
        <w:rPr>
          <w:rFonts w:ascii="Times New Roman" w:hAnsi="Times New Roman" w:cs="Times New Roman"/>
          <w:sz w:val="24"/>
          <w:szCs w:val="24"/>
        </w:rPr>
        <w:t>Al fine di assicurare l’erogazione del trattamento pensionistico al personale già collocato in quiescenza, a</w:t>
      </w:r>
      <w:r w:rsidRPr="00AE13C9">
        <w:rPr>
          <w:rFonts w:ascii="Times New Roman" w:hAnsi="Times New Roman" w:cs="Times New Roman"/>
          <w:sz w:val="24"/>
          <w:szCs w:val="24"/>
        </w:rPr>
        <w:t>i fini di cui all’articolo 13</w:t>
      </w:r>
      <w:r w:rsidR="006D6DED">
        <w:rPr>
          <w:rFonts w:ascii="Times New Roman" w:hAnsi="Times New Roman" w:cs="Times New Roman"/>
          <w:sz w:val="24"/>
          <w:szCs w:val="24"/>
        </w:rPr>
        <w:t>, quarto comma</w:t>
      </w:r>
      <w:r w:rsidR="00F5699F">
        <w:rPr>
          <w:rFonts w:ascii="Times New Roman" w:hAnsi="Times New Roman" w:cs="Times New Roman"/>
          <w:sz w:val="24"/>
          <w:szCs w:val="24"/>
        </w:rPr>
        <w:t>,</w:t>
      </w:r>
      <w:r w:rsidR="006D6DED">
        <w:rPr>
          <w:rFonts w:ascii="Times New Roman" w:hAnsi="Times New Roman" w:cs="Times New Roman"/>
          <w:sz w:val="24"/>
          <w:szCs w:val="24"/>
        </w:rPr>
        <w:t xml:space="preserve"> </w:t>
      </w:r>
      <w:r w:rsidRPr="00AE13C9">
        <w:rPr>
          <w:rFonts w:ascii="Times New Roman" w:hAnsi="Times New Roman" w:cs="Times New Roman"/>
          <w:sz w:val="24"/>
          <w:szCs w:val="24"/>
        </w:rPr>
        <w:t>della legge</w:t>
      </w:r>
      <w:r w:rsidR="00C15ECA">
        <w:rPr>
          <w:rFonts w:ascii="Times New Roman" w:hAnsi="Times New Roman" w:cs="Times New Roman"/>
          <w:sz w:val="24"/>
          <w:szCs w:val="24"/>
        </w:rPr>
        <w:t xml:space="preserve"> </w:t>
      </w:r>
      <w:r w:rsidR="004D1113">
        <w:rPr>
          <w:rFonts w:ascii="Times New Roman" w:hAnsi="Times New Roman" w:cs="Times New Roman"/>
          <w:sz w:val="24"/>
          <w:szCs w:val="24"/>
        </w:rPr>
        <w:t>12 agosto</w:t>
      </w:r>
      <w:r w:rsidRPr="00AE13C9">
        <w:rPr>
          <w:rFonts w:ascii="Times New Roman" w:hAnsi="Times New Roman" w:cs="Times New Roman"/>
          <w:sz w:val="24"/>
          <w:szCs w:val="24"/>
        </w:rPr>
        <w:t xml:space="preserve"> </w:t>
      </w:r>
      <w:r w:rsidR="0077735C" w:rsidRPr="00AE13C9">
        <w:rPr>
          <w:rFonts w:ascii="Times New Roman" w:hAnsi="Times New Roman" w:cs="Times New Roman"/>
          <w:sz w:val="24"/>
          <w:szCs w:val="24"/>
        </w:rPr>
        <w:t>1962</w:t>
      </w:r>
      <w:r w:rsidR="0077735C">
        <w:rPr>
          <w:rFonts w:ascii="Times New Roman" w:hAnsi="Times New Roman" w:cs="Times New Roman"/>
          <w:sz w:val="24"/>
          <w:szCs w:val="24"/>
        </w:rPr>
        <w:t xml:space="preserve">, </w:t>
      </w:r>
      <w:r w:rsidRPr="00AE13C9">
        <w:rPr>
          <w:rFonts w:ascii="Times New Roman" w:hAnsi="Times New Roman" w:cs="Times New Roman"/>
          <w:sz w:val="24"/>
          <w:szCs w:val="24"/>
        </w:rPr>
        <w:t>n. 1338, l’</w:t>
      </w:r>
      <w:r w:rsidR="00451148">
        <w:rPr>
          <w:rFonts w:ascii="Times New Roman" w:hAnsi="Times New Roman" w:cs="Times New Roman"/>
          <w:sz w:val="24"/>
          <w:szCs w:val="24"/>
        </w:rPr>
        <w:t>e</w:t>
      </w:r>
      <w:r w:rsidRPr="00AE13C9">
        <w:rPr>
          <w:rFonts w:ascii="Times New Roman" w:hAnsi="Times New Roman" w:cs="Times New Roman"/>
          <w:sz w:val="24"/>
          <w:szCs w:val="24"/>
        </w:rPr>
        <w:t xml:space="preserve">nte </w:t>
      </w:r>
      <w:r w:rsidR="00451148">
        <w:rPr>
          <w:rFonts w:ascii="Times New Roman" w:hAnsi="Times New Roman" w:cs="Times New Roman"/>
          <w:sz w:val="24"/>
          <w:szCs w:val="24"/>
        </w:rPr>
        <w:t>s</w:t>
      </w:r>
      <w:r w:rsidRPr="00AE13C9">
        <w:rPr>
          <w:rFonts w:ascii="Times New Roman" w:hAnsi="Times New Roman" w:cs="Times New Roman"/>
          <w:sz w:val="24"/>
          <w:szCs w:val="24"/>
        </w:rPr>
        <w:t xml:space="preserve">trumentale alla Croce Rossa Italiana in liquidazione coatta amministrativa, per il personale ex dipendente dalla Croce Rossa Italiana con periodi privi di copertura assicurativa tra la data di entrata in servizio e il 31 dicembre 2017, può provare l’esistenza del rapporto di lavoro anche avvalendosi della dichiarazione del lavoratore ai sensi del </w:t>
      </w:r>
      <w:r w:rsidR="00400320">
        <w:rPr>
          <w:rFonts w:ascii="Times New Roman" w:hAnsi="Times New Roman" w:cs="Times New Roman"/>
          <w:sz w:val="24"/>
          <w:szCs w:val="24"/>
        </w:rPr>
        <w:t>t</w:t>
      </w:r>
      <w:r w:rsidR="00400320" w:rsidRPr="00133ACA">
        <w:rPr>
          <w:rFonts w:ascii="Times New Roman" w:hAnsi="Times New Roman" w:cs="Times New Roman"/>
          <w:sz w:val="24"/>
          <w:szCs w:val="24"/>
        </w:rPr>
        <w:t>esto unico delle disposizioni legislative e regolamentari in materia di documentazione amministrativa</w:t>
      </w:r>
      <w:r w:rsidR="00400320">
        <w:rPr>
          <w:rFonts w:ascii="Times New Roman" w:hAnsi="Times New Roman" w:cs="Times New Roman"/>
          <w:sz w:val="24"/>
          <w:szCs w:val="24"/>
        </w:rPr>
        <w:t>, di cui al</w:t>
      </w:r>
      <w:r w:rsidR="00400320" w:rsidRPr="00133ACA">
        <w:rPr>
          <w:rFonts w:ascii="Times New Roman" w:hAnsi="Times New Roman" w:cs="Times New Roman"/>
          <w:sz w:val="24"/>
          <w:szCs w:val="24"/>
        </w:rPr>
        <w:t xml:space="preserve"> </w:t>
      </w:r>
      <w:r w:rsidRPr="00AE13C9">
        <w:rPr>
          <w:rFonts w:ascii="Times New Roman" w:hAnsi="Times New Roman" w:cs="Times New Roman"/>
          <w:sz w:val="24"/>
          <w:szCs w:val="24"/>
        </w:rPr>
        <w:t xml:space="preserve">decreto del Presidente della Repubblica 28 dicembre 2000, n. 445, riferita al periodo di servizio prestato e alla qualifica rivestita, prendendo a riferimento, per il periodo oggetto di denuncia, i minimi salariali previsti dalla contrattazione collettiva nazionale di settore o, ove necessario, dal decreto del Presidente del Consiglio dei </w:t>
      </w:r>
      <w:r w:rsidR="0069307B">
        <w:rPr>
          <w:rFonts w:ascii="Times New Roman" w:hAnsi="Times New Roman" w:cs="Times New Roman"/>
          <w:sz w:val="24"/>
          <w:szCs w:val="24"/>
        </w:rPr>
        <w:t>m</w:t>
      </w:r>
      <w:r w:rsidRPr="00AE13C9">
        <w:rPr>
          <w:rFonts w:ascii="Times New Roman" w:hAnsi="Times New Roman" w:cs="Times New Roman"/>
          <w:sz w:val="24"/>
          <w:szCs w:val="24"/>
        </w:rPr>
        <w:t>inistri 25 marzo 2016</w:t>
      </w:r>
      <w:r w:rsidR="000F16FA">
        <w:rPr>
          <w:rFonts w:ascii="Times New Roman" w:hAnsi="Times New Roman" w:cs="Times New Roman"/>
          <w:sz w:val="24"/>
          <w:szCs w:val="24"/>
        </w:rPr>
        <w:t xml:space="preserve">, </w:t>
      </w:r>
      <w:r w:rsidR="000F16FA" w:rsidRPr="000F16FA">
        <w:rPr>
          <w:rFonts w:ascii="Times New Roman" w:hAnsi="Times New Roman" w:cs="Times New Roman"/>
          <w:sz w:val="24"/>
          <w:szCs w:val="24"/>
        </w:rPr>
        <w:t>p</w:t>
      </w:r>
      <w:r w:rsidR="000F16FA" w:rsidRPr="00133ACA">
        <w:rPr>
          <w:rFonts w:ascii="Times New Roman" w:hAnsi="Times New Roman" w:cs="Times New Roman"/>
          <w:sz w:val="24"/>
          <w:szCs w:val="24"/>
        </w:rPr>
        <w:t xml:space="preserve">ubblicato nel sito </w:t>
      </w:r>
      <w:r w:rsidR="000F16FA" w:rsidRPr="00133ACA">
        <w:rPr>
          <w:rFonts w:ascii="Times New Roman" w:hAnsi="Times New Roman" w:cs="Times New Roman"/>
          <w:i/>
          <w:iCs/>
          <w:sz w:val="24"/>
          <w:szCs w:val="24"/>
        </w:rPr>
        <w:t>internet</w:t>
      </w:r>
      <w:r w:rsidR="000F16FA" w:rsidRPr="00133ACA">
        <w:rPr>
          <w:rFonts w:ascii="Times New Roman" w:hAnsi="Times New Roman" w:cs="Times New Roman"/>
          <w:sz w:val="24"/>
          <w:szCs w:val="24"/>
        </w:rPr>
        <w:t xml:space="preserve"> del Ministero del lavoro e delle politiche sociali in data 6 luglio 2016</w:t>
      </w:r>
      <w:r w:rsidRPr="00AE13C9">
        <w:rPr>
          <w:rFonts w:ascii="Times New Roman" w:hAnsi="Times New Roman" w:cs="Times New Roman"/>
          <w:sz w:val="24"/>
          <w:szCs w:val="24"/>
        </w:rPr>
        <w:t>. Ai fini della costituzione della rendita vitalizia gli oneri economici rimangono a carico dell’</w:t>
      </w:r>
      <w:r w:rsidR="00313DA3">
        <w:rPr>
          <w:rFonts w:ascii="Times New Roman" w:hAnsi="Times New Roman" w:cs="Times New Roman"/>
          <w:sz w:val="24"/>
          <w:szCs w:val="24"/>
        </w:rPr>
        <w:t>e</w:t>
      </w:r>
      <w:r w:rsidRPr="00AE13C9">
        <w:rPr>
          <w:rFonts w:ascii="Times New Roman" w:hAnsi="Times New Roman" w:cs="Times New Roman"/>
          <w:sz w:val="24"/>
          <w:szCs w:val="24"/>
        </w:rPr>
        <w:t xml:space="preserve">nte strumentale alla Croce Rossa italiana in liquidazione coatta amministrativa, anche nei casi di cui </w:t>
      </w:r>
      <w:r w:rsidR="003424AA">
        <w:rPr>
          <w:rFonts w:ascii="Times New Roman" w:hAnsi="Times New Roman" w:cs="Times New Roman"/>
          <w:sz w:val="24"/>
          <w:szCs w:val="24"/>
        </w:rPr>
        <w:t>a</w:t>
      </w:r>
      <w:r w:rsidR="003424AA" w:rsidRPr="00AE13C9">
        <w:rPr>
          <w:rFonts w:ascii="Times New Roman" w:hAnsi="Times New Roman" w:cs="Times New Roman"/>
          <w:sz w:val="24"/>
          <w:szCs w:val="24"/>
        </w:rPr>
        <w:t>ll’art</w:t>
      </w:r>
      <w:r w:rsidR="003424AA">
        <w:rPr>
          <w:rFonts w:ascii="Times New Roman" w:hAnsi="Times New Roman" w:cs="Times New Roman"/>
          <w:sz w:val="24"/>
          <w:szCs w:val="24"/>
        </w:rPr>
        <w:t>icolo</w:t>
      </w:r>
      <w:r w:rsidR="003424AA" w:rsidRPr="00AE13C9">
        <w:rPr>
          <w:rFonts w:ascii="Times New Roman" w:hAnsi="Times New Roman" w:cs="Times New Roman"/>
          <w:sz w:val="24"/>
          <w:szCs w:val="24"/>
        </w:rPr>
        <w:t xml:space="preserve"> </w:t>
      </w:r>
      <w:proofErr w:type="gramStart"/>
      <w:r w:rsidR="003424AA" w:rsidRPr="00AE13C9">
        <w:rPr>
          <w:rFonts w:ascii="Times New Roman" w:hAnsi="Times New Roman" w:cs="Times New Roman"/>
          <w:sz w:val="24"/>
          <w:szCs w:val="24"/>
        </w:rPr>
        <w:t>13</w:t>
      </w:r>
      <w:r w:rsidR="003424AA">
        <w:rPr>
          <w:rFonts w:ascii="Times New Roman" w:hAnsi="Times New Roman" w:cs="Times New Roman"/>
          <w:sz w:val="24"/>
          <w:szCs w:val="24"/>
        </w:rPr>
        <w:t>,</w:t>
      </w:r>
      <w:r w:rsidR="003424AA" w:rsidRPr="00AE13C9">
        <w:rPr>
          <w:rFonts w:ascii="Times New Roman" w:hAnsi="Times New Roman" w:cs="Times New Roman"/>
          <w:sz w:val="24"/>
          <w:szCs w:val="24"/>
        </w:rPr>
        <w:t xml:space="preserve"> </w:t>
      </w:r>
      <w:r w:rsidRPr="00AE13C9">
        <w:rPr>
          <w:rFonts w:ascii="Times New Roman" w:hAnsi="Times New Roman" w:cs="Times New Roman"/>
          <w:sz w:val="24"/>
          <w:szCs w:val="24"/>
        </w:rPr>
        <w:t xml:space="preserve"> quinto</w:t>
      </w:r>
      <w:proofErr w:type="gramEnd"/>
      <w:r w:rsidRPr="00AE13C9">
        <w:rPr>
          <w:rFonts w:ascii="Times New Roman" w:hAnsi="Times New Roman" w:cs="Times New Roman"/>
          <w:sz w:val="24"/>
          <w:szCs w:val="24"/>
        </w:rPr>
        <w:t xml:space="preserve"> e settimo comma</w:t>
      </w:r>
      <w:r w:rsidR="00013476">
        <w:rPr>
          <w:rFonts w:ascii="Times New Roman" w:hAnsi="Times New Roman" w:cs="Times New Roman"/>
          <w:sz w:val="24"/>
          <w:szCs w:val="24"/>
        </w:rPr>
        <w:t>,</w:t>
      </w:r>
      <w:r w:rsidRPr="00AE13C9">
        <w:rPr>
          <w:rFonts w:ascii="Times New Roman" w:hAnsi="Times New Roman" w:cs="Times New Roman"/>
          <w:sz w:val="24"/>
          <w:szCs w:val="24"/>
        </w:rPr>
        <w:t xml:space="preserve"> della legge n. 1338 del 1962. La disposizione non comporta nuovi o maggiori oneri a carico della finanza pubblica.</w:t>
      </w:r>
    </w:p>
    <w:p w14:paraId="76DB2C5D" w14:textId="1D679142" w:rsidR="00D559DD" w:rsidRPr="00D56930" w:rsidRDefault="00D559DD" w:rsidP="00D559DD">
      <w:pPr>
        <w:pStyle w:val="Titolo1"/>
        <w:jc w:val="center"/>
        <w:rPr>
          <w:color w:val="auto"/>
        </w:rPr>
      </w:pPr>
      <w:bookmarkStart w:id="49" w:name="_Toc236410179"/>
      <w:r w:rsidRPr="00D56930">
        <w:rPr>
          <w:color w:val="auto"/>
        </w:rPr>
        <w:t>ART. 12</w:t>
      </w:r>
      <w:bookmarkEnd w:id="49"/>
    </w:p>
    <w:p w14:paraId="0F852229" w14:textId="0A9ECAD9" w:rsidR="00D559DD" w:rsidRPr="00D56930" w:rsidRDefault="00D559DD" w:rsidP="00D559DD">
      <w:pPr>
        <w:pStyle w:val="Titolo1"/>
        <w:jc w:val="center"/>
        <w:rPr>
          <w:i/>
          <w:iCs/>
          <w:color w:val="auto"/>
        </w:rPr>
      </w:pPr>
      <w:bookmarkStart w:id="50" w:name="_Toc236410180"/>
      <w:r w:rsidRPr="00D56930">
        <w:rPr>
          <w:i/>
          <w:iCs/>
          <w:color w:val="auto"/>
        </w:rPr>
        <w:t>(Misure in materia di impianti di interesse strategico nazionale)</w:t>
      </w:r>
      <w:bookmarkEnd w:id="50"/>
      <w:r w:rsidRPr="00D56930">
        <w:rPr>
          <w:i/>
          <w:iCs/>
          <w:color w:val="auto"/>
        </w:rPr>
        <w:t xml:space="preserve"> </w:t>
      </w:r>
    </w:p>
    <w:p w14:paraId="017C410F" w14:textId="77777777" w:rsidR="00D559DD" w:rsidRPr="00133ACA" w:rsidRDefault="00D559DD" w:rsidP="00D559DD">
      <w:pPr>
        <w:spacing w:after="0" w:line="240" w:lineRule="auto"/>
        <w:contextualSpacing/>
        <w:jc w:val="both"/>
        <w:rPr>
          <w:rFonts w:ascii="Times New Roman" w:hAnsi="Times New Roman" w:cs="Times New Roman"/>
          <w:b/>
          <w:sz w:val="24"/>
          <w:szCs w:val="24"/>
        </w:rPr>
      </w:pPr>
    </w:p>
    <w:p w14:paraId="16D89ED7" w14:textId="2FC31401" w:rsidR="00D559DD" w:rsidRPr="00133ACA" w:rsidRDefault="00D559DD" w:rsidP="00D559DD">
      <w:pPr>
        <w:pStyle w:val="Paragrafoelenco"/>
        <w:numPr>
          <w:ilvl w:val="0"/>
          <w:numId w:val="16"/>
        </w:numPr>
        <w:tabs>
          <w:tab w:val="left" w:pos="284"/>
        </w:tabs>
        <w:spacing w:after="0" w:line="240" w:lineRule="auto"/>
        <w:ind w:left="0" w:firstLine="0"/>
        <w:jc w:val="both"/>
        <w:rPr>
          <w:rFonts w:ascii="Times New Roman" w:hAnsi="Times New Roman" w:cs="Times New Roman"/>
          <w:sz w:val="24"/>
          <w:szCs w:val="24"/>
        </w:rPr>
      </w:pPr>
      <w:r w:rsidRPr="00133ACA">
        <w:rPr>
          <w:rFonts w:ascii="Times New Roman" w:hAnsi="Times New Roman" w:cs="Times New Roman"/>
          <w:sz w:val="24"/>
          <w:szCs w:val="24"/>
        </w:rPr>
        <w:t xml:space="preserve">All'articolo 7, del decreto legislativo 3 aprile 2006, n. 152, </w:t>
      </w:r>
      <w:r w:rsidR="003240D5">
        <w:rPr>
          <w:rFonts w:ascii="Times New Roman" w:hAnsi="Times New Roman" w:cs="Times New Roman"/>
          <w:sz w:val="24"/>
          <w:szCs w:val="24"/>
        </w:rPr>
        <w:t xml:space="preserve">il </w:t>
      </w:r>
      <w:r w:rsidR="003240D5" w:rsidRPr="008B6959">
        <w:rPr>
          <w:rFonts w:ascii="Times New Roman" w:hAnsi="Times New Roman" w:cs="Times New Roman"/>
          <w:sz w:val="24"/>
          <w:szCs w:val="24"/>
        </w:rPr>
        <w:t>comma 4-</w:t>
      </w:r>
      <w:r w:rsidR="003240D5" w:rsidRPr="008B6959">
        <w:rPr>
          <w:rFonts w:ascii="Times New Roman" w:hAnsi="Times New Roman" w:cs="Times New Roman"/>
          <w:i/>
          <w:iCs/>
          <w:sz w:val="24"/>
          <w:szCs w:val="24"/>
        </w:rPr>
        <w:t>bis</w:t>
      </w:r>
      <w:r w:rsidR="003240D5">
        <w:rPr>
          <w:rFonts w:ascii="Times New Roman" w:hAnsi="Times New Roman" w:cs="Times New Roman"/>
          <w:sz w:val="24"/>
          <w:szCs w:val="24"/>
        </w:rPr>
        <w:t xml:space="preserve"> è sostituito dal </w:t>
      </w:r>
      <w:r w:rsidR="001A3A50">
        <w:rPr>
          <w:rFonts w:ascii="Times New Roman" w:hAnsi="Times New Roman" w:cs="Times New Roman"/>
          <w:sz w:val="24"/>
          <w:szCs w:val="24"/>
        </w:rPr>
        <w:t>seguente:</w:t>
      </w:r>
      <w:r w:rsidR="003240D5" w:rsidRPr="008B6959">
        <w:rPr>
          <w:rFonts w:ascii="Times New Roman" w:hAnsi="Times New Roman" w:cs="Times New Roman"/>
          <w:sz w:val="24"/>
          <w:szCs w:val="24"/>
        </w:rPr>
        <w:t xml:space="preserve"> </w:t>
      </w:r>
    </w:p>
    <w:p w14:paraId="0F524F0A" w14:textId="6B71A520" w:rsidR="00D559DD" w:rsidRPr="00133ACA" w:rsidRDefault="006C10E6" w:rsidP="00D559DD">
      <w:pPr>
        <w:pStyle w:val="Paragrafoelenco"/>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00813EEA">
        <w:rPr>
          <w:rFonts w:ascii="Times New Roman" w:hAnsi="Times New Roman" w:cs="Times New Roman"/>
          <w:sz w:val="24"/>
          <w:szCs w:val="24"/>
        </w:rPr>
        <w:t>4-</w:t>
      </w:r>
      <w:r w:rsidR="00813EEA" w:rsidRPr="00133ACA">
        <w:rPr>
          <w:rFonts w:ascii="Times New Roman" w:hAnsi="Times New Roman" w:cs="Times New Roman"/>
          <w:i/>
          <w:iCs/>
          <w:sz w:val="24"/>
          <w:szCs w:val="24"/>
        </w:rPr>
        <w:t>bis</w:t>
      </w:r>
      <w:r w:rsidR="00813EEA">
        <w:rPr>
          <w:rFonts w:ascii="Times New Roman" w:hAnsi="Times New Roman" w:cs="Times New Roman"/>
          <w:sz w:val="24"/>
          <w:szCs w:val="24"/>
        </w:rPr>
        <w:t xml:space="preserve">. </w:t>
      </w:r>
      <w:r w:rsidR="00D559DD" w:rsidRPr="00133ACA">
        <w:rPr>
          <w:rFonts w:ascii="Times New Roman" w:hAnsi="Times New Roman" w:cs="Times New Roman"/>
          <w:sz w:val="24"/>
          <w:szCs w:val="24"/>
        </w:rPr>
        <w:t>Sono sottoposti ad autorizzazione integrata ambientale in sede statale:</w:t>
      </w:r>
    </w:p>
    <w:p w14:paraId="63AEE2B3" w14:textId="77777777" w:rsidR="00D559DD" w:rsidRPr="00133ACA" w:rsidRDefault="00D559DD" w:rsidP="00D559DD">
      <w:pPr>
        <w:pStyle w:val="Paragrafoelenco"/>
        <w:tabs>
          <w:tab w:val="left" w:pos="284"/>
        </w:tabs>
        <w:spacing w:after="0" w:line="240" w:lineRule="auto"/>
        <w:ind w:left="0"/>
        <w:jc w:val="both"/>
        <w:rPr>
          <w:rFonts w:ascii="Times New Roman" w:hAnsi="Times New Roman" w:cs="Times New Roman"/>
          <w:sz w:val="24"/>
          <w:szCs w:val="24"/>
        </w:rPr>
      </w:pPr>
      <w:r w:rsidRPr="00133ACA">
        <w:rPr>
          <w:rFonts w:ascii="Times New Roman" w:hAnsi="Times New Roman" w:cs="Times New Roman"/>
          <w:i/>
          <w:iCs/>
          <w:sz w:val="24"/>
          <w:szCs w:val="24"/>
        </w:rPr>
        <w:t>a)</w:t>
      </w:r>
      <w:r w:rsidRPr="00133ACA">
        <w:rPr>
          <w:rFonts w:ascii="Times New Roman" w:hAnsi="Times New Roman" w:cs="Times New Roman"/>
          <w:sz w:val="24"/>
          <w:szCs w:val="24"/>
        </w:rPr>
        <w:t xml:space="preserve"> i progetti relativi alle attività di cui all'allegato XII al presente decreto e le relative modifiche sostanziali;</w:t>
      </w:r>
    </w:p>
    <w:p w14:paraId="473BC7BA" w14:textId="55288CE2" w:rsidR="00D559DD" w:rsidRPr="00133ACA" w:rsidRDefault="00D559DD" w:rsidP="00D559DD">
      <w:pPr>
        <w:pStyle w:val="Paragrafoelenco"/>
        <w:tabs>
          <w:tab w:val="left" w:pos="284"/>
        </w:tabs>
        <w:spacing w:after="0" w:line="240" w:lineRule="auto"/>
        <w:ind w:left="0"/>
        <w:jc w:val="both"/>
        <w:rPr>
          <w:rFonts w:ascii="Times New Roman" w:hAnsi="Times New Roman" w:cs="Times New Roman"/>
          <w:sz w:val="24"/>
          <w:szCs w:val="24"/>
        </w:rPr>
      </w:pPr>
      <w:r w:rsidRPr="00133ACA">
        <w:rPr>
          <w:rFonts w:ascii="Times New Roman" w:hAnsi="Times New Roman" w:cs="Times New Roman"/>
          <w:i/>
          <w:iCs/>
          <w:sz w:val="24"/>
          <w:szCs w:val="24"/>
        </w:rPr>
        <w:t>b)</w:t>
      </w:r>
      <w:r w:rsidRPr="00133ACA">
        <w:rPr>
          <w:rFonts w:ascii="Times New Roman" w:hAnsi="Times New Roman" w:cs="Times New Roman"/>
          <w:sz w:val="24"/>
          <w:szCs w:val="24"/>
        </w:rPr>
        <w:t xml:space="preserve"> gli impianti dichiarati di interesse strategico nazionale ai sensi dell'articolo 1 del decreto-legge 3 dicembre 2012, n. 207, convertito, con modificazioni, dalla legge 24 dicembre 2012, n. 231.</w:t>
      </w:r>
      <w:r w:rsidR="006C10E6">
        <w:rPr>
          <w:rFonts w:ascii="Times New Roman" w:hAnsi="Times New Roman" w:cs="Times New Roman"/>
          <w:sz w:val="24"/>
          <w:szCs w:val="24"/>
        </w:rPr>
        <w:t>»</w:t>
      </w:r>
      <w:r w:rsidRPr="00133ACA">
        <w:rPr>
          <w:rFonts w:ascii="Times New Roman" w:hAnsi="Times New Roman" w:cs="Times New Roman"/>
          <w:sz w:val="24"/>
          <w:szCs w:val="24"/>
        </w:rPr>
        <w:t>.</w:t>
      </w:r>
    </w:p>
    <w:p w14:paraId="5B6A12DF" w14:textId="77777777" w:rsidR="00D559DD" w:rsidRPr="00133ACA" w:rsidRDefault="00D559DD" w:rsidP="00D559DD">
      <w:pPr>
        <w:spacing w:after="0" w:line="240" w:lineRule="auto"/>
        <w:contextualSpacing/>
        <w:jc w:val="both"/>
        <w:rPr>
          <w:rFonts w:ascii="Times New Roman" w:hAnsi="Times New Roman" w:cs="Times New Roman"/>
          <w:sz w:val="24"/>
          <w:szCs w:val="24"/>
        </w:rPr>
      </w:pPr>
    </w:p>
    <w:p w14:paraId="293040B0" w14:textId="7F2C5789" w:rsidR="007F0BBD" w:rsidRDefault="00D559DD" w:rsidP="007F0BBD">
      <w:pPr>
        <w:pStyle w:val="Paragrafoelenco"/>
        <w:numPr>
          <w:ilvl w:val="0"/>
          <w:numId w:val="16"/>
        </w:numPr>
        <w:tabs>
          <w:tab w:val="left" w:pos="284"/>
        </w:tabs>
        <w:spacing w:after="0" w:line="240" w:lineRule="auto"/>
        <w:ind w:left="0" w:firstLine="0"/>
        <w:jc w:val="both"/>
        <w:rPr>
          <w:rFonts w:ascii="Times New Roman" w:hAnsi="Times New Roman" w:cs="Times New Roman"/>
          <w:sz w:val="24"/>
          <w:szCs w:val="24"/>
        </w:rPr>
      </w:pPr>
      <w:r w:rsidRPr="00133ACA">
        <w:rPr>
          <w:rFonts w:ascii="Times New Roman" w:hAnsi="Times New Roman" w:cs="Times New Roman"/>
          <w:sz w:val="24"/>
          <w:szCs w:val="24"/>
        </w:rPr>
        <w:t xml:space="preserve"> All'articolo 14 del decreto legislativo 13 gennaio 2003, n. 36, dopo il comma 1 è inserito il seguente:</w:t>
      </w:r>
    </w:p>
    <w:p w14:paraId="5BC05D36" w14:textId="7DA6D300" w:rsidR="00D559DD" w:rsidRPr="00133ACA" w:rsidRDefault="006C6E17" w:rsidP="007F0BBD">
      <w:pPr>
        <w:pStyle w:val="Paragrafoelenco"/>
        <w:tabs>
          <w:tab w:val="left" w:pos="284"/>
        </w:tabs>
        <w:spacing w:after="0" w:line="240" w:lineRule="auto"/>
        <w:ind w:left="0"/>
        <w:jc w:val="both"/>
        <w:rPr>
          <w:rFonts w:ascii="Times New Roman" w:hAnsi="Times New Roman" w:cs="Times New Roman"/>
          <w:sz w:val="24"/>
          <w:szCs w:val="24"/>
        </w:rPr>
      </w:pPr>
      <w:r w:rsidRPr="007F0BBD">
        <w:rPr>
          <w:rFonts w:ascii="Times New Roman" w:hAnsi="Times New Roman" w:cs="Times New Roman"/>
          <w:sz w:val="24"/>
          <w:szCs w:val="24"/>
        </w:rPr>
        <w:lastRenderedPageBreak/>
        <w:t>«</w:t>
      </w:r>
      <w:r w:rsidR="00D559DD" w:rsidRPr="00133ACA">
        <w:rPr>
          <w:rFonts w:ascii="Times New Roman" w:hAnsi="Times New Roman" w:cs="Times New Roman"/>
          <w:sz w:val="24"/>
          <w:szCs w:val="24"/>
        </w:rPr>
        <w:t>1-</w:t>
      </w:r>
      <w:r w:rsidR="00D559DD" w:rsidRPr="00133ACA">
        <w:rPr>
          <w:rFonts w:ascii="Times New Roman" w:hAnsi="Times New Roman" w:cs="Times New Roman"/>
          <w:i/>
          <w:iCs/>
          <w:sz w:val="24"/>
          <w:szCs w:val="24"/>
        </w:rPr>
        <w:t>bis</w:t>
      </w:r>
      <w:r w:rsidR="00D559DD" w:rsidRPr="00133ACA">
        <w:rPr>
          <w:rFonts w:ascii="Times New Roman" w:hAnsi="Times New Roman" w:cs="Times New Roman"/>
          <w:sz w:val="24"/>
          <w:szCs w:val="24"/>
        </w:rPr>
        <w:t>. Per le società ammesse alla procedura di amministrazione straordinaria ai sensi del decreto-legge 23 dicembre 2003, n. 347, convertito, con modificazioni, dalla legge 18 febbraio 2004, n. 39, che gestiscono almeno un impianto dichiarato di interesse strategico nazionale ai sensi dell'articolo 1 del decreto-legge 3 dicembre 2012, n. 207, convertito, con modificazioni, dalla legge 24 dicembre 2012, n. 231, la garanzia finanziaria di cui al comma 1 può essere prestata per una durata non inferiore a un anno, anche qualora il periodo autorizzato abbia durata superiore. La garanzia così prestata è considerata conforme ai requisiti di legge per il relativo periodo di efficacia, senza necessità di ulteriori previsioni contrattuali riferite ai periodi successivi.</w:t>
      </w:r>
      <w:r w:rsidR="002C7D20">
        <w:rPr>
          <w:rFonts w:ascii="Times New Roman" w:hAnsi="Times New Roman" w:cs="Times New Roman"/>
          <w:sz w:val="24"/>
          <w:szCs w:val="24"/>
        </w:rPr>
        <w:t>».</w:t>
      </w:r>
    </w:p>
    <w:p w14:paraId="7DC4D0C8" w14:textId="77777777" w:rsidR="00D559DD" w:rsidRPr="00133ACA" w:rsidRDefault="00D559DD" w:rsidP="00D559DD">
      <w:pPr>
        <w:spacing w:after="0" w:line="240" w:lineRule="auto"/>
        <w:contextualSpacing/>
        <w:jc w:val="both"/>
        <w:rPr>
          <w:rFonts w:ascii="Times New Roman" w:hAnsi="Times New Roman" w:cs="Times New Roman"/>
          <w:sz w:val="24"/>
          <w:szCs w:val="24"/>
        </w:rPr>
      </w:pPr>
    </w:p>
    <w:p w14:paraId="028A85A4" w14:textId="7EF34651" w:rsidR="00D559DD" w:rsidRPr="00133ACA" w:rsidRDefault="00D559DD" w:rsidP="00E41FC6">
      <w:pPr>
        <w:pStyle w:val="Paragrafoelenco"/>
        <w:numPr>
          <w:ilvl w:val="0"/>
          <w:numId w:val="16"/>
        </w:numPr>
        <w:tabs>
          <w:tab w:val="left" w:pos="284"/>
        </w:tabs>
        <w:spacing w:line="240" w:lineRule="auto"/>
        <w:ind w:left="0" w:firstLine="0"/>
        <w:jc w:val="both"/>
        <w:rPr>
          <w:rFonts w:ascii="Times New Roman" w:hAnsi="Times New Roman" w:cs="Times New Roman"/>
          <w:sz w:val="24"/>
          <w:szCs w:val="24"/>
        </w:rPr>
      </w:pPr>
      <w:r w:rsidRPr="00133ACA">
        <w:rPr>
          <w:rFonts w:ascii="Times New Roman" w:hAnsi="Times New Roman" w:cs="Times New Roman"/>
          <w:sz w:val="24"/>
          <w:szCs w:val="24"/>
        </w:rPr>
        <w:t>All’art</w:t>
      </w:r>
      <w:r w:rsidR="002C7D20">
        <w:rPr>
          <w:rFonts w:ascii="Times New Roman" w:hAnsi="Times New Roman" w:cs="Times New Roman"/>
          <w:sz w:val="24"/>
          <w:szCs w:val="24"/>
        </w:rPr>
        <w:t>icolo</w:t>
      </w:r>
      <w:r w:rsidRPr="00133ACA">
        <w:rPr>
          <w:rFonts w:ascii="Times New Roman" w:hAnsi="Times New Roman" w:cs="Times New Roman"/>
          <w:sz w:val="24"/>
          <w:szCs w:val="24"/>
        </w:rPr>
        <w:t xml:space="preserve"> 1, comma 6, del decreto-legge 4 dicembre 2015, n. 191</w:t>
      </w:r>
      <w:r w:rsidR="002C7D20">
        <w:rPr>
          <w:rFonts w:ascii="Times New Roman" w:hAnsi="Times New Roman" w:cs="Times New Roman"/>
          <w:sz w:val="24"/>
          <w:szCs w:val="24"/>
        </w:rPr>
        <w:t>,</w:t>
      </w:r>
      <w:r w:rsidRPr="00133ACA">
        <w:rPr>
          <w:rFonts w:ascii="Times New Roman" w:hAnsi="Times New Roman" w:cs="Times New Roman"/>
          <w:sz w:val="24"/>
          <w:szCs w:val="24"/>
        </w:rPr>
        <w:t xml:space="preserve"> convertito</w:t>
      </w:r>
      <w:r w:rsidR="002C7D20">
        <w:rPr>
          <w:rFonts w:ascii="Times New Roman" w:hAnsi="Times New Roman" w:cs="Times New Roman"/>
          <w:sz w:val="24"/>
          <w:szCs w:val="24"/>
        </w:rPr>
        <w:t>,</w:t>
      </w:r>
      <w:r w:rsidRPr="00133ACA">
        <w:rPr>
          <w:rFonts w:ascii="Times New Roman" w:hAnsi="Times New Roman" w:cs="Times New Roman"/>
          <w:sz w:val="24"/>
          <w:szCs w:val="24"/>
        </w:rPr>
        <w:t xml:space="preserve"> con modificazioni</w:t>
      </w:r>
      <w:r w:rsidR="002C7D20">
        <w:rPr>
          <w:rFonts w:ascii="Times New Roman" w:hAnsi="Times New Roman" w:cs="Times New Roman"/>
          <w:sz w:val="24"/>
          <w:szCs w:val="24"/>
        </w:rPr>
        <w:t>,</w:t>
      </w:r>
      <w:r w:rsidRPr="00133ACA">
        <w:rPr>
          <w:rFonts w:ascii="Times New Roman" w:hAnsi="Times New Roman" w:cs="Times New Roman"/>
          <w:sz w:val="24"/>
          <w:szCs w:val="24"/>
        </w:rPr>
        <w:t xml:space="preserve"> dalla legge 1° febbraio 2016, n.13</w:t>
      </w:r>
      <w:r w:rsidR="002C7D20">
        <w:rPr>
          <w:rFonts w:ascii="Times New Roman" w:hAnsi="Times New Roman" w:cs="Times New Roman"/>
          <w:sz w:val="24"/>
          <w:szCs w:val="24"/>
        </w:rPr>
        <w:t>,</w:t>
      </w:r>
      <w:r w:rsidRPr="00133ACA">
        <w:rPr>
          <w:rFonts w:ascii="Times New Roman" w:hAnsi="Times New Roman" w:cs="Times New Roman"/>
          <w:sz w:val="24"/>
          <w:szCs w:val="24"/>
        </w:rPr>
        <w:t xml:space="preserve"> dopo le parole</w:t>
      </w:r>
      <w:r w:rsidR="002C7D20">
        <w:rPr>
          <w:rFonts w:ascii="Times New Roman" w:hAnsi="Times New Roman" w:cs="Times New Roman"/>
          <w:sz w:val="24"/>
          <w:szCs w:val="24"/>
        </w:rPr>
        <w:t>:</w:t>
      </w:r>
      <w:r w:rsidRPr="00133ACA">
        <w:rPr>
          <w:rFonts w:ascii="Times New Roman" w:hAnsi="Times New Roman" w:cs="Times New Roman"/>
          <w:sz w:val="24"/>
          <w:szCs w:val="24"/>
        </w:rPr>
        <w:t xml:space="preserve"> </w:t>
      </w:r>
      <w:r w:rsidR="002C7D20">
        <w:rPr>
          <w:rFonts w:ascii="Times New Roman" w:hAnsi="Times New Roman" w:cs="Times New Roman"/>
          <w:sz w:val="24"/>
          <w:szCs w:val="24"/>
        </w:rPr>
        <w:t>«</w:t>
      </w:r>
      <w:r w:rsidRPr="00133ACA">
        <w:rPr>
          <w:rFonts w:ascii="Times New Roman" w:hAnsi="Times New Roman" w:cs="Times New Roman"/>
          <w:sz w:val="24"/>
          <w:szCs w:val="24"/>
        </w:rPr>
        <w:t>Gruppo ILVA in Amministrazione Straordinaria,</w:t>
      </w:r>
      <w:r w:rsidR="00966FE3">
        <w:rPr>
          <w:rFonts w:ascii="Times New Roman" w:hAnsi="Times New Roman" w:cs="Times New Roman"/>
          <w:sz w:val="24"/>
          <w:szCs w:val="24"/>
        </w:rPr>
        <w:t>»</w:t>
      </w:r>
      <w:r w:rsidRPr="00133ACA">
        <w:rPr>
          <w:rFonts w:ascii="Times New Roman" w:hAnsi="Times New Roman" w:cs="Times New Roman"/>
          <w:sz w:val="24"/>
          <w:szCs w:val="24"/>
        </w:rPr>
        <w:t xml:space="preserve"> sono </w:t>
      </w:r>
      <w:r w:rsidR="00966FE3">
        <w:rPr>
          <w:rFonts w:ascii="Times New Roman" w:hAnsi="Times New Roman" w:cs="Times New Roman"/>
          <w:sz w:val="24"/>
          <w:szCs w:val="24"/>
        </w:rPr>
        <w:t>inserite</w:t>
      </w:r>
      <w:r w:rsidR="00966FE3" w:rsidRPr="00133ACA">
        <w:rPr>
          <w:rFonts w:ascii="Times New Roman" w:hAnsi="Times New Roman" w:cs="Times New Roman"/>
          <w:sz w:val="24"/>
          <w:szCs w:val="24"/>
        </w:rPr>
        <w:t xml:space="preserve"> </w:t>
      </w:r>
      <w:r w:rsidRPr="00133ACA">
        <w:rPr>
          <w:rFonts w:ascii="Times New Roman" w:hAnsi="Times New Roman" w:cs="Times New Roman"/>
          <w:sz w:val="24"/>
          <w:szCs w:val="24"/>
        </w:rPr>
        <w:t>le seguenti</w:t>
      </w:r>
      <w:r w:rsidR="00966FE3">
        <w:rPr>
          <w:rFonts w:ascii="Times New Roman" w:hAnsi="Times New Roman" w:cs="Times New Roman"/>
          <w:sz w:val="24"/>
          <w:szCs w:val="24"/>
        </w:rPr>
        <w:t>:</w:t>
      </w:r>
      <w:r w:rsidRPr="00133ACA">
        <w:rPr>
          <w:rFonts w:ascii="Times New Roman" w:hAnsi="Times New Roman" w:cs="Times New Roman"/>
          <w:sz w:val="24"/>
          <w:szCs w:val="24"/>
        </w:rPr>
        <w:t xml:space="preserve"> </w:t>
      </w:r>
      <w:r w:rsidR="00966FE3">
        <w:rPr>
          <w:rFonts w:ascii="Times New Roman" w:hAnsi="Times New Roman" w:cs="Times New Roman"/>
          <w:sz w:val="24"/>
          <w:szCs w:val="24"/>
        </w:rPr>
        <w:t>«</w:t>
      </w:r>
      <w:r w:rsidRPr="00133ACA">
        <w:rPr>
          <w:rFonts w:ascii="Times New Roman" w:hAnsi="Times New Roman" w:cs="Times New Roman"/>
          <w:sz w:val="24"/>
          <w:szCs w:val="24"/>
        </w:rPr>
        <w:t>e Gruppo Acciaierie d’Italia in Amministrazione straordinaria</w:t>
      </w:r>
      <w:r w:rsidR="00966FE3">
        <w:rPr>
          <w:rFonts w:ascii="Times New Roman" w:hAnsi="Times New Roman" w:cs="Times New Roman"/>
          <w:sz w:val="24"/>
          <w:szCs w:val="24"/>
        </w:rPr>
        <w:t>»</w:t>
      </w:r>
      <w:r w:rsidRPr="00133ACA">
        <w:rPr>
          <w:rFonts w:ascii="Times New Roman" w:hAnsi="Times New Roman" w:cs="Times New Roman"/>
          <w:sz w:val="24"/>
          <w:szCs w:val="24"/>
        </w:rPr>
        <w:t xml:space="preserve">. </w:t>
      </w:r>
    </w:p>
    <w:p w14:paraId="74AEC2B0" w14:textId="77777777" w:rsidR="00933AF9" w:rsidRDefault="00933AF9" w:rsidP="00D559DD">
      <w:pPr>
        <w:jc w:val="both"/>
        <w:rPr>
          <w:rFonts w:ascii="Times New Roman" w:hAnsi="Times New Roman" w:cs="Times New Roman"/>
        </w:rPr>
      </w:pPr>
    </w:p>
    <w:p w14:paraId="25E1FC63" w14:textId="7B2A7165" w:rsidR="00E449EA" w:rsidRPr="00133ACA" w:rsidRDefault="00E449EA" w:rsidP="006F4B02">
      <w:pPr>
        <w:pStyle w:val="Titolo1"/>
        <w:spacing w:before="0" w:after="0"/>
        <w:jc w:val="center"/>
        <w:rPr>
          <w:color w:val="auto"/>
        </w:rPr>
      </w:pPr>
      <w:bookmarkStart w:id="51" w:name="_Toc236410181"/>
      <w:r w:rsidRPr="00133ACA">
        <w:rPr>
          <w:color w:val="auto"/>
        </w:rPr>
        <w:t>ART. 13</w:t>
      </w:r>
      <w:bookmarkEnd w:id="51"/>
    </w:p>
    <w:p w14:paraId="699C2B65" w14:textId="1D54E3B3" w:rsidR="00E449EA" w:rsidRPr="00133ACA" w:rsidRDefault="00E449EA" w:rsidP="006F4B02">
      <w:pPr>
        <w:pStyle w:val="Titolo1"/>
        <w:spacing w:before="0" w:after="0"/>
        <w:jc w:val="center"/>
        <w:rPr>
          <w:color w:val="auto"/>
        </w:rPr>
      </w:pPr>
      <w:bookmarkStart w:id="52" w:name="_Toc236410182"/>
      <w:r w:rsidRPr="00133ACA">
        <w:rPr>
          <w:color w:val="auto"/>
        </w:rPr>
        <w:t>(</w:t>
      </w:r>
      <w:r w:rsidRPr="00133ACA">
        <w:rPr>
          <w:i/>
          <w:iCs/>
          <w:color w:val="auto"/>
        </w:rPr>
        <w:t>Disposizioni urgenti in materia di finanza di progetto</w:t>
      </w:r>
      <w:r w:rsidRPr="00133ACA">
        <w:rPr>
          <w:color w:val="auto"/>
        </w:rPr>
        <w:t>)</w:t>
      </w:r>
      <w:bookmarkEnd w:id="52"/>
    </w:p>
    <w:p w14:paraId="36F264A9" w14:textId="77777777" w:rsidR="00DD64C3" w:rsidRPr="00133ACA" w:rsidRDefault="00DD64C3" w:rsidP="00133ACA"/>
    <w:p w14:paraId="1A22D3A6" w14:textId="755004A3" w:rsidR="00E449EA" w:rsidRPr="00133ACA" w:rsidRDefault="00E449EA" w:rsidP="006F4B02">
      <w:pPr>
        <w:numPr>
          <w:ilvl w:val="0"/>
          <w:numId w:val="12"/>
        </w:numPr>
        <w:ind w:left="284" w:hanging="284"/>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 xml:space="preserve">Al </w:t>
      </w:r>
      <w:r w:rsidR="00DD64C3" w:rsidRPr="00133ACA">
        <w:rPr>
          <w:rFonts w:ascii="Times New Roman" w:eastAsia="Aptos" w:hAnsi="Times New Roman" w:cs="Times New Roman"/>
          <w:bCs/>
          <w:kern w:val="0"/>
          <w:sz w:val="24"/>
          <w:szCs w:val="24"/>
          <w14:ligatures w14:val="none"/>
        </w:rPr>
        <w:t xml:space="preserve">codice dei contratti pubblici, di cui al </w:t>
      </w:r>
      <w:r w:rsidRPr="00133ACA">
        <w:rPr>
          <w:rFonts w:ascii="Times New Roman" w:eastAsia="Aptos" w:hAnsi="Times New Roman" w:cs="Times New Roman"/>
          <w:bCs/>
          <w:kern w:val="0"/>
          <w:sz w:val="24"/>
          <w:szCs w:val="24"/>
          <w14:ligatures w14:val="none"/>
        </w:rPr>
        <w:t>decreto legislativo 31 marzo 2023, n. 36</w:t>
      </w:r>
      <w:r w:rsidR="00DD64C3" w:rsidRPr="00133ACA">
        <w:rPr>
          <w:rFonts w:ascii="Times New Roman" w:eastAsia="Aptos" w:hAnsi="Times New Roman" w:cs="Times New Roman"/>
          <w:bCs/>
          <w:kern w:val="0"/>
          <w:sz w:val="24"/>
          <w:szCs w:val="24"/>
          <w14:ligatures w14:val="none"/>
        </w:rPr>
        <w:t>,</w:t>
      </w:r>
      <w:r w:rsidRPr="00133ACA">
        <w:rPr>
          <w:rFonts w:ascii="Times New Roman" w:eastAsia="Aptos" w:hAnsi="Times New Roman" w:cs="Times New Roman"/>
          <w:bCs/>
          <w:kern w:val="0"/>
          <w:sz w:val="24"/>
          <w:szCs w:val="24"/>
          <w14:ligatures w14:val="none"/>
        </w:rPr>
        <w:t xml:space="preserve"> sono apportate le seguenti modificazioni:</w:t>
      </w:r>
    </w:p>
    <w:p w14:paraId="47AA30C3" w14:textId="53DA06AE" w:rsidR="00E449EA" w:rsidRPr="00133ACA" w:rsidRDefault="00E449EA" w:rsidP="006F4B02">
      <w:pPr>
        <w:numPr>
          <w:ilvl w:val="0"/>
          <w:numId w:val="13"/>
        </w:numPr>
        <w:ind w:hanging="578"/>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l’articolo 193 è sostituito dal seguente:</w:t>
      </w:r>
    </w:p>
    <w:p w14:paraId="3CB8CC29" w14:textId="77777777" w:rsidR="006F4B02" w:rsidRPr="00133ACA" w:rsidRDefault="006F4B02" w:rsidP="006F4B02">
      <w:pPr>
        <w:jc w:val="center"/>
        <w:rPr>
          <w:rFonts w:ascii="Times New Roman" w:eastAsia="Aptos" w:hAnsi="Times New Roman" w:cs="Times New Roman"/>
          <w:bCs/>
          <w:kern w:val="0"/>
          <w:sz w:val="24"/>
          <w:szCs w:val="24"/>
          <w14:ligatures w14:val="none"/>
        </w:rPr>
      </w:pPr>
    </w:p>
    <w:p w14:paraId="35022534" w14:textId="2C5F5022" w:rsidR="00E449EA" w:rsidRPr="00133ACA" w:rsidRDefault="006F4B02" w:rsidP="00DD64C3">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w:t>
      </w:r>
      <w:r w:rsidR="00E449EA" w:rsidRPr="00133ACA">
        <w:rPr>
          <w:rFonts w:ascii="Times New Roman" w:eastAsia="Aptos" w:hAnsi="Times New Roman" w:cs="Times New Roman"/>
          <w:bCs/>
          <w:kern w:val="0"/>
          <w:sz w:val="24"/>
          <w:szCs w:val="24"/>
          <w14:ligatures w14:val="none"/>
        </w:rPr>
        <w:t xml:space="preserve">Art. </w:t>
      </w:r>
      <w:r w:rsidR="00E449EA" w:rsidRPr="00133ACA">
        <w:rPr>
          <w:rFonts w:ascii="Times New Roman" w:eastAsia="Aptos" w:hAnsi="Times New Roman" w:cs="Times New Roman"/>
          <w:bCs/>
          <w:i/>
          <w:iCs/>
          <w:kern w:val="0"/>
          <w:sz w:val="24"/>
          <w:szCs w:val="24"/>
          <w14:ligatures w14:val="none"/>
        </w:rPr>
        <w:t>193</w:t>
      </w:r>
      <w:r w:rsidR="00DD64C3" w:rsidRPr="00133ACA">
        <w:rPr>
          <w:rFonts w:ascii="Times New Roman" w:eastAsia="Aptos" w:hAnsi="Times New Roman" w:cs="Times New Roman"/>
          <w:bCs/>
          <w:kern w:val="0"/>
          <w:sz w:val="24"/>
          <w:szCs w:val="24"/>
          <w14:ligatures w14:val="none"/>
        </w:rPr>
        <w:t>. -</w:t>
      </w:r>
      <w:r w:rsidR="00E449EA" w:rsidRPr="00133ACA">
        <w:rPr>
          <w:rFonts w:ascii="Times New Roman" w:eastAsia="Aptos" w:hAnsi="Times New Roman" w:cs="Times New Roman"/>
          <w:bCs/>
          <w:kern w:val="0"/>
          <w:sz w:val="24"/>
          <w:szCs w:val="24"/>
          <w14:ligatures w14:val="none"/>
        </w:rPr>
        <w:t xml:space="preserve">. </w:t>
      </w:r>
      <w:r w:rsidR="00E449EA" w:rsidRPr="00133ACA">
        <w:rPr>
          <w:rFonts w:ascii="Times New Roman" w:eastAsia="Aptos" w:hAnsi="Times New Roman" w:cs="Times New Roman"/>
          <w:bCs/>
          <w:i/>
          <w:iCs/>
          <w:kern w:val="0"/>
          <w:sz w:val="24"/>
          <w:szCs w:val="24"/>
          <w14:ligatures w14:val="none"/>
        </w:rPr>
        <w:t>(Procedura di affidamento)</w:t>
      </w:r>
      <w:r w:rsidR="00DD64C3" w:rsidRPr="00133ACA">
        <w:rPr>
          <w:rFonts w:ascii="Times New Roman" w:eastAsia="Aptos" w:hAnsi="Times New Roman" w:cs="Times New Roman"/>
          <w:bCs/>
          <w:i/>
          <w:iCs/>
          <w:kern w:val="0"/>
          <w:sz w:val="24"/>
          <w:szCs w:val="24"/>
          <w14:ligatures w14:val="none"/>
        </w:rPr>
        <w:t xml:space="preserve"> - </w:t>
      </w:r>
      <w:r w:rsidR="00E449EA" w:rsidRPr="00133ACA">
        <w:rPr>
          <w:rFonts w:ascii="Times New Roman" w:eastAsia="Aptos" w:hAnsi="Times New Roman" w:cs="Times New Roman"/>
          <w:bCs/>
          <w:i/>
          <w:iCs/>
          <w:kern w:val="0"/>
          <w:sz w:val="24"/>
          <w:szCs w:val="24"/>
          <w14:ligatures w14:val="none"/>
        </w:rPr>
        <w:t>1</w:t>
      </w:r>
      <w:r w:rsidR="00E449EA" w:rsidRPr="00133ACA">
        <w:rPr>
          <w:rFonts w:ascii="Times New Roman" w:eastAsia="Aptos" w:hAnsi="Times New Roman" w:cs="Times New Roman"/>
          <w:bCs/>
          <w:kern w:val="0"/>
          <w:sz w:val="24"/>
          <w:szCs w:val="24"/>
          <w14:ligatures w14:val="none"/>
        </w:rPr>
        <w:t>. L'affidamento in concessione di lavori o servizi mediante finanza di progetto può avvenire su iniziativa privata, nelle ipotesi di cui al comma 3, anche per proposte non incluse nella programmazione del partenariato pubblico-privato di cui all'articolo 175, comma 1, ovvero su iniziativa dell'ente concedente, nelle ipotesi di cui al comma 12, per proposte incluse nella programmazione del partenariato pubblico-privato di cui all'articolo 175, comma 1.</w:t>
      </w:r>
    </w:p>
    <w:p w14:paraId="2E5A1A3A" w14:textId="17A9335C"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2</w:t>
      </w:r>
      <w:r w:rsidRPr="00133ACA">
        <w:rPr>
          <w:rFonts w:ascii="Times New Roman" w:eastAsia="Aptos" w:hAnsi="Times New Roman" w:cs="Times New Roman"/>
          <w:bCs/>
          <w:kern w:val="0"/>
          <w:sz w:val="24"/>
          <w:szCs w:val="24"/>
          <w14:ligatures w14:val="none"/>
        </w:rPr>
        <w:t xml:space="preserve">. Ai fini della presentazione di una proposta ai sensi comma 1, un operatore economico può presentare all'ente concedente una preliminare manifestazione di interesse, corredata dalla richiesta di informazioni e dati necessari per la predisposizione di una proposta ai sensi del comma 3. L'ente concedente comunica all'operatore economico la sussistenza di un interesse pubblico preliminare all'elaborazione della proposta; in tale ipotesi, i dati e le informazioni richiesti sono trasmessi all'operatore economico e sono resi disponibili a tutti gli interessati tramite pubblicazione nella sezione </w:t>
      </w:r>
      <w:r w:rsidR="001D23F8" w:rsidRPr="00133ACA">
        <w:rPr>
          <w:rFonts w:ascii="Times New Roman" w:eastAsia="Aptos" w:hAnsi="Times New Roman" w:cs="Times New Roman"/>
          <w:bCs/>
          <w:kern w:val="0"/>
          <w:sz w:val="24"/>
          <w:szCs w:val="24"/>
          <w14:ligatures w14:val="none"/>
        </w:rPr>
        <w:t>«</w:t>
      </w:r>
      <w:r w:rsidRPr="00133ACA">
        <w:rPr>
          <w:rFonts w:ascii="Times New Roman" w:eastAsia="Aptos" w:hAnsi="Times New Roman" w:cs="Times New Roman"/>
          <w:bCs/>
          <w:kern w:val="0"/>
          <w:sz w:val="24"/>
          <w:szCs w:val="24"/>
          <w14:ligatures w14:val="none"/>
        </w:rPr>
        <w:t>Amministrazione trasparente</w:t>
      </w:r>
      <w:r w:rsidR="001D23F8" w:rsidRPr="00133ACA">
        <w:rPr>
          <w:rFonts w:ascii="Times New Roman" w:eastAsia="Aptos" w:hAnsi="Times New Roman" w:cs="Times New Roman"/>
          <w:bCs/>
          <w:kern w:val="0"/>
          <w:sz w:val="24"/>
          <w:szCs w:val="24"/>
          <w14:ligatures w14:val="none"/>
        </w:rPr>
        <w:t>»</w:t>
      </w:r>
      <w:r w:rsidRPr="00133ACA">
        <w:rPr>
          <w:rFonts w:ascii="Times New Roman" w:eastAsia="Aptos" w:hAnsi="Times New Roman" w:cs="Times New Roman"/>
          <w:bCs/>
          <w:kern w:val="0"/>
          <w:sz w:val="24"/>
          <w:szCs w:val="24"/>
          <w14:ligatures w14:val="none"/>
        </w:rPr>
        <w:t xml:space="preserve"> del proprio sito</w:t>
      </w:r>
      <w:r w:rsidR="001D23F8" w:rsidRPr="00133ACA">
        <w:rPr>
          <w:rFonts w:ascii="Times New Roman" w:eastAsia="Aptos" w:hAnsi="Times New Roman" w:cs="Times New Roman"/>
          <w:bCs/>
          <w:kern w:val="0"/>
          <w:sz w:val="24"/>
          <w:szCs w:val="24"/>
          <w14:ligatures w14:val="none"/>
        </w:rPr>
        <w:t xml:space="preserve"> </w:t>
      </w:r>
      <w:r w:rsidR="001D23F8" w:rsidRPr="00133ACA">
        <w:rPr>
          <w:rFonts w:ascii="Times New Roman" w:eastAsia="Aptos" w:hAnsi="Times New Roman" w:cs="Times New Roman"/>
          <w:bCs/>
          <w:i/>
          <w:iCs/>
          <w:kern w:val="0"/>
          <w:sz w:val="24"/>
          <w:szCs w:val="24"/>
          <w14:ligatures w14:val="none"/>
        </w:rPr>
        <w:t>internet</w:t>
      </w:r>
      <w:r w:rsidRPr="00133ACA">
        <w:rPr>
          <w:rFonts w:ascii="Times New Roman" w:eastAsia="Aptos" w:hAnsi="Times New Roman" w:cs="Times New Roman"/>
          <w:bCs/>
          <w:kern w:val="0"/>
          <w:sz w:val="24"/>
          <w:szCs w:val="24"/>
          <w14:ligatures w14:val="none"/>
        </w:rPr>
        <w:t xml:space="preserve"> istituzionale.</w:t>
      </w:r>
    </w:p>
    <w:p w14:paraId="51ACF0D8" w14:textId="77777777" w:rsidR="00E449EA" w:rsidRPr="00133ACA" w:rsidRDefault="00E449EA" w:rsidP="00E449EA">
      <w:pPr>
        <w:jc w:val="both"/>
        <w:rPr>
          <w:rFonts w:ascii="Times New Roman" w:eastAsia="Aptos" w:hAnsi="Times New Roman" w:cs="Times New Roman"/>
          <w:bCs/>
          <w:strike/>
          <w:kern w:val="0"/>
          <w:sz w:val="24"/>
          <w:szCs w:val="24"/>
          <w14:ligatures w14:val="none"/>
        </w:rPr>
      </w:pPr>
      <w:r w:rsidRPr="00133ACA">
        <w:rPr>
          <w:rFonts w:ascii="Times New Roman" w:eastAsia="Aptos" w:hAnsi="Times New Roman" w:cs="Times New Roman"/>
          <w:bCs/>
          <w:i/>
          <w:iCs/>
          <w:kern w:val="0"/>
          <w:sz w:val="24"/>
          <w:szCs w:val="24"/>
          <w14:ligatures w14:val="none"/>
        </w:rPr>
        <w:t>3</w:t>
      </w:r>
      <w:r w:rsidRPr="00133ACA">
        <w:rPr>
          <w:rFonts w:ascii="Times New Roman" w:eastAsia="Aptos" w:hAnsi="Times New Roman" w:cs="Times New Roman"/>
          <w:bCs/>
          <w:kern w:val="0"/>
          <w:sz w:val="24"/>
          <w:szCs w:val="24"/>
          <w14:ligatures w14:val="none"/>
        </w:rPr>
        <w:t>. Gli operatori economici possono presentare agli enti concedenti</w:t>
      </w:r>
      <w:r w:rsidRPr="00133ACA">
        <w:rPr>
          <w:rFonts w:ascii="Times New Roman" w:eastAsia="Aptos" w:hAnsi="Times New Roman" w:cs="Times New Roman"/>
          <w:bCs/>
          <w:strike/>
          <w:kern w:val="0"/>
          <w:sz w:val="24"/>
          <w:szCs w:val="24"/>
          <w14:ligatures w14:val="none"/>
        </w:rPr>
        <w:t xml:space="preserve"> </w:t>
      </w:r>
      <w:r w:rsidRPr="00133ACA">
        <w:rPr>
          <w:rFonts w:ascii="Times New Roman" w:eastAsia="Aptos" w:hAnsi="Times New Roman" w:cs="Times New Roman"/>
          <w:bCs/>
          <w:kern w:val="0"/>
          <w:sz w:val="24"/>
          <w:szCs w:val="24"/>
          <w14:ligatures w14:val="none"/>
        </w:rPr>
        <w:t>proposte relative alla realizzazione in concessione di lavori o servizi, elaborate su iniziativa privata per la realizzazione di interventi anche non inclusi nella programmazione del partenariato pubblico-privato di cui all'articolo 175, comma 1. Le proposte di cui al primo periodo possono essere presentate anche in assenza di una preventiva manifestazione di interesse, ai sensi del comma 2, e di un avviso pubblicato ai sensi del comma 12. Ciascuna proposta contiene uno studio di fattibilità, redatto in coerenza con l'articolo 6-</w:t>
      </w:r>
      <w:r w:rsidRPr="00133ACA">
        <w:rPr>
          <w:rFonts w:ascii="Times New Roman" w:eastAsia="Aptos" w:hAnsi="Times New Roman" w:cs="Times New Roman"/>
          <w:bCs/>
          <w:i/>
          <w:iCs/>
          <w:kern w:val="0"/>
          <w:sz w:val="24"/>
          <w:szCs w:val="24"/>
          <w14:ligatures w14:val="none"/>
        </w:rPr>
        <w:t>bis</w:t>
      </w:r>
      <w:r w:rsidRPr="00133ACA">
        <w:rPr>
          <w:rFonts w:ascii="Times New Roman" w:eastAsia="Aptos" w:hAnsi="Times New Roman" w:cs="Times New Roman"/>
          <w:bCs/>
          <w:kern w:val="0"/>
          <w:sz w:val="24"/>
          <w:szCs w:val="24"/>
          <w14:ligatures w14:val="none"/>
        </w:rPr>
        <w:t xml:space="preserve"> dell'allegato I.7.  </w:t>
      </w:r>
    </w:p>
    <w:p w14:paraId="72A07D23"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4.</w:t>
      </w:r>
      <w:r w:rsidRPr="00133ACA">
        <w:rPr>
          <w:rFonts w:ascii="Times New Roman" w:eastAsia="Aptos" w:hAnsi="Times New Roman" w:cs="Times New Roman"/>
          <w:bCs/>
          <w:kern w:val="0"/>
          <w:sz w:val="24"/>
          <w:szCs w:val="24"/>
          <w14:ligatures w14:val="none"/>
        </w:rPr>
        <w:t xml:space="preserve"> L’ente concedente verifica l’interesse pubblico della proposta e la coerenza </w:t>
      </w:r>
      <w:bookmarkStart w:id="53" w:name="_Hlk222250348"/>
      <w:r w:rsidRPr="00133ACA">
        <w:rPr>
          <w:rFonts w:ascii="Times New Roman" w:eastAsia="Aptos" w:hAnsi="Times New Roman" w:cs="Times New Roman"/>
          <w:bCs/>
          <w:kern w:val="0"/>
          <w:sz w:val="24"/>
          <w:szCs w:val="24"/>
          <w14:ligatures w14:val="none"/>
        </w:rPr>
        <w:t>con la programmazione del partenariato pubblico-privato di cui all'articolo 175, comma 1</w:t>
      </w:r>
      <w:bookmarkEnd w:id="53"/>
      <w:r w:rsidRPr="00133ACA">
        <w:rPr>
          <w:rFonts w:ascii="Times New Roman" w:eastAsia="Aptos" w:hAnsi="Times New Roman" w:cs="Times New Roman"/>
          <w:bCs/>
          <w:kern w:val="0"/>
          <w:sz w:val="24"/>
          <w:szCs w:val="24"/>
          <w14:ligatures w14:val="none"/>
        </w:rPr>
        <w:t xml:space="preserve">. L’ente concedente comunica all’operatore economico l’esito della verifica di cui al primo periodo. </w:t>
      </w:r>
    </w:p>
    <w:p w14:paraId="11ED8C6C"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5</w:t>
      </w:r>
      <w:r w:rsidRPr="00133ACA">
        <w:rPr>
          <w:rFonts w:ascii="Times New Roman" w:eastAsia="Aptos" w:hAnsi="Times New Roman" w:cs="Times New Roman"/>
          <w:bCs/>
          <w:kern w:val="0"/>
          <w:sz w:val="24"/>
          <w:szCs w:val="24"/>
          <w14:ligatures w14:val="none"/>
        </w:rPr>
        <w:t xml:space="preserve">. In caso di esito positivo della verifica di cui al comma 4, l’ente concedente, tenuto conto dell’oggetto e della complessità dell’intervento: </w:t>
      </w:r>
    </w:p>
    <w:p w14:paraId="6130C381"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lastRenderedPageBreak/>
        <w:t>a)</w:t>
      </w:r>
      <w:r w:rsidRPr="00133ACA">
        <w:rPr>
          <w:rFonts w:ascii="Times New Roman" w:eastAsia="Aptos" w:hAnsi="Times New Roman" w:cs="Times New Roman"/>
          <w:bCs/>
          <w:kern w:val="0"/>
          <w:sz w:val="24"/>
          <w:szCs w:val="24"/>
          <w14:ligatures w14:val="none"/>
        </w:rPr>
        <w:t xml:space="preserve"> pubblica un avviso di </w:t>
      </w:r>
      <w:proofErr w:type="spellStart"/>
      <w:r w:rsidRPr="00133ACA">
        <w:rPr>
          <w:rFonts w:ascii="Times New Roman" w:eastAsia="Aptos" w:hAnsi="Times New Roman" w:cs="Times New Roman"/>
          <w:bCs/>
          <w:kern w:val="0"/>
          <w:sz w:val="24"/>
          <w:szCs w:val="24"/>
          <w14:ligatures w14:val="none"/>
        </w:rPr>
        <w:t>pre</w:t>
      </w:r>
      <w:proofErr w:type="spellEnd"/>
      <w:r w:rsidRPr="00133ACA">
        <w:rPr>
          <w:rFonts w:ascii="Times New Roman" w:eastAsia="Aptos" w:hAnsi="Times New Roman" w:cs="Times New Roman"/>
          <w:bCs/>
          <w:kern w:val="0"/>
          <w:sz w:val="24"/>
          <w:szCs w:val="24"/>
          <w14:ligatures w14:val="none"/>
        </w:rPr>
        <w:t xml:space="preserve">-informazione come indizione di gara, ai sensi dell’articolo 81, comma 2, per gli interventi da affidare mediante procedura competitiva con negoziazione secondo le disposizioni dell’articolo 73, fermo restando quanto previsto dai commi 7, 8, 9 e 10; </w:t>
      </w:r>
    </w:p>
    <w:p w14:paraId="26C91584"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b)</w:t>
      </w:r>
      <w:r w:rsidRPr="00133ACA">
        <w:rPr>
          <w:rFonts w:ascii="Times New Roman" w:eastAsia="Aptos" w:hAnsi="Times New Roman" w:cs="Times New Roman"/>
          <w:bCs/>
          <w:kern w:val="0"/>
          <w:sz w:val="24"/>
          <w:szCs w:val="24"/>
          <w14:ligatures w14:val="none"/>
        </w:rPr>
        <w:t xml:space="preserve"> pubblica un avviso di </w:t>
      </w:r>
      <w:proofErr w:type="spellStart"/>
      <w:r w:rsidRPr="00133ACA">
        <w:rPr>
          <w:rFonts w:ascii="Times New Roman" w:eastAsia="Aptos" w:hAnsi="Times New Roman" w:cs="Times New Roman"/>
          <w:bCs/>
          <w:kern w:val="0"/>
          <w:sz w:val="24"/>
          <w:szCs w:val="24"/>
          <w14:ligatures w14:val="none"/>
        </w:rPr>
        <w:t>pre</w:t>
      </w:r>
      <w:proofErr w:type="spellEnd"/>
      <w:r w:rsidRPr="00133ACA">
        <w:rPr>
          <w:rFonts w:ascii="Times New Roman" w:eastAsia="Aptos" w:hAnsi="Times New Roman" w:cs="Times New Roman"/>
          <w:bCs/>
          <w:kern w:val="0"/>
          <w:sz w:val="24"/>
          <w:szCs w:val="24"/>
          <w14:ligatures w14:val="none"/>
        </w:rPr>
        <w:t xml:space="preserve">-informazione, ai sensi dell’articolo 81, comma 1, per gli interventi da affidare mediante dialogo competitivo secondo le disposizioni dell’articolo 74, fermo restando quanto previsto dai commi 7, 8, 9 e 10, indicando nell’avviso di </w:t>
      </w:r>
      <w:proofErr w:type="spellStart"/>
      <w:r w:rsidRPr="00133ACA">
        <w:rPr>
          <w:rFonts w:ascii="Times New Roman" w:eastAsia="Aptos" w:hAnsi="Times New Roman" w:cs="Times New Roman"/>
          <w:bCs/>
          <w:kern w:val="0"/>
          <w:sz w:val="24"/>
          <w:szCs w:val="24"/>
          <w14:ligatures w14:val="none"/>
        </w:rPr>
        <w:t>pre</w:t>
      </w:r>
      <w:proofErr w:type="spellEnd"/>
      <w:r w:rsidRPr="00133ACA">
        <w:rPr>
          <w:rFonts w:ascii="Times New Roman" w:eastAsia="Aptos" w:hAnsi="Times New Roman" w:cs="Times New Roman"/>
          <w:bCs/>
          <w:kern w:val="0"/>
          <w:sz w:val="24"/>
          <w:szCs w:val="24"/>
          <w14:ligatures w14:val="none"/>
        </w:rPr>
        <w:t xml:space="preserve">-informazione: </w:t>
      </w:r>
    </w:p>
    <w:p w14:paraId="0B4B20C7" w14:textId="05A58B64"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 xml:space="preserve">1) il termine, commisurato alla complessità dell’intervento, e comunque non inferiore a </w:t>
      </w:r>
      <w:r w:rsidR="00A44E8B" w:rsidRPr="00133ACA">
        <w:rPr>
          <w:rFonts w:ascii="Times New Roman" w:eastAsia="Aptos" w:hAnsi="Times New Roman" w:cs="Times New Roman"/>
          <w:bCs/>
          <w:kern w:val="0"/>
          <w:sz w:val="24"/>
          <w:szCs w:val="24"/>
          <w14:ligatures w14:val="none"/>
        </w:rPr>
        <w:t xml:space="preserve">sessanta </w:t>
      </w:r>
      <w:r w:rsidRPr="00133ACA">
        <w:rPr>
          <w:rFonts w:ascii="Times New Roman" w:eastAsia="Aptos" w:hAnsi="Times New Roman" w:cs="Times New Roman"/>
          <w:bCs/>
          <w:kern w:val="0"/>
          <w:sz w:val="24"/>
          <w:szCs w:val="24"/>
          <w14:ligatures w14:val="none"/>
        </w:rPr>
        <w:t xml:space="preserve">giorni, per la presentazione di eventuali ulteriori proposte afferenti al medesimo intervento; </w:t>
      </w:r>
    </w:p>
    <w:p w14:paraId="5C353221"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2) la data presunta di pubblicazione del bando;</w:t>
      </w:r>
    </w:p>
    <w:p w14:paraId="7FD112E5" w14:textId="7F0AA619"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 xml:space="preserve">3) criteri chiari, oggettivi, non discriminatori e connessi all’oggetto dell’intervento per la selezione in forma comparativa delle proposte pervenute ai sensi del </w:t>
      </w:r>
      <w:r w:rsidR="00935033" w:rsidRPr="00133ACA">
        <w:rPr>
          <w:rFonts w:ascii="Times New Roman" w:eastAsia="Aptos" w:hAnsi="Times New Roman" w:cs="Times New Roman"/>
          <w:bCs/>
          <w:kern w:val="0"/>
          <w:sz w:val="24"/>
          <w:szCs w:val="24"/>
          <w14:ligatures w14:val="none"/>
        </w:rPr>
        <w:t xml:space="preserve">numero </w:t>
      </w:r>
      <w:r w:rsidRPr="00133ACA">
        <w:rPr>
          <w:rFonts w:ascii="Times New Roman" w:eastAsia="Aptos" w:hAnsi="Times New Roman" w:cs="Times New Roman"/>
          <w:bCs/>
          <w:kern w:val="0"/>
          <w:sz w:val="24"/>
          <w:szCs w:val="24"/>
          <w14:ligatures w14:val="none"/>
        </w:rPr>
        <w:t xml:space="preserve">1), di cui l’ente concedente tiene conto ai fini dell’individuazione dello studio di fattibilità da porre a base di gara ai sensi del comma 6. </w:t>
      </w:r>
    </w:p>
    <w:p w14:paraId="12CEE583"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 xml:space="preserve">6. </w:t>
      </w:r>
      <w:r w:rsidRPr="00133ACA">
        <w:rPr>
          <w:rFonts w:ascii="Times New Roman" w:eastAsia="Aptos" w:hAnsi="Times New Roman" w:cs="Times New Roman"/>
          <w:bCs/>
          <w:kern w:val="0"/>
          <w:sz w:val="24"/>
          <w:szCs w:val="24"/>
          <w14:ligatures w14:val="none"/>
        </w:rPr>
        <w:t xml:space="preserve">Nelle ipotesi di cui al comma 5, lettera </w:t>
      </w:r>
      <w:r w:rsidRPr="00133ACA">
        <w:rPr>
          <w:rFonts w:ascii="Times New Roman" w:eastAsia="Aptos" w:hAnsi="Times New Roman" w:cs="Times New Roman"/>
          <w:bCs/>
          <w:i/>
          <w:iCs/>
          <w:kern w:val="0"/>
          <w:sz w:val="24"/>
          <w:szCs w:val="24"/>
          <w14:ligatures w14:val="none"/>
        </w:rPr>
        <w:t>b</w:t>
      </w:r>
      <w:r w:rsidRPr="00133ACA">
        <w:rPr>
          <w:rFonts w:ascii="Times New Roman" w:eastAsia="Aptos" w:hAnsi="Times New Roman" w:cs="Times New Roman"/>
          <w:bCs/>
          <w:kern w:val="0"/>
          <w:sz w:val="24"/>
          <w:szCs w:val="24"/>
          <w14:ligatures w14:val="none"/>
        </w:rPr>
        <w:t xml:space="preserve">), l’ente concedente avvia la procedura di scelta del contraente mediante pubblicazione di un bando ai sensi degli articoli 83, 84 e 85. </w:t>
      </w:r>
    </w:p>
    <w:p w14:paraId="2647920E"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7.</w:t>
      </w:r>
      <w:r w:rsidRPr="00133ACA">
        <w:rPr>
          <w:rFonts w:ascii="Times New Roman" w:eastAsia="Aptos" w:hAnsi="Times New Roman" w:cs="Times New Roman"/>
          <w:bCs/>
          <w:kern w:val="0"/>
          <w:sz w:val="24"/>
          <w:szCs w:val="24"/>
          <w14:ligatures w14:val="none"/>
        </w:rPr>
        <w:t xml:space="preserve"> L’ente concedente indica nell’avviso di cui al comma 5, lettera </w:t>
      </w:r>
      <w:r w:rsidRPr="00133ACA">
        <w:rPr>
          <w:rFonts w:ascii="Times New Roman" w:eastAsia="Aptos" w:hAnsi="Times New Roman" w:cs="Times New Roman"/>
          <w:bCs/>
          <w:i/>
          <w:iCs/>
          <w:kern w:val="0"/>
          <w:sz w:val="24"/>
          <w:szCs w:val="24"/>
          <w14:ligatures w14:val="none"/>
        </w:rPr>
        <w:t>a</w:t>
      </w:r>
      <w:r w:rsidRPr="00133ACA">
        <w:rPr>
          <w:rFonts w:ascii="Times New Roman" w:eastAsia="Aptos" w:hAnsi="Times New Roman" w:cs="Times New Roman"/>
          <w:bCs/>
          <w:kern w:val="0"/>
          <w:sz w:val="24"/>
          <w:szCs w:val="24"/>
          <w14:ligatures w14:val="none"/>
        </w:rPr>
        <w:t>) ovvero nel bando di cui al comma 6:</w:t>
      </w:r>
    </w:p>
    <w:p w14:paraId="22BAF728"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a)</w:t>
      </w:r>
      <w:r w:rsidRPr="00133ACA">
        <w:rPr>
          <w:rFonts w:ascii="Times New Roman" w:eastAsia="Aptos" w:hAnsi="Times New Roman" w:cs="Times New Roman"/>
          <w:bCs/>
          <w:kern w:val="0"/>
          <w:sz w:val="24"/>
          <w:szCs w:val="24"/>
          <w14:ligatures w14:val="none"/>
        </w:rPr>
        <w:t xml:space="preserve"> in aggiunta alle informazioni richieste, rispettivamente, dall’articolo 73 e dall’articolo 74, lo studio di fattibilità posto a base di gara, eventualmente integrato o modificato dall’ente concedente al fine di adeguarlo ai propri fabbisogni; </w:t>
      </w:r>
    </w:p>
    <w:p w14:paraId="79A88BB9" w14:textId="491F9E3D"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b)</w:t>
      </w:r>
      <w:r w:rsidRPr="00133ACA">
        <w:rPr>
          <w:rFonts w:ascii="Times New Roman" w:eastAsia="Aptos" w:hAnsi="Times New Roman" w:cs="Times New Roman"/>
          <w:bCs/>
          <w:kern w:val="0"/>
          <w:sz w:val="24"/>
          <w:szCs w:val="24"/>
          <w14:ligatures w14:val="none"/>
        </w:rPr>
        <w:t xml:space="preserve"> il termine minimo per la ricezione delle domande di partecipazione, commisurato alla complessità dell’intervento, e comunque non inferiore a </w:t>
      </w:r>
      <w:r w:rsidR="00D90864" w:rsidRPr="00133ACA">
        <w:rPr>
          <w:rFonts w:ascii="Times New Roman" w:eastAsia="Aptos" w:hAnsi="Times New Roman" w:cs="Times New Roman"/>
          <w:bCs/>
          <w:kern w:val="0"/>
          <w:sz w:val="24"/>
          <w:szCs w:val="24"/>
          <w14:ligatures w14:val="none"/>
        </w:rPr>
        <w:t xml:space="preserve">sessanta </w:t>
      </w:r>
      <w:r w:rsidRPr="00133ACA">
        <w:rPr>
          <w:rFonts w:ascii="Times New Roman" w:eastAsia="Aptos" w:hAnsi="Times New Roman" w:cs="Times New Roman"/>
          <w:bCs/>
          <w:kern w:val="0"/>
          <w:sz w:val="24"/>
          <w:szCs w:val="24"/>
          <w14:ligatures w14:val="none"/>
        </w:rPr>
        <w:t xml:space="preserve">giorni dalla data di pubblicazione dell’avviso o del bando; </w:t>
      </w:r>
    </w:p>
    <w:p w14:paraId="52054260"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c)</w:t>
      </w:r>
      <w:r w:rsidRPr="00133ACA">
        <w:rPr>
          <w:rFonts w:ascii="Times New Roman" w:eastAsia="Aptos" w:hAnsi="Times New Roman" w:cs="Times New Roman"/>
          <w:bCs/>
          <w:kern w:val="0"/>
          <w:sz w:val="24"/>
          <w:szCs w:val="24"/>
          <w14:ligatures w14:val="none"/>
        </w:rPr>
        <w:t xml:space="preserve"> il criterio di aggiudicazione sulla base dell’offerta con il miglior rapporto qualità/prezzo conformemente all’articolo 108;</w:t>
      </w:r>
    </w:p>
    <w:p w14:paraId="2ED0349E"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 xml:space="preserve">d) </w:t>
      </w:r>
      <w:r w:rsidRPr="00133ACA">
        <w:rPr>
          <w:rFonts w:ascii="Times New Roman" w:eastAsia="Aptos" w:hAnsi="Times New Roman" w:cs="Times New Roman"/>
          <w:bCs/>
          <w:kern w:val="0"/>
          <w:sz w:val="24"/>
          <w:szCs w:val="24"/>
          <w14:ligatures w14:val="none"/>
        </w:rPr>
        <w:t xml:space="preserve">i criteri di valutazione delle offerte tecniche secondo quanto previsto dall’articolo 108, commi 6 e 7, nonché i criteri di aggiudicazione premiali volti a valorizzare, in relazione alla specifica tipologia di lavoro o servizio, l’apporto di ciascuna offerta e delle integrazioni eventualmente richieste ai sensi del comma 10, primo periodo, agli obiettivi di innovazione, sostenibilità, sviluppo, efficientamento dell’offerta pubblica di lavori e servizi, digitalizzazione; </w:t>
      </w:r>
    </w:p>
    <w:p w14:paraId="047F5FC7" w14:textId="07488E15"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e)</w:t>
      </w:r>
      <w:r w:rsidRPr="00133ACA">
        <w:rPr>
          <w:rFonts w:ascii="Times New Roman" w:eastAsia="Aptos" w:hAnsi="Times New Roman" w:cs="Times New Roman"/>
          <w:bCs/>
          <w:kern w:val="0"/>
          <w:sz w:val="24"/>
          <w:szCs w:val="24"/>
          <w14:ligatures w14:val="none"/>
        </w:rPr>
        <w:t xml:space="preserve"> i criteri di remunerazione delle spese progettuali sostenute dagli operatori economici non aggiudicatari chiamati a presentare l’offerta finale, che possono essere rimborsate entro il limite complessivo del 3</w:t>
      </w:r>
      <w:r w:rsidR="00872DB5" w:rsidRPr="00133ACA">
        <w:rPr>
          <w:rFonts w:ascii="Times New Roman" w:eastAsia="Aptos" w:hAnsi="Times New Roman" w:cs="Times New Roman"/>
          <w:bCs/>
          <w:kern w:val="0"/>
          <w:sz w:val="24"/>
          <w:szCs w:val="24"/>
          <w14:ligatures w14:val="none"/>
        </w:rPr>
        <w:t xml:space="preserve"> per cento</w:t>
      </w:r>
      <w:r w:rsidRPr="00133ACA">
        <w:rPr>
          <w:rFonts w:ascii="Times New Roman" w:eastAsia="Aptos" w:hAnsi="Times New Roman" w:cs="Times New Roman"/>
          <w:bCs/>
          <w:kern w:val="0"/>
          <w:sz w:val="24"/>
          <w:szCs w:val="24"/>
          <w14:ligatures w14:val="none"/>
        </w:rPr>
        <w:t xml:space="preserve"> del valore dell’investimento, come desumibile dallo studio di fattibilità posto a base di gara, previo accantonamento delle relative risorse nel quadro economico dell’intervento nell’ambito delle spese di cui all’articolo 5, comma 1, lettera </w:t>
      </w:r>
      <w:r w:rsidRPr="00133ACA">
        <w:rPr>
          <w:rFonts w:ascii="Times New Roman" w:eastAsia="Aptos" w:hAnsi="Times New Roman" w:cs="Times New Roman"/>
          <w:bCs/>
          <w:i/>
          <w:iCs/>
          <w:kern w:val="0"/>
          <w:sz w:val="24"/>
          <w:szCs w:val="24"/>
          <w14:ligatures w14:val="none"/>
        </w:rPr>
        <w:t>e</w:t>
      </w:r>
      <w:r w:rsidRPr="00133ACA">
        <w:rPr>
          <w:rFonts w:ascii="Times New Roman" w:eastAsia="Aptos" w:hAnsi="Times New Roman" w:cs="Times New Roman"/>
          <w:bCs/>
          <w:kern w:val="0"/>
          <w:sz w:val="24"/>
          <w:szCs w:val="24"/>
          <w14:ligatures w14:val="none"/>
        </w:rPr>
        <w:t xml:space="preserve">), </w:t>
      </w:r>
      <w:r w:rsidR="00872DB5" w:rsidRPr="00133ACA">
        <w:rPr>
          <w:rFonts w:ascii="Times New Roman" w:eastAsia="Aptos" w:hAnsi="Times New Roman" w:cs="Times New Roman"/>
          <w:bCs/>
          <w:kern w:val="0"/>
          <w:sz w:val="24"/>
          <w:szCs w:val="24"/>
          <w14:ligatures w14:val="none"/>
        </w:rPr>
        <w:t xml:space="preserve">numero </w:t>
      </w:r>
      <w:r w:rsidRPr="00133ACA">
        <w:rPr>
          <w:rFonts w:ascii="Times New Roman" w:eastAsia="Aptos" w:hAnsi="Times New Roman" w:cs="Times New Roman"/>
          <w:bCs/>
          <w:kern w:val="0"/>
          <w:sz w:val="24"/>
          <w:szCs w:val="24"/>
          <w14:ligatures w14:val="none"/>
        </w:rPr>
        <w:t>8) dell’</w:t>
      </w:r>
      <w:r w:rsidR="006204A3" w:rsidRPr="00133ACA">
        <w:rPr>
          <w:rFonts w:ascii="Times New Roman" w:eastAsia="Aptos" w:hAnsi="Times New Roman" w:cs="Times New Roman"/>
          <w:bCs/>
          <w:kern w:val="0"/>
          <w:sz w:val="24"/>
          <w:szCs w:val="24"/>
          <w14:ligatures w14:val="none"/>
        </w:rPr>
        <w:t>a</w:t>
      </w:r>
      <w:r w:rsidRPr="00133ACA">
        <w:rPr>
          <w:rFonts w:ascii="Times New Roman" w:eastAsia="Aptos" w:hAnsi="Times New Roman" w:cs="Times New Roman"/>
          <w:bCs/>
          <w:kern w:val="0"/>
          <w:sz w:val="24"/>
          <w:szCs w:val="24"/>
          <w14:ligatures w14:val="none"/>
        </w:rPr>
        <w:t>llegato I.7. L’ente concedente determina il rimborso forfettario da corrispondere a ciascuno degli operatori economici di cui al primo periodo della presente lettera applicando all’importo delle spese progettuali dai medesimi sostenuti, calcolato secondo i parametri di cui all’</w:t>
      </w:r>
      <w:r w:rsidR="007F00E1" w:rsidRPr="00133ACA">
        <w:rPr>
          <w:rFonts w:ascii="Times New Roman" w:eastAsia="Aptos" w:hAnsi="Times New Roman" w:cs="Times New Roman"/>
          <w:bCs/>
          <w:kern w:val="0"/>
          <w:sz w:val="24"/>
          <w:szCs w:val="24"/>
          <w14:ligatures w14:val="none"/>
        </w:rPr>
        <w:t>a</w:t>
      </w:r>
      <w:r w:rsidRPr="00133ACA">
        <w:rPr>
          <w:rFonts w:ascii="Times New Roman" w:eastAsia="Aptos" w:hAnsi="Times New Roman" w:cs="Times New Roman"/>
          <w:bCs/>
          <w:kern w:val="0"/>
          <w:sz w:val="24"/>
          <w:szCs w:val="24"/>
          <w14:ligatures w14:val="none"/>
        </w:rPr>
        <w:t>llegato I.13, una percentuale di sconto, definita secondo criteri di proporzionalità, in considerazione dell’apporto innovativo di ciascuna offerta.</w:t>
      </w:r>
    </w:p>
    <w:p w14:paraId="258A089F"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lastRenderedPageBreak/>
        <w:t>8</w:t>
      </w:r>
      <w:r w:rsidRPr="00133ACA">
        <w:rPr>
          <w:rFonts w:ascii="Times New Roman" w:eastAsia="Aptos" w:hAnsi="Times New Roman" w:cs="Times New Roman"/>
          <w:bCs/>
          <w:kern w:val="0"/>
          <w:sz w:val="24"/>
          <w:szCs w:val="24"/>
          <w14:ligatures w14:val="none"/>
        </w:rPr>
        <w:t xml:space="preserve">. Gli investitori istituzionali e gli altri operatori economici interessati, in sede di presentazione della domanda di partecipazione ai sensi del comma 7, lettera </w:t>
      </w:r>
      <w:r w:rsidRPr="00133ACA">
        <w:rPr>
          <w:rFonts w:ascii="Times New Roman" w:eastAsia="Aptos" w:hAnsi="Times New Roman" w:cs="Times New Roman"/>
          <w:bCs/>
          <w:i/>
          <w:iCs/>
          <w:kern w:val="0"/>
          <w:sz w:val="24"/>
          <w:szCs w:val="24"/>
          <w14:ligatures w14:val="none"/>
        </w:rPr>
        <w:t>b</w:t>
      </w:r>
      <w:r w:rsidRPr="00133ACA">
        <w:rPr>
          <w:rFonts w:ascii="Times New Roman" w:eastAsia="Aptos" w:hAnsi="Times New Roman" w:cs="Times New Roman"/>
          <w:bCs/>
          <w:kern w:val="0"/>
          <w:sz w:val="24"/>
          <w:szCs w:val="24"/>
          <w14:ligatures w14:val="none"/>
        </w:rPr>
        <w:t xml:space="preserve">), possono soddisfare la richiesta dei requisiti di carattere economico, finanziario, tecnico e professionale avvalendosi, anche integralmente, delle capacità di altri soggetti. Gli investitori istituzionali e gli altri operatori economici interessati possono altresì impegnarsi a subappaltare, anche integralmente, le prestazioni oggetto del contratto di concessione a imprese in possesso dei requisiti richiesti dal bando, a condizione che il nominativo del subappaltatore sia comunicato, con il suo consenso, all'ente concedente entro la scadenza del termine per la presentazione dell'offerta finale. La configurazione giuridica degli investitori istituzionali e degli altri operatori economici può essere modificata e integrata sino alla data di scadenza di presentazione dell’offerta finale. </w:t>
      </w:r>
    </w:p>
    <w:p w14:paraId="3B797F7F" w14:textId="326C7E5B"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9. In caso di svolgimento delle procedure di cui al comma 5, letter</w:t>
      </w:r>
      <w:r w:rsidR="0054343B">
        <w:rPr>
          <w:rFonts w:ascii="Times New Roman" w:eastAsia="Aptos" w:hAnsi="Times New Roman" w:cs="Times New Roman"/>
          <w:bCs/>
          <w:kern w:val="0"/>
          <w:sz w:val="24"/>
          <w:szCs w:val="24"/>
          <w14:ligatures w14:val="none"/>
        </w:rPr>
        <w:t>e</w:t>
      </w:r>
      <w:r w:rsidRPr="00133ACA">
        <w:rPr>
          <w:rFonts w:ascii="Times New Roman" w:eastAsia="Aptos" w:hAnsi="Times New Roman" w:cs="Times New Roman"/>
          <w:bCs/>
          <w:kern w:val="0"/>
          <w:sz w:val="24"/>
          <w:szCs w:val="24"/>
          <w14:ligatures w14:val="none"/>
        </w:rPr>
        <w:t xml:space="preserve"> </w:t>
      </w:r>
      <w:r w:rsidRPr="00133ACA">
        <w:rPr>
          <w:rFonts w:ascii="Times New Roman" w:eastAsia="Aptos" w:hAnsi="Times New Roman" w:cs="Times New Roman"/>
          <w:bCs/>
          <w:i/>
          <w:iCs/>
          <w:kern w:val="0"/>
          <w:sz w:val="24"/>
          <w:szCs w:val="24"/>
          <w14:ligatures w14:val="none"/>
        </w:rPr>
        <w:t>a</w:t>
      </w:r>
      <w:r w:rsidRPr="00133ACA">
        <w:rPr>
          <w:rFonts w:ascii="Times New Roman" w:eastAsia="Aptos" w:hAnsi="Times New Roman" w:cs="Times New Roman"/>
          <w:bCs/>
          <w:kern w:val="0"/>
          <w:sz w:val="24"/>
          <w:szCs w:val="24"/>
          <w14:ligatures w14:val="none"/>
        </w:rPr>
        <w:t xml:space="preserve">) </w:t>
      </w:r>
      <w:r w:rsidR="000958A4" w:rsidRPr="00133ACA">
        <w:rPr>
          <w:rFonts w:ascii="Times New Roman" w:eastAsia="Aptos" w:hAnsi="Times New Roman" w:cs="Times New Roman"/>
          <w:bCs/>
          <w:kern w:val="0"/>
          <w:sz w:val="24"/>
          <w:szCs w:val="24"/>
          <w14:ligatures w14:val="none"/>
        </w:rPr>
        <w:t xml:space="preserve">e </w:t>
      </w:r>
      <w:r w:rsidRPr="00133ACA">
        <w:rPr>
          <w:rFonts w:ascii="Times New Roman" w:eastAsia="Aptos" w:hAnsi="Times New Roman" w:cs="Times New Roman"/>
          <w:bCs/>
          <w:i/>
          <w:iCs/>
          <w:kern w:val="0"/>
          <w:sz w:val="24"/>
          <w:szCs w:val="24"/>
          <w14:ligatures w14:val="none"/>
        </w:rPr>
        <w:t>b</w:t>
      </w:r>
      <w:r w:rsidRPr="00133ACA">
        <w:rPr>
          <w:rFonts w:ascii="Times New Roman" w:eastAsia="Aptos" w:hAnsi="Times New Roman" w:cs="Times New Roman"/>
          <w:bCs/>
          <w:kern w:val="0"/>
          <w:sz w:val="24"/>
          <w:szCs w:val="24"/>
          <w14:ligatures w14:val="none"/>
        </w:rPr>
        <w:t>), per fasi successive ai fini della riduzione delle offerte o delle soluzioni, l’ente concedente può richiedere agli operatori economici, secondo criteri di proporzionalità e ragionevolezza, integrazioni dello studio di fattibilità presentato. L’ente concedente invita l’operatore economico che risulta avere presentato l’offerta con il migliore rapporto qualità/prezzo a presentare, per i lavori, un progetto di fattibilità tecnica ed economica, redatto in coerenza con l’articolo 6 dell’</w:t>
      </w:r>
      <w:r w:rsidR="000958A4" w:rsidRPr="00133ACA">
        <w:rPr>
          <w:rFonts w:ascii="Times New Roman" w:eastAsia="Aptos" w:hAnsi="Times New Roman" w:cs="Times New Roman"/>
          <w:bCs/>
          <w:kern w:val="0"/>
          <w:sz w:val="24"/>
          <w:szCs w:val="24"/>
          <w14:ligatures w14:val="none"/>
        </w:rPr>
        <w:t>a</w:t>
      </w:r>
      <w:r w:rsidRPr="00133ACA">
        <w:rPr>
          <w:rFonts w:ascii="Times New Roman" w:eastAsia="Aptos" w:hAnsi="Times New Roman" w:cs="Times New Roman"/>
          <w:bCs/>
          <w:kern w:val="0"/>
          <w:sz w:val="24"/>
          <w:szCs w:val="24"/>
          <w14:ligatures w14:val="none"/>
        </w:rPr>
        <w:t>llegato I.7, o, per i servizi, il progetto di cui all'articolo 4-</w:t>
      </w:r>
      <w:r w:rsidRPr="00133ACA">
        <w:rPr>
          <w:rFonts w:ascii="Times New Roman" w:eastAsia="Aptos" w:hAnsi="Times New Roman" w:cs="Times New Roman"/>
          <w:bCs/>
          <w:i/>
          <w:iCs/>
          <w:kern w:val="0"/>
          <w:sz w:val="24"/>
          <w:szCs w:val="24"/>
          <w14:ligatures w14:val="none"/>
        </w:rPr>
        <w:t>bis</w:t>
      </w:r>
      <w:r w:rsidRPr="00133ACA">
        <w:rPr>
          <w:rFonts w:ascii="Times New Roman" w:eastAsia="Aptos" w:hAnsi="Times New Roman" w:cs="Times New Roman"/>
          <w:bCs/>
          <w:kern w:val="0"/>
          <w:sz w:val="24"/>
          <w:szCs w:val="24"/>
          <w14:ligatures w14:val="none"/>
        </w:rPr>
        <w:t xml:space="preserve"> dell'</w:t>
      </w:r>
      <w:r w:rsidR="000958A4" w:rsidRPr="00133ACA">
        <w:rPr>
          <w:rFonts w:ascii="Times New Roman" w:eastAsia="Aptos" w:hAnsi="Times New Roman" w:cs="Times New Roman"/>
          <w:bCs/>
          <w:kern w:val="0"/>
          <w:sz w:val="24"/>
          <w:szCs w:val="24"/>
          <w14:ligatures w14:val="none"/>
        </w:rPr>
        <w:t>a</w:t>
      </w:r>
      <w:r w:rsidRPr="00133ACA">
        <w:rPr>
          <w:rFonts w:ascii="Times New Roman" w:eastAsia="Aptos" w:hAnsi="Times New Roman" w:cs="Times New Roman"/>
          <w:bCs/>
          <w:kern w:val="0"/>
          <w:sz w:val="24"/>
          <w:szCs w:val="24"/>
          <w14:ligatures w14:val="none"/>
        </w:rPr>
        <w:t>llegato I.7, nonché una bozza di convenzione e un piano economico finanziario asseverato. I progetti di cui al secondo periodo, una volta approvati, sono inseriti tra gli strumenti di programmazione dell'ente concedente.</w:t>
      </w:r>
    </w:p>
    <w:p w14:paraId="3F1D0CC5" w14:textId="77777777" w:rsidR="00E449EA" w:rsidRPr="00133ACA" w:rsidRDefault="00E449EA" w:rsidP="00320B48">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10. Le camere di commercio, industria, artigianato e agricoltura, nell'ambito degli scopi di utilità sociale e di promozione dello sviluppo economico dagli stessi perseguiti, possono aggregarsi alla presentazione di proposte nelle ipotesi di cui ai commi 3, 7 e 12, ferma restando la loro autonomia decisionale.</w:t>
      </w:r>
    </w:p>
    <w:p w14:paraId="587FAF0B" w14:textId="77777777"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11. Il soggetto aggiudicatario presta la garanzia di cui all'articolo 117, commisurata all’importo dell’investimento come risultante dal piano economico finanziario asseverato. Dalla data di inizio dell'esercizio del servizio da parte del concessionario è dovuta una cauzione, rinnovabile annualmente, a garanzia delle penali relative al mancato o inesatto adempimento di tutti gli obblighi contrattuali relativi alla gestione dell'opera, da prestarsi nella misura del 10 per cento del costo annuo operativo di esercizio e con le modalità di cui all'articolo 117. La mancata presentazione di tale cauzione costituisce grave inadempimento contrattuale.</w:t>
      </w:r>
    </w:p>
    <w:p w14:paraId="356B0BCB" w14:textId="407F403E" w:rsidR="00E449EA" w:rsidRPr="00133ACA" w:rsidRDefault="00E449EA"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 xml:space="preserve">12. L’ente concedente può, mediante avviso di indizione di gara o bando di gara rispettivamente per l’avvio di una procedura competitiva con negoziazione o di un dialogo competitivo, sollecitare i privati a farsi promotori di iniziative volte a realizzare in concessione, mediante finanza di progetto, interventi inclusi negli strumenti di programmazione del partenariato pubblico-privato, di cui all'articolo 175, comma 1. Nelle ipotesi di cui al primo periodo, l’ente concedente indica nell’avviso o nel bando, in aggiunta alle informazioni richieste, rispettivamente, dall’articolo 73 e dall’articolo 74, i contenuti di cui al comma 7, lettere </w:t>
      </w:r>
      <w:r w:rsidRPr="00133ACA">
        <w:rPr>
          <w:rFonts w:ascii="Times New Roman" w:eastAsia="Aptos" w:hAnsi="Times New Roman" w:cs="Times New Roman"/>
          <w:bCs/>
          <w:i/>
          <w:iCs/>
          <w:kern w:val="0"/>
          <w:sz w:val="24"/>
          <w:szCs w:val="24"/>
          <w14:ligatures w14:val="none"/>
        </w:rPr>
        <w:t>b)</w:t>
      </w:r>
      <w:r w:rsidRPr="00133ACA">
        <w:rPr>
          <w:rFonts w:ascii="Times New Roman" w:eastAsia="Aptos" w:hAnsi="Times New Roman" w:cs="Times New Roman"/>
          <w:bCs/>
          <w:kern w:val="0"/>
          <w:sz w:val="24"/>
          <w:szCs w:val="24"/>
          <w14:ligatures w14:val="none"/>
        </w:rPr>
        <w:t xml:space="preserve">, </w:t>
      </w:r>
      <w:r w:rsidRPr="00133ACA">
        <w:rPr>
          <w:rFonts w:ascii="Times New Roman" w:eastAsia="Aptos" w:hAnsi="Times New Roman" w:cs="Times New Roman"/>
          <w:bCs/>
          <w:i/>
          <w:iCs/>
          <w:kern w:val="0"/>
          <w:sz w:val="24"/>
          <w:szCs w:val="24"/>
          <w14:ligatures w14:val="none"/>
        </w:rPr>
        <w:t>c</w:t>
      </w:r>
      <w:r w:rsidRPr="00133ACA">
        <w:rPr>
          <w:rFonts w:ascii="Times New Roman" w:eastAsia="Aptos" w:hAnsi="Times New Roman" w:cs="Times New Roman"/>
          <w:bCs/>
          <w:kern w:val="0"/>
          <w:sz w:val="24"/>
          <w:szCs w:val="24"/>
          <w14:ligatures w14:val="none"/>
        </w:rPr>
        <w:t xml:space="preserve">), </w:t>
      </w:r>
      <w:r w:rsidRPr="00133ACA">
        <w:rPr>
          <w:rFonts w:ascii="Times New Roman" w:eastAsia="Aptos" w:hAnsi="Times New Roman" w:cs="Times New Roman"/>
          <w:bCs/>
          <w:i/>
          <w:iCs/>
          <w:kern w:val="0"/>
          <w:sz w:val="24"/>
          <w:szCs w:val="24"/>
          <w14:ligatures w14:val="none"/>
        </w:rPr>
        <w:t>d</w:t>
      </w:r>
      <w:r w:rsidRPr="00133ACA">
        <w:rPr>
          <w:rFonts w:ascii="Times New Roman" w:eastAsia="Aptos" w:hAnsi="Times New Roman" w:cs="Times New Roman"/>
          <w:bCs/>
          <w:kern w:val="0"/>
          <w:sz w:val="24"/>
          <w:szCs w:val="24"/>
          <w14:ligatures w14:val="none"/>
        </w:rPr>
        <w:t xml:space="preserve">), ed </w:t>
      </w:r>
      <w:proofErr w:type="gramStart"/>
      <w:r w:rsidRPr="00133ACA">
        <w:rPr>
          <w:rFonts w:ascii="Times New Roman" w:eastAsia="Aptos" w:hAnsi="Times New Roman" w:cs="Times New Roman"/>
          <w:bCs/>
          <w:i/>
          <w:iCs/>
          <w:kern w:val="0"/>
          <w:sz w:val="24"/>
          <w:szCs w:val="24"/>
          <w14:ligatures w14:val="none"/>
        </w:rPr>
        <w:t>e</w:t>
      </w:r>
      <w:proofErr w:type="gramEnd"/>
      <w:r w:rsidRPr="00133ACA">
        <w:rPr>
          <w:rFonts w:ascii="Times New Roman" w:eastAsia="Aptos" w:hAnsi="Times New Roman" w:cs="Times New Roman"/>
          <w:bCs/>
          <w:kern w:val="0"/>
          <w:sz w:val="24"/>
          <w:szCs w:val="24"/>
          <w14:ligatures w14:val="none"/>
        </w:rPr>
        <w:t xml:space="preserve">). Gli operatori economici interessati a rispondere al bando o all'avviso possono richiedere all'ente concedente di fornire integrazioni documentali per una migliore formulazione delle proposte. Le eventuali integrazioni documentali predisposte dall'ente concedente sono trasmesse all'operatore economico e rese disponibili a tutti gli interessati tramite pubblicazione nella sezione </w:t>
      </w:r>
      <w:r w:rsidR="00D667A8" w:rsidRPr="00133ACA">
        <w:rPr>
          <w:rFonts w:ascii="Times New Roman" w:eastAsia="Aptos" w:hAnsi="Times New Roman" w:cs="Times New Roman"/>
          <w:bCs/>
          <w:kern w:val="0"/>
          <w:sz w:val="24"/>
          <w:szCs w:val="24"/>
          <w14:ligatures w14:val="none"/>
        </w:rPr>
        <w:t>«</w:t>
      </w:r>
      <w:r w:rsidRPr="00133ACA">
        <w:rPr>
          <w:rFonts w:ascii="Times New Roman" w:eastAsia="Aptos" w:hAnsi="Times New Roman" w:cs="Times New Roman"/>
          <w:bCs/>
          <w:kern w:val="0"/>
          <w:sz w:val="24"/>
          <w:szCs w:val="24"/>
          <w14:ligatures w14:val="none"/>
        </w:rPr>
        <w:t>Amministrazione trasparente</w:t>
      </w:r>
      <w:r w:rsidR="00D667A8" w:rsidRPr="00133ACA">
        <w:rPr>
          <w:rFonts w:ascii="Times New Roman" w:eastAsia="Aptos" w:hAnsi="Times New Roman" w:cs="Times New Roman"/>
          <w:bCs/>
          <w:kern w:val="0"/>
          <w:sz w:val="24"/>
          <w:szCs w:val="24"/>
          <w14:ligatures w14:val="none"/>
        </w:rPr>
        <w:t>»</w:t>
      </w:r>
      <w:r w:rsidRPr="00133ACA">
        <w:rPr>
          <w:rFonts w:ascii="Times New Roman" w:eastAsia="Aptos" w:hAnsi="Times New Roman" w:cs="Times New Roman"/>
          <w:bCs/>
          <w:kern w:val="0"/>
          <w:sz w:val="24"/>
          <w:szCs w:val="24"/>
          <w14:ligatures w14:val="none"/>
        </w:rPr>
        <w:t xml:space="preserve"> del proprio sito</w:t>
      </w:r>
      <w:r w:rsidR="002B5BB6">
        <w:rPr>
          <w:rFonts w:ascii="Times New Roman" w:eastAsia="Aptos" w:hAnsi="Times New Roman" w:cs="Times New Roman"/>
          <w:bCs/>
          <w:kern w:val="0"/>
          <w:sz w:val="24"/>
          <w:szCs w:val="24"/>
          <w14:ligatures w14:val="none"/>
        </w:rPr>
        <w:t xml:space="preserve"> </w:t>
      </w:r>
      <w:r w:rsidR="002B5BB6" w:rsidRPr="00133ACA">
        <w:rPr>
          <w:rFonts w:ascii="Times New Roman" w:eastAsia="Aptos" w:hAnsi="Times New Roman" w:cs="Times New Roman"/>
          <w:bCs/>
          <w:i/>
          <w:iCs/>
          <w:kern w:val="0"/>
          <w:sz w:val="24"/>
          <w:szCs w:val="24"/>
          <w14:ligatures w14:val="none"/>
        </w:rPr>
        <w:t>internet</w:t>
      </w:r>
      <w:r w:rsidRPr="00133ACA">
        <w:rPr>
          <w:rFonts w:ascii="Times New Roman" w:eastAsia="Aptos" w:hAnsi="Times New Roman" w:cs="Times New Roman"/>
          <w:bCs/>
          <w:kern w:val="0"/>
          <w:sz w:val="24"/>
          <w:szCs w:val="24"/>
          <w14:ligatures w14:val="none"/>
        </w:rPr>
        <w:t xml:space="preserve"> istituzionale. La procedura competitiva con negoziazione o il dialogo competitivo si svolgono secondo le disposizioni dei commi 8, 9 e 10. Il soggetto aggiudicatario presta le garanzie di cui al comma 11.</w:t>
      </w:r>
      <w:r w:rsidR="006F4B02" w:rsidRPr="00133ACA">
        <w:rPr>
          <w:rFonts w:ascii="Times New Roman" w:eastAsia="Aptos" w:hAnsi="Times New Roman" w:cs="Times New Roman"/>
          <w:bCs/>
          <w:kern w:val="0"/>
          <w:sz w:val="24"/>
          <w:szCs w:val="24"/>
          <w14:ligatures w14:val="none"/>
        </w:rPr>
        <w:t>»</w:t>
      </w:r>
      <w:r w:rsidR="00466ED5" w:rsidRPr="00133ACA">
        <w:rPr>
          <w:rFonts w:ascii="Times New Roman" w:eastAsia="Aptos" w:hAnsi="Times New Roman" w:cs="Times New Roman"/>
          <w:bCs/>
          <w:kern w:val="0"/>
          <w:sz w:val="24"/>
          <w:szCs w:val="24"/>
          <w14:ligatures w14:val="none"/>
        </w:rPr>
        <w:t>;</w:t>
      </w:r>
    </w:p>
    <w:p w14:paraId="66B03992" w14:textId="1055CADA" w:rsidR="00E449EA" w:rsidRPr="00133ACA" w:rsidRDefault="006F4B02" w:rsidP="006F4B02">
      <w:pPr>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b</w:t>
      </w:r>
      <w:r w:rsidRPr="00133ACA">
        <w:rPr>
          <w:rFonts w:ascii="Times New Roman" w:eastAsia="Aptos" w:hAnsi="Times New Roman" w:cs="Times New Roman"/>
          <w:bCs/>
          <w:kern w:val="0"/>
          <w:sz w:val="24"/>
          <w:szCs w:val="24"/>
          <w14:ligatures w14:val="none"/>
        </w:rPr>
        <w:t xml:space="preserve">) </w:t>
      </w:r>
      <w:r w:rsidR="00BF5602" w:rsidRPr="00133ACA">
        <w:rPr>
          <w:rFonts w:ascii="Times New Roman" w:eastAsia="Aptos" w:hAnsi="Times New Roman" w:cs="Times New Roman"/>
          <w:bCs/>
          <w:kern w:val="0"/>
          <w:sz w:val="24"/>
          <w:szCs w:val="24"/>
          <w14:ligatures w14:val="none"/>
        </w:rPr>
        <w:t>a</w:t>
      </w:r>
      <w:r w:rsidR="00E449EA" w:rsidRPr="00133ACA">
        <w:rPr>
          <w:rFonts w:ascii="Times New Roman" w:eastAsia="Aptos" w:hAnsi="Times New Roman" w:cs="Times New Roman"/>
          <w:bCs/>
          <w:kern w:val="0"/>
          <w:sz w:val="24"/>
          <w:szCs w:val="24"/>
          <w14:ligatures w14:val="none"/>
        </w:rPr>
        <w:t>ll'allegato I.7</w:t>
      </w:r>
      <w:r w:rsidR="00BF5602" w:rsidRPr="00133ACA">
        <w:rPr>
          <w:rFonts w:ascii="Times New Roman" w:eastAsia="Aptos" w:hAnsi="Times New Roman" w:cs="Times New Roman"/>
          <w:bCs/>
          <w:kern w:val="0"/>
          <w:sz w:val="24"/>
          <w:szCs w:val="24"/>
          <w14:ligatures w14:val="none"/>
        </w:rPr>
        <w:t>,</w:t>
      </w:r>
      <w:r w:rsidR="00E449EA" w:rsidRPr="00133ACA">
        <w:rPr>
          <w:rFonts w:ascii="Times New Roman" w:eastAsia="Aptos" w:hAnsi="Times New Roman" w:cs="Times New Roman"/>
          <w:bCs/>
          <w:kern w:val="0"/>
          <w:sz w:val="24"/>
          <w:szCs w:val="24"/>
          <w14:ligatures w14:val="none"/>
        </w:rPr>
        <w:t xml:space="preserve"> </w:t>
      </w:r>
      <w:r w:rsidR="00BF5602" w:rsidRPr="00133ACA">
        <w:rPr>
          <w:rFonts w:ascii="Times New Roman" w:eastAsia="Aptos" w:hAnsi="Times New Roman" w:cs="Times New Roman"/>
          <w:bCs/>
          <w:kern w:val="0"/>
          <w:sz w:val="24"/>
          <w:szCs w:val="24"/>
          <w14:ligatures w14:val="none"/>
        </w:rPr>
        <w:t>l'articolo 6-</w:t>
      </w:r>
      <w:r w:rsidR="00BF5602" w:rsidRPr="00133ACA">
        <w:rPr>
          <w:rFonts w:ascii="Times New Roman" w:eastAsia="Aptos" w:hAnsi="Times New Roman" w:cs="Times New Roman"/>
          <w:bCs/>
          <w:i/>
          <w:iCs/>
          <w:kern w:val="0"/>
          <w:sz w:val="24"/>
          <w:szCs w:val="24"/>
          <w14:ligatures w14:val="none"/>
        </w:rPr>
        <w:t>bis</w:t>
      </w:r>
      <w:r w:rsidR="00BF5602" w:rsidRPr="00133ACA">
        <w:rPr>
          <w:rFonts w:ascii="Times New Roman" w:eastAsia="Aptos" w:hAnsi="Times New Roman" w:cs="Times New Roman"/>
          <w:bCs/>
          <w:kern w:val="0"/>
          <w:sz w:val="24"/>
          <w:szCs w:val="24"/>
          <w14:ligatures w14:val="none"/>
        </w:rPr>
        <w:t xml:space="preserve"> </w:t>
      </w:r>
      <w:r w:rsidR="00E449EA" w:rsidRPr="00133ACA">
        <w:rPr>
          <w:rFonts w:ascii="Times New Roman" w:eastAsia="Aptos" w:hAnsi="Times New Roman" w:cs="Times New Roman"/>
          <w:bCs/>
          <w:kern w:val="0"/>
          <w:sz w:val="24"/>
          <w:szCs w:val="24"/>
          <w14:ligatures w14:val="none"/>
        </w:rPr>
        <w:t xml:space="preserve">è sostituito dal seguente: </w:t>
      </w:r>
    </w:p>
    <w:p w14:paraId="1AC675E2" w14:textId="77777777" w:rsidR="006F4B02" w:rsidRPr="00133ACA" w:rsidRDefault="006F4B02" w:rsidP="00133ACA">
      <w:pPr>
        <w:rPr>
          <w:rFonts w:ascii="Times New Roman" w:eastAsia="Aptos" w:hAnsi="Times New Roman" w:cs="Times New Roman"/>
          <w:bCs/>
          <w:kern w:val="0"/>
          <w:sz w:val="24"/>
          <w:szCs w:val="24"/>
          <w14:ligatures w14:val="none"/>
        </w:rPr>
      </w:pPr>
    </w:p>
    <w:p w14:paraId="605856B8" w14:textId="5B559957" w:rsidR="00E449EA" w:rsidRPr="00133ACA" w:rsidRDefault="006F4B02" w:rsidP="00133ACA">
      <w:pPr>
        <w:rPr>
          <w:rFonts w:ascii="Times New Roman" w:eastAsia="Aptos" w:hAnsi="Times New Roman" w:cs="Times New Roman"/>
          <w:bCs/>
          <w:i/>
          <w:iCs/>
          <w:kern w:val="0"/>
          <w:sz w:val="24"/>
          <w:szCs w:val="24"/>
          <w14:ligatures w14:val="none"/>
        </w:rPr>
      </w:pPr>
      <w:r w:rsidRPr="00133ACA">
        <w:rPr>
          <w:rFonts w:ascii="Times New Roman" w:eastAsia="Aptos" w:hAnsi="Times New Roman" w:cs="Times New Roman"/>
          <w:bCs/>
          <w:kern w:val="0"/>
          <w:sz w:val="24"/>
          <w:szCs w:val="24"/>
          <w14:ligatures w14:val="none"/>
        </w:rPr>
        <w:t>«</w:t>
      </w:r>
      <w:r w:rsidR="00E449EA" w:rsidRPr="00133ACA">
        <w:rPr>
          <w:rFonts w:ascii="Times New Roman" w:eastAsia="Aptos" w:hAnsi="Times New Roman" w:cs="Times New Roman"/>
          <w:bCs/>
          <w:kern w:val="0"/>
          <w:sz w:val="24"/>
          <w:szCs w:val="24"/>
          <w14:ligatures w14:val="none"/>
        </w:rPr>
        <w:t>Articolo 6-</w:t>
      </w:r>
      <w:r w:rsidR="00E449EA" w:rsidRPr="00133ACA">
        <w:rPr>
          <w:rFonts w:ascii="Times New Roman" w:eastAsia="Aptos" w:hAnsi="Times New Roman" w:cs="Times New Roman"/>
          <w:bCs/>
          <w:i/>
          <w:iCs/>
          <w:kern w:val="0"/>
          <w:sz w:val="24"/>
          <w:szCs w:val="24"/>
          <w14:ligatures w14:val="none"/>
        </w:rPr>
        <w:t>bis</w:t>
      </w:r>
      <w:r w:rsidR="00E449EA" w:rsidRPr="00133ACA">
        <w:rPr>
          <w:rFonts w:ascii="Times New Roman" w:eastAsia="Aptos" w:hAnsi="Times New Roman" w:cs="Times New Roman"/>
          <w:bCs/>
          <w:kern w:val="0"/>
          <w:sz w:val="24"/>
          <w:szCs w:val="24"/>
          <w14:ligatures w14:val="none"/>
        </w:rPr>
        <w:t>.</w:t>
      </w:r>
      <w:r w:rsidR="00AA376D" w:rsidRPr="00133ACA">
        <w:rPr>
          <w:rFonts w:ascii="Times New Roman" w:eastAsia="Aptos" w:hAnsi="Times New Roman" w:cs="Times New Roman"/>
          <w:bCs/>
          <w:kern w:val="0"/>
          <w:sz w:val="24"/>
          <w:szCs w:val="24"/>
          <w14:ligatures w14:val="none"/>
        </w:rPr>
        <w:t xml:space="preserve"> - </w:t>
      </w:r>
      <w:r w:rsidR="00E449EA" w:rsidRPr="00133ACA">
        <w:rPr>
          <w:rFonts w:ascii="Times New Roman" w:eastAsia="Aptos" w:hAnsi="Times New Roman" w:cs="Times New Roman"/>
          <w:bCs/>
          <w:i/>
          <w:iCs/>
          <w:kern w:val="0"/>
          <w:sz w:val="24"/>
          <w:szCs w:val="24"/>
          <w14:ligatures w14:val="none"/>
        </w:rPr>
        <w:t>(Studio di fattibilità per la finanza di progetto)</w:t>
      </w:r>
      <w:r w:rsidR="00AA376D" w:rsidRPr="00133ACA">
        <w:rPr>
          <w:rFonts w:ascii="Times New Roman" w:eastAsia="Aptos" w:hAnsi="Times New Roman" w:cs="Times New Roman"/>
          <w:bCs/>
          <w:i/>
          <w:iCs/>
          <w:kern w:val="0"/>
          <w:sz w:val="24"/>
          <w:szCs w:val="24"/>
          <w14:ligatures w14:val="none"/>
        </w:rPr>
        <w:t xml:space="preserve"> - </w:t>
      </w:r>
    </w:p>
    <w:p w14:paraId="3803B4B9" w14:textId="42EE1B4D" w:rsidR="00E449EA" w:rsidRPr="00133ACA" w:rsidRDefault="00E74891" w:rsidP="00E74891">
      <w:pPr>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1</w:t>
      </w:r>
      <w:r w:rsidRPr="00133ACA">
        <w:rPr>
          <w:rFonts w:ascii="Times New Roman" w:eastAsia="Aptos" w:hAnsi="Times New Roman" w:cs="Times New Roman"/>
          <w:bCs/>
          <w:kern w:val="0"/>
          <w:sz w:val="24"/>
          <w:szCs w:val="24"/>
          <w14:ligatures w14:val="none"/>
        </w:rPr>
        <w:t xml:space="preserve">. </w:t>
      </w:r>
      <w:r w:rsidR="00E449EA" w:rsidRPr="00133ACA">
        <w:rPr>
          <w:rFonts w:ascii="Times New Roman" w:eastAsia="Aptos" w:hAnsi="Times New Roman" w:cs="Times New Roman"/>
          <w:bCs/>
          <w:kern w:val="0"/>
          <w:sz w:val="24"/>
          <w:szCs w:val="24"/>
          <w14:ligatures w14:val="none"/>
        </w:rPr>
        <w:t>Per le concessioni di lavori, ai fini della valutazione di fattibilità delle proposte presentate ai sensi dell'articolo 193, il promotore o il proponente presenta uno studio di fattibilità composto dai seguenti elaborati:</w:t>
      </w:r>
    </w:p>
    <w:p w14:paraId="0138FBEC" w14:textId="77777777" w:rsidR="00E449EA" w:rsidRPr="00133ACA" w:rsidRDefault="00E449EA" w:rsidP="00E74891">
      <w:pPr>
        <w:ind w:left="284" w:hanging="284"/>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a</w:t>
      </w:r>
      <w:r w:rsidRPr="00133ACA">
        <w:rPr>
          <w:rFonts w:ascii="Times New Roman" w:eastAsia="Aptos" w:hAnsi="Times New Roman" w:cs="Times New Roman"/>
          <w:bCs/>
          <w:kern w:val="0"/>
          <w:sz w:val="24"/>
          <w:szCs w:val="24"/>
          <w14:ligatures w14:val="none"/>
        </w:rPr>
        <w:t>) relazione generale;</w:t>
      </w:r>
    </w:p>
    <w:p w14:paraId="022530A1" w14:textId="77777777" w:rsidR="00E449EA" w:rsidRPr="00133ACA" w:rsidRDefault="00E449EA" w:rsidP="00E74891">
      <w:pPr>
        <w:ind w:left="284" w:hanging="284"/>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b</w:t>
      </w:r>
      <w:r w:rsidRPr="00133ACA">
        <w:rPr>
          <w:rFonts w:ascii="Times New Roman" w:eastAsia="Aptos" w:hAnsi="Times New Roman" w:cs="Times New Roman"/>
          <w:bCs/>
          <w:kern w:val="0"/>
          <w:sz w:val="24"/>
          <w:szCs w:val="24"/>
          <w14:ligatures w14:val="none"/>
        </w:rPr>
        <w:t xml:space="preserve">) relazione tecnica relativa al contesto territoriale nel quale l'opera è inserita, contenente anche una descrizione dell'opera medesima; </w:t>
      </w:r>
    </w:p>
    <w:p w14:paraId="67C74430" w14:textId="77777777" w:rsidR="00E449EA" w:rsidRPr="00133ACA" w:rsidRDefault="00E449EA" w:rsidP="00E74891">
      <w:pPr>
        <w:ind w:left="284" w:hanging="284"/>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c</w:t>
      </w:r>
      <w:r w:rsidRPr="00133ACA">
        <w:rPr>
          <w:rFonts w:ascii="Times New Roman" w:eastAsia="Aptos" w:hAnsi="Times New Roman" w:cs="Times New Roman"/>
          <w:bCs/>
          <w:kern w:val="0"/>
          <w:sz w:val="24"/>
          <w:szCs w:val="24"/>
          <w14:ligatures w14:val="none"/>
        </w:rPr>
        <w:t>) elaborati grafici tipologici delle opere (planimetrie, prospetti e sezioni tipo);</w:t>
      </w:r>
    </w:p>
    <w:p w14:paraId="628FD783" w14:textId="5A86EBEE" w:rsidR="00E449EA" w:rsidRPr="00133ACA" w:rsidRDefault="00E449EA" w:rsidP="00E74891">
      <w:pPr>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d</w:t>
      </w:r>
      <w:r w:rsidRPr="00133ACA">
        <w:rPr>
          <w:rFonts w:ascii="Times New Roman" w:eastAsia="Aptos" w:hAnsi="Times New Roman" w:cs="Times New Roman"/>
          <w:bCs/>
          <w:kern w:val="0"/>
          <w:sz w:val="24"/>
          <w:szCs w:val="24"/>
          <w14:ligatures w14:val="none"/>
        </w:rPr>
        <w:t>) quadro economico dell'opera, coerente con gli elaborati grafici tipologici di cui alla</w:t>
      </w:r>
      <w:r w:rsidRPr="00133ACA">
        <w:rPr>
          <w:rFonts w:ascii="Times New Roman" w:eastAsia="Aptos" w:hAnsi="Times New Roman" w:cs="Times New Roman"/>
          <w:bCs/>
          <w:kern w:val="0"/>
          <w14:ligatures w14:val="none"/>
        </w:rPr>
        <w:t xml:space="preserve"> lettera</w:t>
      </w:r>
      <w:r w:rsidR="00E74891" w:rsidRPr="00133ACA">
        <w:rPr>
          <w:rFonts w:ascii="Times New Roman" w:eastAsia="Aptos" w:hAnsi="Times New Roman" w:cs="Times New Roman"/>
          <w:bCs/>
          <w:kern w:val="0"/>
          <w14:ligatures w14:val="none"/>
        </w:rPr>
        <w:t xml:space="preserve"> </w:t>
      </w:r>
      <w:r w:rsidRPr="00133ACA">
        <w:rPr>
          <w:rFonts w:ascii="Times New Roman" w:eastAsia="Aptos" w:hAnsi="Times New Roman" w:cs="Times New Roman"/>
          <w:bCs/>
          <w:kern w:val="0"/>
          <w14:ligatures w14:val="none"/>
        </w:rPr>
        <w:t>c);</w:t>
      </w:r>
    </w:p>
    <w:p w14:paraId="434BA7AA" w14:textId="77777777" w:rsidR="00E449EA" w:rsidRPr="00133ACA" w:rsidRDefault="00E449EA" w:rsidP="00E74891">
      <w:pPr>
        <w:ind w:left="284" w:hanging="284"/>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e</w:t>
      </w:r>
      <w:r w:rsidRPr="00133ACA">
        <w:rPr>
          <w:rFonts w:ascii="Times New Roman" w:eastAsia="Aptos" w:hAnsi="Times New Roman" w:cs="Times New Roman"/>
          <w:bCs/>
          <w:kern w:val="0"/>
          <w:sz w:val="24"/>
          <w:szCs w:val="24"/>
          <w14:ligatures w14:val="none"/>
        </w:rPr>
        <w:t>) cronoprogramma;</w:t>
      </w:r>
    </w:p>
    <w:p w14:paraId="486BEDE3" w14:textId="77777777" w:rsidR="00E449EA" w:rsidRPr="00133ACA" w:rsidRDefault="00E449EA" w:rsidP="00E74891">
      <w:pPr>
        <w:ind w:left="284" w:hanging="284"/>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i/>
          <w:iCs/>
          <w:kern w:val="0"/>
          <w:sz w:val="24"/>
          <w:szCs w:val="24"/>
          <w14:ligatures w14:val="none"/>
        </w:rPr>
        <w:t>f)</w:t>
      </w:r>
      <w:r w:rsidRPr="00133ACA">
        <w:rPr>
          <w:rFonts w:ascii="Times New Roman" w:eastAsia="Aptos" w:hAnsi="Times New Roman" w:cs="Times New Roman"/>
          <w:bCs/>
          <w:kern w:val="0"/>
          <w:sz w:val="24"/>
          <w:szCs w:val="24"/>
          <w14:ligatures w14:val="none"/>
        </w:rPr>
        <w:t xml:space="preserve"> relazione sulla gestione dell’intervento.</w:t>
      </w:r>
    </w:p>
    <w:p w14:paraId="6F920217" w14:textId="77777777" w:rsidR="00E449EA" w:rsidRPr="00133ACA" w:rsidRDefault="00E449EA" w:rsidP="00E449EA">
      <w:pPr>
        <w:ind w:left="720"/>
        <w:contextualSpacing/>
        <w:jc w:val="both"/>
        <w:rPr>
          <w:rFonts w:ascii="Times New Roman" w:eastAsia="Aptos" w:hAnsi="Times New Roman" w:cs="Times New Roman"/>
          <w:bCs/>
          <w:kern w:val="0"/>
          <w:sz w:val="24"/>
          <w:szCs w:val="24"/>
          <w14:ligatures w14:val="none"/>
        </w:rPr>
      </w:pPr>
    </w:p>
    <w:p w14:paraId="4F672A62" w14:textId="19E01F06" w:rsidR="00E449EA" w:rsidRPr="00133ACA" w:rsidRDefault="00E74891" w:rsidP="00E74891">
      <w:pPr>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i/>
          <w:kern w:val="0"/>
          <w:sz w:val="24"/>
          <w:szCs w:val="24"/>
          <w14:ligatures w14:val="none"/>
        </w:rPr>
        <w:t>2</w:t>
      </w:r>
      <w:r w:rsidRPr="00133ACA">
        <w:rPr>
          <w:rFonts w:ascii="Times New Roman" w:eastAsia="Aptos" w:hAnsi="Times New Roman" w:cs="Times New Roman"/>
          <w:bCs/>
          <w:kern w:val="0"/>
          <w:sz w:val="24"/>
          <w:szCs w:val="24"/>
          <w14:ligatures w14:val="none"/>
        </w:rPr>
        <w:t xml:space="preserve">. </w:t>
      </w:r>
      <w:r w:rsidR="00E449EA" w:rsidRPr="00133ACA">
        <w:rPr>
          <w:rFonts w:ascii="Times New Roman" w:eastAsia="Aptos" w:hAnsi="Times New Roman" w:cs="Times New Roman"/>
          <w:bCs/>
          <w:kern w:val="0"/>
          <w:sz w:val="24"/>
          <w:szCs w:val="24"/>
          <w14:ligatures w14:val="none"/>
        </w:rPr>
        <w:t>Per le concessioni di servizi, lo studio di fattibilità è composto dai seguenti elaborati</w:t>
      </w:r>
      <w:r w:rsidR="0069417E">
        <w:rPr>
          <w:rFonts w:ascii="Times New Roman" w:eastAsia="Aptos" w:hAnsi="Times New Roman" w:cs="Times New Roman"/>
          <w:bCs/>
          <w:kern w:val="0"/>
          <w:sz w:val="24"/>
          <w:szCs w:val="24"/>
          <w14:ligatures w14:val="none"/>
        </w:rPr>
        <w:t>:</w:t>
      </w:r>
      <w:r w:rsidR="00E449EA" w:rsidRPr="00133ACA">
        <w:rPr>
          <w:rFonts w:ascii="Times New Roman" w:eastAsia="Aptos" w:hAnsi="Times New Roman" w:cs="Times New Roman"/>
          <w:bCs/>
          <w:kern w:val="0"/>
          <w:sz w:val="24"/>
          <w:szCs w:val="24"/>
          <w14:ligatures w14:val="none"/>
        </w:rPr>
        <w:br/>
      </w:r>
      <w:r w:rsidR="00E449EA" w:rsidRPr="00133ACA">
        <w:rPr>
          <w:rFonts w:ascii="Times New Roman" w:eastAsia="Aptos" w:hAnsi="Times New Roman" w:cs="Times New Roman"/>
          <w:i/>
          <w:kern w:val="0"/>
          <w:sz w:val="24"/>
          <w:szCs w:val="24"/>
          <w14:ligatures w14:val="none"/>
        </w:rPr>
        <w:t>a)</w:t>
      </w:r>
      <w:r w:rsidR="00E449EA" w:rsidRPr="00133ACA">
        <w:rPr>
          <w:rFonts w:ascii="Times New Roman" w:eastAsia="Aptos" w:hAnsi="Times New Roman" w:cs="Times New Roman"/>
          <w:bCs/>
          <w:kern w:val="0"/>
          <w:sz w:val="24"/>
          <w:szCs w:val="24"/>
          <w14:ligatures w14:val="none"/>
        </w:rPr>
        <w:t xml:space="preserve"> relazione tecnico-illustrativa, che identifica gli elementi tecnici, economici e finanziari dell'investimento e specifica i costi del servizio in rapporto alle sue componenti, come identificate nel documento di specificazione delle caratteristiche del servizio e della gestione, nonché agli elementi evidenziati nel piano economico finanziario della proposta;</w:t>
      </w:r>
    </w:p>
    <w:p w14:paraId="43D1DF85" w14:textId="77777777" w:rsidR="00E449EA" w:rsidRPr="00133ACA" w:rsidRDefault="00E449EA" w:rsidP="00E74891">
      <w:pPr>
        <w:ind w:left="720" w:hanging="720"/>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i/>
          <w:kern w:val="0"/>
          <w:sz w:val="24"/>
          <w:szCs w:val="24"/>
          <w14:ligatures w14:val="none"/>
        </w:rPr>
        <w:t>b)</w:t>
      </w:r>
      <w:r w:rsidRPr="00133ACA">
        <w:rPr>
          <w:rFonts w:ascii="Times New Roman" w:eastAsia="Aptos" w:hAnsi="Times New Roman" w:cs="Times New Roman"/>
          <w:bCs/>
          <w:kern w:val="0"/>
          <w:sz w:val="24"/>
          <w:szCs w:val="24"/>
          <w14:ligatures w14:val="none"/>
        </w:rPr>
        <w:t xml:space="preserve"> cronoprogramma di attuazione dei servizi;</w:t>
      </w:r>
    </w:p>
    <w:p w14:paraId="6578DD10" w14:textId="679065D4" w:rsidR="00E449EA" w:rsidRPr="00133ACA" w:rsidRDefault="00E449EA" w:rsidP="00E74891">
      <w:pPr>
        <w:ind w:left="720" w:hanging="720"/>
        <w:contextualSpacing/>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i/>
          <w:kern w:val="0"/>
          <w:sz w:val="24"/>
          <w:szCs w:val="24"/>
          <w14:ligatures w14:val="none"/>
        </w:rPr>
        <w:t>c)</w:t>
      </w:r>
      <w:r w:rsidRPr="00133ACA">
        <w:rPr>
          <w:rFonts w:ascii="Times New Roman" w:eastAsia="Aptos" w:hAnsi="Times New Roman" w:cs="Times New Roman"/>
          <w:bCs/>
          <w:kern w:val="0"/>
          <w:sz w:val="24"/>
          <w:szCs w:val="24"/>
          <w14:ligatures w14:val="none"/>
        </w:rPr>
        <w:t xml:space="preserve"> relazione sulla gestione dell’intervento.</w:t>
      </w:r>
      <w:r w:rsidR="00BD5CF2" w:rsidRPr="00133ACA">
        <w:rPr>
          <w:rFonts w:ascii="Times New Roman" w:eastAsia="Aptos" w:hAnsi="Times New Roman" w:cs="Times New Roman"/>
          <w:bCs/>
          <w:kern w:val="0"/>
          <w:sz w:val="24"/>
          <w:szCs w:val="24"/>
          <w14:ligatures w14:val="none"/>
        </w:rPr>
        <w:t>»</w:t>
      </w:r>
      <w:r w:rsidRPr="00133ACA">
        <w:rPr>
          <w:rFonts w:ascii="Times New Roman" w:eastAsia="Aptos" w:hAnsi="Times New Roman" w:cs="Times New Roman"/>
          <w:bCs/>
          <w:kern w:val="0"/>
          <w:sz w:val="24"/>
          <w:szCs w:val="24"/>
          <w14:ligatures w14:val="none"/>
        </w:rPr>
        <w:t>.</w:t>
      </w:r>
    </w:p>
    <w:p w14:paraId="68C5904B" w14:textId="36CC1695" w:rsidR="00E449EA" w:rsidRPr="00133ACA" w:rsidRDefault="00A960C0" w:rsidP="00E449EA">
      <w:pPr>
        <w:jc w:val="both"/>
        <w:rPr>
          <w:rFonts w:ascii="Times New Roman" w:eastAsia="Aptos" w:hAnsi="Times New Roman" w:cs="Times New Roman"/>
          <w:bCs/>
          <w:kern w:val="0"/>
          <w:sz w:val="24"/>
          <w:szCs w:val="24"/>
          <w14:ligatures w14:val="none"/>
        </w:rPr>
      </w:pPr>
      <w:r w:rsidRPr="00133ACA">
        <w:rPr>
          <w:rFonts w:ascii="Times New Roman" w:eastAsia="Aptos" w:hAnsi="Times New Roman" w:cs="Times New Roman"/>
          <w:bCs/>
          <w:kern w:val="0"/>
          <w:sz w:val="24"/>
          <w:szCs w:val="24"/>
          <w14:ligatures w14:val="none"/>
        </w:rPr>
        <w:t>2</w:t>
      </w:r>
      <w:r w:rsidR="00E449EA" w:rsidRPr="00133ACA">
        <w:rPr>
          <w:rFonts w:ascii="Times New Roman" w:eastAsia="Aptos" w:hAnsi="Times New Roman" w:cs="Times New Roman"/>
          <w:bCs/>
          <w:kern w:val="0"/>
          <w:sz w:val="24"/>
          <w:szCs w:val="24"/>
          <w14:ligatures w14:val="none"/>
        </w:rPr>
        <w:t xml:space="preserve">. Gli enti concedenti assicurano la continuità dei procedimenti di finanza di progetto in corso nel rispetto dei criteri definiti dal presente comma e dal comma 3. A tal fine, per procedimenti in corso si intendono le procedure avviate ai sensi dell’articolo 193, comma 1 o comma 11, del </w:t>
      </w:r>
      <w:r w:rsidR="00482EED">
        <w:rPr>
          <w:rFonts w:ascii="Times New Roman" w:eastAsia="Aptos" w:hAnsi="Times New Roman" w:cs="Times New Roman"/>
          <w:bCs/>
          <w:kern w:val="0"/>
          <w:sz w:val="24"/>
          <w:szCs w:val="24"/>
          <w14:ligatures w14:val="none"/>
        </w:rPr>
        <w:t>codice dei contratti pubblici</w:t>
      </w:r>
      <w:r w:rsidR="009A61A8">
        <w:rPr>
          <w:rFonts w:ascii="Times New Roman" w:eastAsia="Aptos" w:hAnsi="Times New Roman" w:cs="Times New Roman"/>
          <w:bCs/>
          <w:kern w:val="0"/>
          <w:sz w:val="24"/>
          <w:szCs w:val="24"/>
          <w14:ligatures w14:val="none"/>
        </w:rPr>
        <w:t xml:space="preserve">, di cui al </w:t>
      </w:r>
      <w:r w:rsidR="00E449EA" w:rsidRPr="00133ACA">
        <w:rPr>
          <w:rFonts w:ascii="Times New Roman" w:eastAsia="Aptos" w:hAnsi="Times New Roman" w:cs="Times New Roman"/>
          <w:bCs/>
          <w:kern w:val="0"/>
          <w:sz w:val="24"/>
          <w:szCs w:val="24"/>
          <w14:ligatures w14:val="none"/>
        </w:rPr>
        <w:t xml:space="preserve">decreto legislativo 31 marzo 2023, n. 36, nel testo vigente alla data del 1° luglio 2023 ovvero ai sensi dell’articolo 193, comma 3 o comma 16, del </w:t>
      </w:r>
      <w:r w:rsidR="009A61A8">
        <w:rPr>
          <w:rFonts w:ascii="Times New Roman" w:eastAsia="Aptos" w:hAnsi="Times New Roman" w:cs="Times New Roman"/>
          <w:bCs/>
          <w:kern w:val="0"/>
          <w:sz w:val="24"/>
          <w:szCs w:val="24"/>
          <w14:ligatures w14:val="none"/>
        </w:rPr>
        <w:t xml:space="preserve">codice di cui al </w:t>
      </w:r>
      <w:r w:rsidR="00E449EA" w:rsidRPr="00133ACA">
        <w:rPr>
          <w:rFonts w:ascii="Times New Roman" w:eastAsia="Aptos" w:hAnsi="Times New Roman" w:cs="Times New Roman"/>
          <w:bCs/>
          <w:kern w:val="0"/>
          <w:sz w:val="24"/>
          <w:szCs w:val="24"/>
          <w14:ligatures w14:val="none"/>
        </w:rPr>
        <w:t>decreto legislativo n. 36</w:t>
      </w:r>
      <w:r w:rsidR="009A61A8">
        <w:rPr>
          <w:rFonts w:ascii="Times New Roman" w:eastAsia="Aptos" w:hAnsi="Times New Roman" w:cs="Times New Roman"/>
          <w:bCs/>
          <w:kern w:val="0"/>
          <w:sz w:val="24"/>
          <w:szCs w:val="24"/>
          <w14:ligatures w14:val="none"/>
        </w:rPr>
        <w:t xml:space="preserve"> del 2023</w:t>
      </w:r>
      <w:r w:rsidR="00E449EA" w:rsidRPr="00133ACA">
        <w:rPr>
          <w:rFonts w:ascii="Times New Roman" w:eastAsia="Aptos" w:hAnsi="Times New Roman" w:cs="Times New Roman"/>
          <w:bCs/>
          <w:kern w:val="0"/>
          <w:sz w:val="24"/>
          <w:szCs w:val="24"/>
          <w14:ligatures w14:val="none"/>
        </w:rPr>
        <w:t>, nel testo introdotto dall’articolo 57 del decreto legislativo 31 dicembre 2024, n. 209, per le quali, alla data di entrata in vigore della presente disposizione, non risulta adottato il provvedimento di aggiudicazione. A decorrere dalla data di entrata in vigore della presente disposizione, ai procedimenti in corso continua ad applicarsi la disciplina vigente al momento dell’avvio della procedura, fatto salvo quanto previsto dai periodi</w:t>
      </w:r>
      <w:r w:rsidR="00A92034" w:rsidRPr="00133ACA">
        <w:rPr>
          <w:rFonts w:ascii="Times New Roman" w:eastAsia="Aptos" w:hAnsi="Times New Roman" w:cs="Times New Roman"/>
          <w:bCs/>
          <w:kern w:val="0"/>
          <w:sz w:val="24"/>
          <w:szCs w:val="24"/>
          <w14:ligatures w14:val="none"/>
        </w:rPr>
        <w:t xml:space="preserve"> </w:t>
      </w:r>
      <w:r w:rsidR="00E12652" w:rsidRPr="00133ACA">
        <w:rPr>
          <w:rFonts w:ascii="Times New Roman" w:eastAsia="Aptos" w:hAnsi="Times New Roman" w:cs="Times New Roman"/>
          <w:bCs/>
          <w:kern w:val="0"/>
          <w:sz w:val="24"/>
          <w:szCs w:val="24"/>
          <w14:ligatures w14:val="none"/>
        </w:rPr>
        <w:t>quarto, quinto</w:t>
      </w:r>
      <w:r w:rsidR="001915CC" w:rsidRPr="00133ACA">
        <w:rPr>
          <w:rFonts w:ascii="Times New Roman" w:eastAsia="Aptos" w:hAnsi="Times New Roman" w:cs="Times New Roman"/>
          <w:bCs/>
          <w:kern w:val="0"/>
          <w:sz w:val="24"/>
          <w:szCs w:val="24"/>
          <w14:ligatures w14:val="none"/>
        </w:rPr>
        <w:t>, sesto, settimo e ottavo</w:t>
      </w:r>
      <w:r w:rsidR="00E449EA" w:rsidRPr="00133ACA">
        <w:rPr>
          <w:rFonts w:ascii="Times New Roman" w:eastAsia="Aptos" w:hAnsi="Times New Roman" w:cs="Times New Roman"/>
          <w:bCs/>
          <w:kern w:val="0"/>
          <w:sz w:val="24"/>
          <w:szCs w:val="24"/>
          <w14:ligatures w14:val="none"/>
        </w:rPr>
        <w:t>. Se, alla data di entrata in vigore della presente disposizione, non è stato pubblicato un bando di gara per il procedimento in corso, l’ente concedente dispone il bando senza riconoscimento del diritto di prelazione a favore del promotore o del proponente. Se, alla data di entrata in vigore della presente disposizione, è stato pubblicato un bando di gara per il procedimento in corso, l’ente concedente annulla d’ufficio le clausole del bando di gara sul diritto di prelazione e ne d</w:t>
      </w:r>
      <w:r w:rsidR="004A31B8">
        <w:rPr>
          <w:rFonts w:ascii="Times New Roman" w:eastAsia="Aptos" w:hAnsi="Times New Roman" w:cs="Times New Roman"/>
          <w:bCs/>
          <w:kern w:val="0"/>
          <w:sz w:val="24"/>
          <w:szCs w:val="24"/>
          <w14:ligatures w14:val="none"/>
        </w:rPr>
        <w:t>à</w:t>
      </w:r>
      <w:r w:rsidR="00E449EA" w:rsidRPr="00133ACA">
        <w:rPr>
          <w:rFonts w:ascii="Times New Roman" w:eastAsia="Aptos" w:hAnsi="Times New Roman" w:cs="Times New Roman"/>
          <w:bCs/>
          <w:kern w:val="0"/>
          <w:sz w:val="24"/>
          <w:szCs w:val="24"/>
          <w14:ligatures w14:val="none"/>
        </w:rPr>
        <w:t xml:space="preserve"> notizia mediante avviso pubblicato ai sensi dell’articolo 85, comma 5, secondo periodo, che dispone anche in merito all’eventuale riapertura dei termini per la presentazione delle offerte. Nelle ipotesi di cui al quarto e quinto periodo, l'importo delle spese per la predisposizione della proposta elaborata dal promotore o del proponente non aggiudicatario nei limiti del 2,5 per cento del valore dell'investimento posto a base di gara è calcolato secondo i parametri di cui all’</w:t>
      </w:r>
      <w:r w:rsidR="00482EED">
        <w:rPr>
          <w:rFonts w:ascii="Times New Roman" w:eastAsia="Aptos" w:hAnsi="Times New Roman" w:cs="Times New Roman"/>
          <w:bCs/>
          <w:kern w:val="0"/>
          <w:sz w:val="24"/>
          <w:szCs w:val="24"/>
          <w14:ligatures w14:val="none"/>
        </w:rPr>
        <w:t>a</w:t>
      </w:r>
      <w:r w:rsidR="00E449EA" w:rsidRPr="00133ACA">
        <w:rPr>
          <w:rFonts w:ascii="Times New Roman" w:eastAsia="Aptos" w:hAnsi="Times New Roman" w:cs="Times New Roman"/>
          <w:bCs/>
          <w:kern w:val="0"/>
          <w:sz w:val="24"/>
          <w:szCs w:val="24"/>
          <w14:ligatures w14:val="none"/>
        </w:rPr>
        <w:t xml:space="preserve">llegato I.13 del </w:t>
      </w:r>
      <w:r w:rsidR="00A904FF">
        <w:rPr>
          <w:rFonts w:ascii="Times New Roman" w:eastAsia="Aptos" w:hAnsi="Times New Roman" w:cs="Times New Roman"/>
          <w:bCs/>
          <w:kern w:val="0"/>
          <w:sz w:val="24"/>
          <w:szCs w:val="24"/>
          <w14:ligatures w14:val="none"/>
        </w:rPr>
        <w:t xml:space="preserve">codice di cui al </w:t>
      </w:r>
      <w:r w:rsidR="00E449EA" w:rsidRPr="00133ACA">
        <w:rPr>
          <w:rFonts w:ascii="Times New Roman" w:eastAsia="Aptos" w:hAnsi="Times New Roman" w:cs="Times New Roman"/>
          <w:bCs/>
          <w:kern w:val="0"/>
          <w:sz w:val="24"/>
          <w:szCs w:val="24"/>
          <w14:ligatures w14:val="none"/>
        </w:rPr>
        <w:t xml:space="preserve">decreto legislativo n. 36 del 2023; il predetto importo può essere decurtato di una percentuale di sconto, in considerazione dell’effettivo apporto fornito dal promotore o proponente alla definizione del progetto di fattibilità posto a base di gara. Resta ferma la facoltà per gli enti concedenti di disporre, in considerazione dello stato di avanzamento della procedura, della complessità del progetto e delle relative istanze istruttorie, nonché del principio del risultato, la revoca per sopravvenuti motivi di interesse pubblico degli atti adottati nel procedimento in corso. I provvedimenti adottati ai sensi del </w:t>
      </w:r>
      <w:r w:rsidR="00E449EA" w:rsidRPr="00133ACA">
        <w:rPr>
          <w:rFonts w:ascii="Times New Roman" w:eastAsia="Aptos" w:hAnsi="Times New Roman" w:cs="Times New Roman"/>
          <w:bCs/>
          <w:kern w:val="0"/>
          <w:sz w:val="24"/>
          <w:szCs w:val="24"/>
          <w14:ligatures w14:val="none"/>
        </w:rPr>
        <w:lastRenderedPageBreak/>
        <w:t xml:space="preserve">settimo periodo sono pubblicati ai sensi degli articoli 84 e 85, contestualmente alla pubblicazione di un avviso di </w:t>
      </w:r>
      <w:proofErr w:type="spellStart"/>
      <w:r w:rsidR="00E449EA" w:rsidRPr="00133ACA">
        <w:rPr>
          <w:rFonts w:ascii="Times New Roman" w:eastAsia="Aptos" w:hAnsi="Times New Roman" w:cs="Times New Roman"/>
          <w:bCs/>
          <w:kern w:val="0"/>
          <w:sz w:val="24"/>
          <w:szCs w:val="24"/>
          <w14:ligatures w14:val="none"/>
        </w:rPr>
        <w:t>pre</w:t>
      </w:r>
      <w:proofErr w:type="spellEnd"/>
      <w:r w:rsidR="00E449EA" w:rsidRPr="00133ACA">
        <w:rPr>
          <w:rFonts w:ascii="Times New Roman" w:eastAsia="Aptos" w:hAnsi="Times New Roman" w:cs="Times New Roman"/>
          <w:bCs/>
          <w:kern w:val="0"/>
          <w:sz w:val="24"/>
          <w:szCs w:val="24"/>
          <w14:ligatures w14:val="none"/>
        </w:rPr>
        <w:t xml:space="preserve">-informazione ai sensi della lettera </w:t>
      </w:r>
      <w:r w:rsidR="00E449EA" w:rsidRPr="00133ACA">
        <w:rPr>
          <w:rFonts w:ascii="Times New Roman" w:eastAsia="Aptos" w:hAnsi="Times New Roman" w:cs="Times New Roman"/>
          <w:i/>
          <w:kern w:val="0"/>
          <w:sz w:val="24"/>
          <w:szCs w:val="24"/>
          <w14:ligatures w14:val="none"/>
        </w:rPr>
        <w:t>a</w:t>
      </w:r>
      <w:r w:rsidR="00E449EA" w:rsidRPr="00133ACA">
        <w:rPr>
          <w:rFonts w:ascii="Times New Roman" w:eastAsia="Aptos" w:hAnsi="Times New Roman" w:cs="Times New Roman"/>
          <w:bCs/>
          <w:kern w:val="0"/>
          <w:sz w:val="24"/>
          <w:szCs w:val="24"/>
          <w14:ligatures w14:val="none"/>
        </w:rPr>
        <w:t xml:space="preserve">) o della lettera </w:t>
      </w:r>
      <w:r w:rsidR="00E449EA" w:rsidRPr="00133ACA">
        <w:rPr>
          <w:rFonts w:ascii="Times New Roman" w:eastAsia="Aptos" w:hAnsi="Times New Roman" w:cs="Times New Roman"/>
          <w:i/>
          <w:kern w:val="0"/>
          <w:sz w:val="24"/>
          <w:szCs w:val="24"/>
          <w14:ligatures w14:val="none"/>
        </w:rPr>
        <w:t>b</w:t>
      </w:r>
      <w:r w:rsidR="00E449EA" w:rsidRPr="00133ACA">
        <w:rPr>
          <w:rFonts w:ascii="Times New Roman" w:eastAsia="Aptos" w:hAnsi="Times New Roman" w:cs="Times New Roman"/>
          <w:bCs/>
          <w:kern w:val="0"/>
          <w:sz w:val="24"/>
          <w:szCs w:val="24"/>
          <w14:ligatures w14:val="none"/>
        </w:rPr>
        <w:t xml:space="preserve">) dell’articolo 193, comma 5, del </w:t>
      </w:r>
      <w:r w:rsidR="002F1299">
        <w:rPr>
          <w:rFonts w:ascii="Times New Roman" w:eastAsia="Aptos" w:hAnsi="Times New Roman" w:cs="Times New Roman"/>
          <w:bCs/>
          <w:kern w:val="0"/>
          <w:sz w:val="24"/>
          <w:szCs w:val="24"/>
          <w14:ligatures w14:val="none"/>
        </w:rPr>
        <w:t xml:space="preserve">codice di cui al </w:t>
      </w:r>
      <w:r w:rsidR="00E449EA" w:rsidRPr="00133ACA">
        <w:rPr>
          <w:rFonts w:ascii="Times New Roman" w:eastAsia="Aptos" w:hAnsi="Times New Roman" w:cs="Times New Roman"/>
          <w:bCs/>
          <w:kern w:val="0"/>
          <w:sz w:val="24"/>
          <w:szCs w:val="24"/>
          <w14:ligatures w14:val="none"/>
        </w:rPr>
        <w:t xml:space="preserve">decreto legislativo n. 36 del 2023, come modificato dal comma 1. </w:t>
      </w:r>
    </w:p>
    <w:p w14:paraId="7E3D7325" w14:textId="608C2A61" w:rsidR="00E449EA" w:rsidRPr="00133ACA" w:rsidRDefault="00EE3459" w:rsidP="00E449EA">
      <w:pPr>
        <w:jc w:val="both"/>
        <w:rPr>
          <w:rFonts w:ascii="Times New Roman" w:eastAsia="Aptos" w:hAnsi="Times New Roman" w:cs="Times New Roman"/>
          <w:bCs/>
          <w:kern w:val="0"/>
          <w:sz w:val="24"/>
          <w:szCs w:val="24"/>
          <w14:ligatures w14:val="none"/>
        </w:rPr>
      </w:pPr>
      <w:r>
        <w:rPr>
          <w:rFonts w:ascii="Times New Roman" w:eastAsia="Aptos" w:hAnsi="Times New Roman" w:cs="Times New Roman"/>
          <w:bCs/>
          <w:kern w:val="0"/>
          <w:sz w:val="24"/>
          <w:szCs w:val="24"/>
          <w14:ligatures w14:val="none"/>
        </w:rPr>
        <w:t>3</w:t>
      </w:r>
      <w:r w:rsidR="00E449EA" w:rsidRPr="00133ACA">
        <w:rPr>
          <w:rFonts w:ascii="Times New Roman" w:eastAsia="Aptos" w:hAnsi="Times New Roman" w:cs="Times New Roman"/>
          <w:bCs/>
          <w:kern w:val="0"/>
          <w:sz w:val="24"/>
          <w:szCs w:val="24"/>
          <w14:ligatures w14:val="none"/>
        </w:rPr>
        <w:t>. Nelle ipotesi di cui al comma 2, settimo periodo, l’amministrazione liquida un indennizzo ai sensi dell’articolo 21-</w:t>
      </w:r>
      <w:r w:rsidR="00E449EA" w:rsidRPr="00133ACA">
        <w:rPr>
          <w:rFonts w:ascii="Times New Roman" w:eastAsia="Aptos" w:hAnsi="Times New Roman" w:cs="Times New Roman"/>
          <w:bCs/>
          <w:i/>
          <w:iCs/>
          <w:kern w:val="0"/>
          <w:sz w:val="24"/>
          <w:szCs w:val="24"/>
          <w14:ligatures w14:val="none"/>
        </w:rPr>
        <w:t>quinquies</w:t>
      </w:r>
      <w:r w:rsidR="00E449EA" w:rsidRPr="00133ACA">
        <w:rPr>
          <w:rFonts w:ascii="Times New Roman" w:eastAsia="Aptos" w:hAnsi="Times New Roman" w:cs="Times New Roman"/>
          <w:bCs/>
          <w:kern w:val="0"/>
          <w:sz w:val="24"/>
          <w:szCs w:val="24"/>
          <w14:ligatures w14:val="none"/>
        </w:rPr>
        <w:t>, comma 1-</w:t>
      </w:r>
      <w:r w:rsidR="00E449EA" w:rsidRPr="00133ACA">
        <w:rPr>
          <w:rFonts w:ascii="Times New Roman" w:eastAsia="Aptos" w:hAnsi="Times New Roman" w:cs="Times New Roman"/>
          <w:bCs/>
          <w:i/>
          <w:iCs/>
          <w:kern w:val="0"/>
          <w:sz w:val="24"/>
          <w:szCs w:val="24"/>
          <w14:ligatures w14:val="none"/>
        </w:rPr>
        <w:t>bis</w:t>
      </w:r>
      <w:r w:rsidR="00E449EA" w:rsidRPr="00133ACA">
        <w:rPr>
          <w:rFonts w:ascii="Times New Roman" w:eastAsia="Aptos" w:hAnsi="Times New Roman" w:cs="Times New Roman"/>
          <w:bCs/>
          <w:kern w:val="0"/>
          <w:sz w:val="24"/>
          <w:szCs w:val="24"/>
          <w14:ligatures w14:val="none"/>
        </w:rPr>
        <w:t xml:space="preserve"> della legge 7 agosto 1990, n. 241 esclusivamente a favore del promotore o proponente e solo se la revoca riguarda procedimenti in corso per i quali, alla data di entrata in vigore della presente disposizione, l’ente concedente ha approvato il progetto di fattibilità da porre a base di gara ai sensi dell’articolo 193, comma 1 o comma 11, del </w:t>
      </w:r>
      <w:r w:rsidR="00A904FF">
        <w:rPr>
          <w:rFonts w:ascii="Times New Roman" w:eastAsia="Aptos" w:hAnsi="Times New Roman" w:cs="Times New Roman"/>
          <w:bCs/>
          <w:kern w:val="0"/>
          <w:sz w:val="24"/>
          <w:szCs w:val="24"/>
          <w14:ligatures w14:val="none"/>
        </w:rPr>
        <w:t xml:space="preserve">codice di cui al </w:t>
      </w:r>
      <w:r w:rsidR="00E449EA" w:rsidRPr="00133ACA">
        <w:rPr>
          <w:rFonts w:ascii="Times New Roman" w:eastAsia="Aptos" w:hAnsi="Times New Roman" w:cs="Times New Roman"/>
          <w:bCs/>
          <w:kern w:val="0"/>
          <w:sz w:val="24"/>
          <w:szCs w:val="24"/>
          <w14:ligatures w14:val="none"/>
        </w:rPr>
        <w:t>decreto legislativo n. 36</w:t>
      </w:r>
      <w:r w:rsidR="00A904FF">
        <w:rPr>
          <w:rFonts w:ascii="Times New Roman" w:eastAsia="Aptos" w:hAnsi="Times New Roman" w:cs="Times New Roman"/>
          <w:bCs/>
          <w:kern w:val="0"/>
          <w:sz w:val="24"/>
          <w:szCs w:val="24"/>
          <w14:ligatures w14:val="none"/>
        </w:rPr>
        <w:t xml:space="preserve"> del 2023</w:t>
      </w:r>
      <w:r w:rsidR="00E449EA" w:rsidRPr="00133ACA">
        <w:rPr>
          <w:rFonts w:ascii="Times New Roman" w:eastAsia="Aptos" w:hAnsi="Times New Roman" w:cs="Times New Roman"/>
          <w:bCs/>
          <w:kern w:val="0"/>
          <w:sz w:val="24"/>
          <w:szCs w:val="24"/>
          <w14:ligatures w14:val="none"/>
        </w:rPr>
        <w:t xml:space="preserve">, nel testo vigente alla data del 1° luglio 2023, ovvero adottato il provvedimento motivato di conclusione della procedura di cui all’articolo 193, comma 6, del </w:t>
      </w:r>
      <w:r w:rsidR="008B1FC3">
        <w:rPr>
          <w:rFonts w:ascii="Times New Roman" w:eastAsia="Aptos" w:hAnsi="Times New Roman" w:cs="Times New Roman"/>
          <w:bCs/>
          <w:kern w:val="0"/>
          <w:sz w:val="24"/>
          <w:szCs w:val="24"/>
          <w14:ligatures w14:val="none"/>
        </w:rPr>
        <w:t xml:space="preserve">codice di cui al </w:t>
      </w:r>
      <w:r w:rsidR="00E449EA" w:rsidRPr="00133ACA">
        <w:rPr>
          <w:rFonts w:ascii="Times New Roman" w:eastAsia="Aptos" w:hAnsi="Times New Roman" w:cs="Times New Roman"/>
          <w:bCs/>
          <w:kern w:val="0"/>
          <w:sz w:val="24"/>
          <w:szCs w:val="24"/>
          <w14:ligatures w14:val="none"/>
        </w:rPr>
        <w:t>decreto legislativo 31 marzo 2023, n. 36, nel testo introdotto dall’articolo 57 del decreto legislativo 31 dicembre 2024, n. 209. Ai fini del calcolo dell’indennizzo di cui al primo periodo, l’ente concedente determina l’importo delle spese progettuali sostenute dal promotore o proponente secondo i parametri di cui all’</w:t>
      </w:r>
      <w:r w:rsidR="008B1FC3">
        <w:rPr>
          <w:rFonts w:ascii="Times New Roman" w:eastAsia="Aptos" w:hAnsi="Times New Roman" w:cs="Times New Roman"/>
          <w:bCs/>
          <w:kern w:val="0"/>
          <w:sz w:val="24"/>
          <w:szCs w:val="24"/>
          <w14:ligatures w14:val="none"/>
        </w:rPr>
        <w:t>a</w:t>
      </w:r>
      <w:r w:rsidR="00E449EA" w:rsidRPr="00133ACA">
        <w:rPr>
          <w:rFonts w:ascii="Times New Roman" w:eastAsia="Aptos" w:hAnsi="Times New Roman" w:cs="Times New Roman"/>
          <w:bCs/>
          <w:kern w:val="0"/>
          <w:sz w:val="24"/>
          <w:szCs w:val="24"/>
          <w14:ligatures w14:val="none"/>
        </w:rPr>
        <w:t>llegato I.13 del</w:t>
      </w:r>
      <w:r w:rsidR="008B1FC3">
        <w:rPr>
          <w:rFonts w:ascii="Times New Roman" w:eastAsia="Aptos" w:hAnsi="Times New Roman" w:cs="Times New Roman"/>
          <w:bCs/>
          <w:kern w:val="0"/>
          <w:sz w:val="24"/>
          <w:szCs w:val="24"/>
          <w14:ligatures w14:val="none"/>
        </w:rPr>
        <w:t xml:space="preserve"> codice di cui al</w:t>
      </w:r>
      <w:r w:rsidR="00E449EA" w:rsidRPr="00133ACA">
        <w:rPr>
          <w:rFonts w:ascii="Times New Roman" w:eastAsia="Aptos" w:hAnsi="Times New Roman" w:cs="Times New Roman"/>
          <w:bCs/>
          <w:kern w:val="0"/>
          <w:sz w:val="24"/>
          <w:szCs w:val="24"/>
          <w14:ligatures w14:val="none"/>
        </w:rPr>
        <w:t xml:space="preserve"> decreto legislativo n. 36 del 2023; il predetto importo può essere decurtato di una percentuale di sconto, in considerazione dell’effettivo apporto fornito dal promotore o proponente alla definizione del progetto di fattibilità da porre a base di gara nel nuovo procedimento avviato ai sensi dell’articolo 193 del</w:t>
      </w:r>
      <w:r w:rsidR="008B1FC3">
        <w:rPr>
          <w:rFonts w:ascii="Times New Roman" w:eastAsia="Aptos" w:hAnsi="Times New Roman" w:cs="Times New Roman"/>
          <w:bCs/>
          <w:kern w:val="0"/>
          <w:sz w:val="24"/>
          <w:szCs w:val="24"/>
          <w14:ligatures w14:val="none"/>
        </w:rPr>
        <w:t xml:space="preserve"> codice di cui al</w:t>
      </w:r>
      <w:r w:rsidR="00E449EA" w:rsidRPr="00133ACA">
        <w:rPr>
          <w:rFonts w:ascii="Times New Roman" w:eastAsia="Aptos" w:hAnsi="Times New Roman" w:cs="Times New Roman"/>
          <w:bCs/>
          <w:kern w:val="0"/>
          <w:sz w:val="24"/>
          <w:szCs w:val="24"/>
          <w14:ligatures w14:val="none"/>
        </w:rPr>
        <w:t xml:space="preserve"> decreto legislativo n. 36 del 2023, come modificato dal comma 1. L’importo finale, calcolato ai sensi del secondo periodo, non può in ogni caso superare il 2,5 per cento del valore dell’originario investimento. Gli enti concedenti provvedono agli oneri di cui al presente comma a valere sulle somme a disposizione di cui all’articolo 5, comma 1, lettera e), </w:t>
      </w:r>
      <w:r w:rsidR="008B1FC3">
        <w:rPr>
          <w:rFonts w:ascii="Times New Roman" w:eastAsia="Aptos" w:hAnsi="Times New Roman" w:cs="Times New Roman"/>
          <w:bCs/>
          <w:kern w:val="0"/>
          <w:sz w:val="24"/>
          <w:szCs w:val="24"/>
          <w14:ligatures w14:val="none"/>
        </w:rPr>
        <w:t>numero</w:t>
      </w:r>
      <w:r w:rsidR="008B1FC3" w:rsidRPr="00133ACA">
        <w:rPr>
          <w:rFonts w:ascii="Times New Roman" w:eastAsia="Aptos" w:hAnsi="Times New Roman" w:cs="Times New Roman"/>
          <w:bCs/>
          <w:kern w:val="0"/>
          <w:sz w:val="24"/>
          <w:szCs w:val="24"/>
          <w14:ligatures w14:val="none"/>
        </w:rPr>
        <w:t xml:space="preserve"> </w:t>
      </w:r>
      <w:r w:rsidR="00E449EA" w:rsidRPr="00133ACA">
        <w:rPr>
          <w:rFonts w:ascii="Times New Roman" w:eastAsia="Aptos" w:hAnsi="Times New Roman" w:cs="Times New Roman"/>
          <w:bCs/>
          <w:kern w:val="0"/>
          <w:sz w:val="24"/>
          <w:szCs w:val="24"/>
          <w14:ligatures w14:val="none"/>
        </w:rPr>
        <w:t>8) dell’</w:t>
      </w:r>
      <w:r w:rsidR="008B1FC3">
        <w:rPr>
          <w:rFonts w:ascii="Times New Roman" w:eastAsia="Aptos" w:hAnsi="Times New Roman" w:cs="Times New Roman"/>
          <w:bCs/>
          <w:kern w:val="0"/>
          <w:sz w:val="24"/>
          <w:szCs w:val="24"/>
          <w14:ligatures w14:val="none"/>
        </w:rPr>
        <w:t>a</w:t>
      </w:r>
      <w:r w:rsidR="00E449EA" w:rsidRPr="00133ACA">
        <w:rPr>
          <w:rFonts w:ascii="Times New Roman" w:eastAsia="Aptos" w:hAnsi="Times New Roman" w:cs="Times New Roman"/>
          <w:bCs/>
          <w:kern w:val="0"/>
          <w:sz w:val="24"/>
          <w:szCs w:val="24"/>
          <w14:ligatures w14:val="none"/>
        </w:rPr>
        <w:t xml:space="preserve">llegato I.7.  </w:t>
      </w:r>
    </w:p>
    <w:p w14:paraId="167753D8" w14:textId="30C42662" w:rsidR="00E449EA" w:rsidRPr="00D56930" w:rsidRDefault="00EE3459" w:rsidP="00E449EA">
      <w:pPr>
        <w:jc w:val="both"/>
        <w:rPr>
          <w:rFonts w:ascii="Times New Roman" w:eastAsia="Aptos" w:hAnsi="Times New Roman" w:cs="Times New Roman"/>
          <w:bCs/>
          <w:color w:val="FF0000"/>
          <w:kern w:val="0"/>
          <w:sz w:val="24"/>
          <w:szCs w:val="24"/>
          <w14:ligatures w14:val="none"/>
        </w:rPr>
      </w:pPr>
      <w:r>
        <w:rPr>
          <w:rFonts w:ascii="Times New Roman" w:eastAsia="Aptos" w:hAnsi="Times New Roman" w:cs="Times New Roman"/>
          <w:bCs/>
          <w:kern w:val="0"/>
          <w:sz w:val="24"/>
          <w:szCs w:val="24"/>
          <w14:ligatures w14:val="none"/>
        </w:rPr>
        <w:t>4</w:t>
      </w:r>
      <w:r w:rsidR="00E449EA" w:rsidRPr="00133ACA">
        <w:rPr>
          <w:rFonts w:ascii="Times New Roman" w:eastAsia="Aptos" w:hAnsi="Times New Roman" w:cs="Times New Roman"/>
          <w:bCs/>
          <w:kern w:val="0"/>
          <w:sz w:val="24"/>
          <w:szCs w:val="24"/>
          <w14:ligatures w14:val="none"/>
        </w:rPr>
        <w:t xml:space="preserve">. Il Ministero delle infrastrutture e dei trasporti, in collaborazione con le associazioni rappresentative degli enti territoriali, adotta misure di supporto rivolte agli enti concedenti volte a fornire indicazioni operative e orientamenti nell’interpretazione ed attuazione delle procedure di cui al presente articolo. Gli strumenti adottati in attuazione delle misure di cui al primo periodo sono resi disponibili sul portale istituzionale dedicato ai contratti pubblici del Ministero. Agli oneri derivanti dal presente comma, pari a 2 milioni di euro annui a decorrere dall’anno 2027, si provvede mediante corrispondente riduzione dello stanziamento del fondo speciale di parte corrente iscritto, ai fini del bilancio triennale 2026-2028, nell’ambito del programma </w:t>
      </w:r>
      <w:r w:rsidR="007C76D9">
        <w:rPr>
          <w:rFonts w:ascii="Times New Roman" w:eastAsia="Aptos" w:hAnsi="Times New Roman" w:cs="Times New Roman"/>
          <w:bCs/>
          <w:kern w:val="0"/>
          <w:sz w:val="24"/>
          <w:szCs w:val="24"/>
          <w14:ligatures w14:val="none"/>
        </w:rPr>
        <w:t>«</w:t>
      </w:r>
      <w:r w:rsidR="00E449EA" w:rsidRPr="00133ACA">
        <w:rPr>
          <w:rFonts w:ascii="Times New Roman" w:eastAsia="Aptos" w:hAnsi="Times New Roman" w:cs="Times New Roman"/>
          <w:bCs/>
          <w:kern w:val="0"/>
          <w:sz w:val="24"/>
          <w:szCs w:val="24"/>
          <w14:ligatures w14:val="none"/>
        </w:rPr>
        <w:t>Fondi di riserva e speciali</w:t>
      </w:r>
      <w:r w:rsidR="007C76D9">
        <w:rPr>
          <w:rFonts w:ascii="Times New Roman" w:eastAsia="Aptos" w:hAnsi="Times New Roman" w:cs="Times New Roman"/>
          <w:bCs/>
          <w:kern w:val="0"/>
          <w:sz w:val="24"/>
          <w:szCs w:val="24"/>
          <w14:ligatures w14:val="none"/>
        </w:rPr>
        <w:t>»</w:t>
      </w:r>
      <w:r w:rsidR="00E449EA" w:rsidRPr="00133ACA">
        <w:rPr>
          <w:rFonts w:ascii="Times New Roman" w:eastAsia="Aptos" w:hAnsi="Times New Roman" w:cs="Times New Roman"/>
          <w:bCs/>
          <w:kern w:val="0"/>
          <w:sz w:val="24"/>
          <w:szCs w:val="24"/>
          <w14:ligatures w14:val="none"/>
        </w:rPr>
        <w:t xml:space="preserve"> della missione </w:t>
      </w:r>
      <w:r w:rsidR="007C76D9">
        <w:rPr>
          <w:rFonts w:ascii="Times New Roman" w:eastAsia="Aptos" w:hAnsi="Times New Roman" w:cs="Times New Roman"/>
          <w:bCs/>
          <w:kern w:val="0"/>
          <w:sz w:val="24"/>
          <w:szCs w:val="24"/>
          <w14:ligatures w14:val="none"/>
        </w:rPr>
        <w:t>«</w:t>
      </w:r>
      <w:r w:rsidR="00E449EA" w:rsidRPr="00133ACA">
        <w:rPr>
          <w:rFonts w:ascii="Times New Roman" w:eastAsia="Aptos" w:hAnsi="Times New Roman" w:cs="Times New Roman"/>
          <w:bCs/>
          <w:kern w:val="0"/>
          <w:sz w:val="24"/>
          <w:szCs w:val="24"/>
          <w14:ligatures w14:val="none"/>
        </w:rPr>
        <w:t>Fondi da ripartire</w:t>
      </w:r>
      <w:r w:rsidR="007C76D9">
        <w:rPr>
          <w:rFonts w:ascii="Times New Roman" w:eastAsia="Aptos" w:hAnsi="Times New Roman" w:cs="Times New Roman"/>
          <w:bCs/>
          <w:kern w:val="0"/>
          <w:sz w:val="24"/>
          <w:szCs w:val="24"/>
          <w14:ligatures w14:val="none"/>
        </w:rPr>
        <w:t>»</w:t>
      </w:r>
      <w:r w:rsidR="00E449EA" w:rsidRPr="00133ACA">
        <w:rPr>
          <w:rFonts w:ascii="Times New Roman" w:eastAsia="Aptos" w:hAnsi="Times New Roman" w:cs="Times New Roman"/>
          <w:bCs/>
          <w:kern w:val="0"/>
          <w:sz w:val="24"/>
          <w:szCs w:val="24"/>
          <w14:ligatures w14:val="none"/>
        </w:rPr>
        <w:t xml:space="preserve"> dello stato di previsione del Ministero dell’economia e delle finanze per l’anno 2026, allo scopo parzialmente utilizzando l’accantonamento relativo al Ministero delle infrastrutture e dei trasporti.</w:t>
      </w:r>
      <w:r w:rsidR="00AF2DA6" w:rsidRPr="00D56930">
        <w:rPr>
          <w:rFonts w:ascii="Times New Roman" w:eastAsia="Aptos" w:hAnsi="Times New Roman" w:cs="Times New Roman"/>
          <w:bCs/>
          <w:kern w:val="0"/>
          <w:sz w:val="24"/>
          <w:szCs w:val="24"/>
          <w14:ligatures w14:val="none"/>
        </w:rPr>
        <w:t xml:space="preserve"> </w:t>
      </w:r>
    </w:p>
    <w:p w14:paraId="1D592B48" w14:textId="1439EB73" w:rsidR="00F95385" w:rsidRDefault="00F95385" w:rsidP="001E13AE">
      <w:pPr>
        <w:rPr>
          <w:b/>
          <w:bCs/>
          <w:sz w:val="24"/>
          <w:szCs w:val="24"/>
        </w:rPr>
      </w:pPr>
    </w:p>
    <w:p w14:paraId="76CA1857" w14:textId="01AAD49F" w:rsidR="00695FC8" w:rsidRPr="005E09E4" w:rsidRDefault="00695FC8" w:rsidP="005E09E4">
      <w:pPr>
        <w:pStyle w:val="Titolo1"/>
        <w:spacing w:before="0" w:after="0"/>
        <w:jc w:val="center"/>
      </w:pPr>
      <w:bookmarkStart w:id="54" w:name="_Toc236410183"/>
      <w:r w:rsidRPr="005E09E4">
        <w:t>Capo I</w:t>
      </w:r>
      <w:r w:rsidR="003F71A8" w:rsidRPr="005E09E4">
        <w:t>I</w:t>
      </w:r>
      <w:bookmarkEnd w:id="54"/>
    </w:p>
    <w:p w14:paraId="4214B3B9" w14:textId="77777777" w:rsidR="00695FC8" w:rsidRPr="005E09E4" w:rsidRDefault="00695FC8" w:rsidP="005E09E4">
      <w:pPr>
        <w:pStyle w:val="Titolo1"/>
        <w:spacing w:before="0" w:after="0"/>
        <w:jc w:val="center"/>
      </w:pPr>
      <w:bookmarkStart w:id="55" w:name="_Toc236410184"/>
      <w:r w:rsidRPr="005E09E4">
        <w:t>Ulteriori misure urgenti per fronteggiare gli effetti dell'evoluzione del fenomeno bradisismico in atto nell'area dei Campi Flegrei</w:t>
      </w:r>
      <w:bookmarkEnd w:id="55"/>
    </w:p>
    <w:p w14:paraId="2F3F8C43" w14:textId="77777777" w:rsidR="00695FC8" w:rsidRPr="00CA78B4" w:rsidRDefault="00695FC8" w:rsidP="00695FC8">
      <w:pPr>
        <w:jc w:val="center"/>
        <w:rPr>
          <w:rFonts w:ascii="Times New Roman" w:hAnsi="Times New Roman" w:cs="Times New Roman"/>
          <w:b/>
          <w:bCs/>
          <w:sz w:val="24"/>
          <w:szCs w:val="24"/>
        </w:rPr>
      </w:pPr>
    </w:p>
    <w:p w14:paraId="33F4A7D4" w14:textId="2B756977" w:rsidR="00695FC8" w:rsidRPr="00641699" w:rsidRDefault="00695FC8" w:rsidP="00641699">
      <w:pPr>
        <w:pStyle w:val="Titolo1"/>
        <w:spacing w:before="0" w:after="0"/>
        <w:jc w:val="center"/>
        <w:rPr>
          <w:color w:val="auto"/>
        </w:rPr>
      </w:pPr>
      <w:bookmarkStart w:id="56" w:name="_Toc236410185"/>
      <w:r w:rsidRPr="00641699">
        <w:rPr>
          <w:color w:val="auto"/>
        </w:rPr>
        <w:t>ART. 1</w:t>
      </w:r>
      <w:r w:rsidR="005E09E4" w:rsidRPr="00641699">
        <w:rPr>
          <w:color w:val="auto"/>
        </w:rPr>
        <w:t>4</w:t>
      </w:r>
      <w:bookmarkEnd w:id="56"/>
    </w:p>
    <w:p w14:paraId="4BD7406A" w14:textId="77777777" w:rsidR="00695FC8" w:rsidRPr="00133ACA" w:rsidRDefault="00695FC8" w:rsidP="00641699">
      <w:pPr>
        <w:pStyle w:val="Titolo1"/>
        <w:spacing w:before="0" w:after="0"/>
        <w:jc w:val="center"/>
        <w:rPr>
          <w:i/>
          <w:color w:val="auto"/>
        </w:rPr>
      </w:pPr>
      <w:bookmarkStart w:id="57" w:name="_Toc236410186"/>
      <w:r w:rsidRPr="00133ACA">
        <w:rPr>
          <w:i/>
          <w:color w:val="auto"/>
        </w:rPr>
        <w:t>(Contributi per il ripristino e la riduzione della vulnerabilità sismica del patrimonio edilizio nell’area dei Campi Flegrei)</w:t>
      </w:r>
      <w:bookmarkEnd w:id="57"/>
    </w:p>
    <w:p w14:paraId="6469492C" w14:textId="77777777" w:rsidR="00320B48" w:rsidRPr="00320B48" w:rsidRDefault="00320B48" w:rsidP="00320B48"/>
    <w:p w14:paraId="7BE57D25" w14:textId="77777777" w:rsidR="00BD17AD" w:rsidRPr="00F950FF" w:rsidRDefault="00BD17AD" w:rsidP="00C86288">
      <w:pPr>
        <w:spacing w:after="0" w:line="276" w:lineRule="auto"/>
        <w:jc w:val="both"/>
        <w:rPr>
          <w:rFonts w:ascii="Times New Roman" w:hAnsi="Times New Roman" w:cs="Times New Roman"/>
          <w:sz w:val="24"/>
          <w:szCs w:val="24"/>
        </w:rPr>
      </w:pPr>
      <w:r w:rsidRPr="00F950FF">
        <w:rPr>
          <w:rFonts w:ascii="Times New Roman" w:hAnsi="Times New Roman" w:cs="Times New Roman"/>
          <w:sz w:val="24"/>
          <w:szCs w:val="24"/>
        </w:rPr>
        <w:t>1. All'articolo 12 del decreto-legge 7 maggio 2025, n. 65</w:t>
      </w:r>
      <w:bookmarkStart w:id="58" w:name="_Hlk231902390"/>
      <w:r w:rsidRPr="00F950FF">
        <w:rPr>
          <w:rFonts w:ascii="Times New Roman" w:hAnsi="Times New Roman" w:cs="Times New Roman"/>
          <w:sz w:val="24"/>
          <w:szCs w:val="24"/>
        </w:rPr>
        <w:t xml:space="preserve">, convertito, con modificazioni, dalla legge 4 luglio 2025, n. 101, </w:t>
      </w:r>
      <w:bookmarkEnd w:id="58"/>
      <w:r w:rsidRPr="00F950FF">
        <w:rPr>
          <w:rFonts w:ascii="Times New Roman" w:hAnsi="Times New Roman" w:cs="Times New Roman"/>
          <w:sz w:val="24"/>
          <w:szCs w:val="24"/>
        </w:rPr>
        <w:t>sono apportate le seguenti modificazioni:</w:t>
      </w:r>
    </w:p>
    <w:p w14:paraId="31C96967" w14:textId="0480B8A6" w:rsidR="00C86288" w:rsidRPr="009472EA" w:rsidRDefault="00C86288" w:rsidP="00C86288">
      <w:pPr>
        <w:pStyle w:val="PreformattatoHTML"/>
        <w:shd w:val="clear" w:color="auto" w:fill="FFFFFF"/>
        <w:spacing w:line="276" w:lineRule="auto"/>
        <w:jc w:val="both"/>
        <w:rPr>
          <w:rFonts w:ascii="Times New Roman" w:hAnsi="Times New Roman" w:cs="Times New Roman"/>
          <w:sz w:val="24"/>
          <w:szCs w:val="24"/>
        </w:rPr>
      </w:pPr>
      <w:r w:rsidRPr="00133ACA">
        <w:rPr>
          <w:rFonts w:ascii="Times New Roman" w:hAnsi="Times New Roman" w:cs="Times New Roman"/>
          <w:i/>
          <w:iCs/>
          <w:sz w:val="24"/>
          <w:szCs w:val="24"/>
        </w:rPr>
        <w:lastRenderedPageBreak/>
        <w:t>a)</w:t>
      </w:r>
      <w:r w:rsidRPr="009472EA">
        <w:rPr>
          <w:rFonts w:ascii="Times New Roman" w:hAnsi="Times New Roman" w:cs="Times New Roman"/>
          <w:sz w:val="24"/>
          <w:szCs w:val="24"/>
        </w:rPr>
        <w:t xml:space="preserve"> le parole: </w:t>
      </w:r>
      <w:r>
        <w:rPr>
          <w:rFonts w:ascii="Times New Roman" w:hAnsi="Times New Roman" w:cs="Times New Roman"/>
          <w:sz w:val="24"/>
          <w:szCs w:val="24"/>
        </w:rPr>
        <w:t>«</w:t>
      </w:r>
      <w:r w:rsidRPr="009472EA">
        <w:rPr>
          <w:rFonts w:ascii="Times New Roman" w:hAnsi="Times New Roman" w:cs="Times New Roman"/>
          <w:sz w:val="24"/>
          <w:szCs w:val="24"/>
        </w:rPr>
        <w:t>eventi sismici del 13 marzo 2025 e del 15 marzo 2025</w:t>
      </w:r>
      <w:r>
        <w:rPr>
          <w:rFonts w:ascii="Times New Roman" w:hAnsi="Times New Roman" w:cs="Times New Roman"/>
          <w:sz w:val="24"/>
          <w:szCs w:val="24"/>
        </w:rPr>
        <w:t>»</w:t>
      </w:r>
      <w:r w:rsidRPr="009472EA">
        <w:rPr>
          <w:rFonts w:ascii="Times New Roman" w:hAnsi="Times New Roman" w:cs="Times New Roman"/>
          <w:sz w:val="24"/>
          <w:szCs w:val="24"/>
        </w:rPr>
        <w:t>, ovunque ricorr</w:t>
      </w:r>
      <w:r>
        <w:rPr>
          <w:rFonts w:ascii="Times New Roman" w:hAnsi="Times New Roman" w:cs="Times New Roman"/>
          <w:sz w:val="24"/>
          <w:szCs w:val="24"/>
        </w:rPr>
        <w:t>o</w:t>
      </w:r>
      <w:r w:rsidRPr="009472EA">
        <w:rPr>
          <w:rFonts w:ascii="Times New Roman" w:hAnsi="Times New Roman" w:cs="Times New Roman"/>
          <w:sz w:val="24"/>
          <w:szCs w:val="24"/>
        </w:rPr>
        <w:t>no, sono sostituite da</w:t>
      </w:r>
      <w:r>
        <w:rPr>
          <w:rFonts w:ascii="Times New Roman" w:hAnsi="Times New Roman" w:cs="Times New Roman"/>
          <w:sz w:val="24"/>
          <w:szCs w:val="24"/>
        </w:rPr>
        <w:t>lle</w:t>
      </w:r>
      <w:r w:rsidRPr="009472EA">
        <w:rPr>
          <w:rFonts w:ascii="Times New Roman" w:hAnsi="Times New Roman" w:cs="Times New Roman"/>
          <w:sz w:val="24"/>
          <w:szCs w:val="24"/>
        </w:rPr>
        <w:t xml:space="preserve"> </w:t>
      </w:r>
      <w:r>
        <w:rPr>
          <w:rFonts w:ascii="Times New Roman" w:hAnsi="Times New Roman" w:cs="Times New Roman"/>
          <w:sz w:val="24"/>
          <w:szCs w:val="24"/>
        </w:rPr>
        <w:t>seguenti</w:t>
      </w:r>
      <w:r w:rsidRPr="009472EA">
        <w:rPr>
          <w:rFonts w:ascii="Times New Roman" w:hAnsi="Times New Roman" w:cs="Times New Roman"/>
          <w:sz w:val="24"/>
          <w:szCs w:val="24"/>
        </w:rPr>
        <w:t xml:space="preserve">: </w:t>
      </w:r>
      <w:r>
        <w:rPr>
          <w:rFonts w:ascii="Times New Roman" w:hAnsi="Times New Roman" w:cs="Times New Roman"/>
          <w:sz w:val="24"/>
          <w:szCs w:val="24"/>
        </w:rPr>
        <w:t>«</w:t>
      </w:r>
      <w:r w:rsidRPr="009472EA">
        <w:rPr>
          <w:rFonts w:ascii="Times New Roman" w:hAnsi="Times New Roman" w:cs="Times New Roman"/>
          <w:sz w:val="24"/>
          <w:szCs w:val="24"/>
        </w:rPr>
        <w:t>eventi sismici del 13 marzo 2025, del 15 marzo 2025, dei mesi di maggio, giugno, luglio, agosto e settembre 2025, nonché del 21 maggio 2026</w:t>
      </w:r>
      <w:r>
        <w:rPr>
          <w:rFonts w:ascii="Times New Roman" w:hAnsi="Times New Roman" w:cs="Times New Roman"/>
          <w:sz w:val="24"/>
          <w:szCs w:val="24"/>
        </w:rPr>
        <w:t>»</w:t>
      </w:r>
      <w:r w:rsidRPr="009472EA">
        <w:rPr>
          <w:rFonts w:ascii="Times New Roman" w:hAnsi="Times New Roman" w:cs="Times New Roman"/>
          <w:sz w:val="24"/>
          <w:szCs w:val="24"/>
        </w:rPr>
        <w:t>;</w:t>
      </w:r>
    </w:p>
    <w:p w14:paraId="16DD5442" w14:textId="04869654" w:rsidR="00C86288" w:rsidRPr="009472EA" w:rsidRDefault="00C86288" w:rsidP="00C86288">
      <w:pPr>
        <w:spacing w:after="0" w:line="276" w:lineRule="auto"/>
        <w:jc w:val="both"/>
        <w:rPr>
          <w:rFonts w:ascii="Times New Roman" w:hAnsi="Times New Roman" w:cs="Times New Roman"/>
          <w:sz w:val="24"/>
          <w:szCs w:val="24"/>
        </w:rPr>
      </w:pPr>
      <w:r w:rsidRPr="00133ACA">
        <w:rPr>
          <w:rFonts w:ascii="Times New Roman" w:hAnsi="Times New Roman" w:cs="Times New Roman"/>
          <w:i/>
          <w:iCs/>
          <w:sz w:val="24"/>
          <w:szCs w:val="24"/>
        </w:rPr>
        <w:t>b)</w:t>
      </w:r>
      <w:r w:rsidRPr="009472EA">
        <w:rPr>
          <w:rFonts w:ascii="Times New Roman" w:hAnsi="Times New Roman" w:cs="Times New Roman"/>
          <w:sz w:val="24"/>
          <w:szCs w:val="24"/>
        </w:rPr>
        <w:t xml:space="preserve"> al comma 1, le parole</w:t>
      </w:r>
      <w:r>
        <w:rPr>
          <w:rFonts w:ascii="Times New Roman" w:hAnsi="Times New Roman" w:cs="Times New Roman"/>
          <w:sz w:val="24"/>
          <w:szCs w:val="24"/>
        </w:rPr>
        <w:t>:</w:t>
      </w:r>
      <w:r w:rsidRPr="009472EA">
        <w:rPr>
          <w:rFonts w:ascii="Times New Roman" w:hAnsi="Times New Roman" w:cs="Times New Roman"/>
          <w:sz w:val="24"/>
          <w:szCs w:val="24"/>
        </w:rPr>
        <w:t xml:space="preserve"> </w:t>
      </w:r>
      <w:r>
        <w:rPr>
          <w:rFonts w:ascii="Times New Roman" w:hAnsi="Times New Roman" w:cs="Times New Roman"/>
          <w:sz w:val="24"/>
          <w:szCs w:val="24"/>
        </w:rPr>
        <w:t>«</w:t>
      </w:r>
      <w:r w:rsidRPr="009472EA">
        <w:rPr>
          <w:rFonts w:ascii="Times New Roman" w:hAnsi="Times New Roman" w:cs="Times New Roman"/>
          <w:sz w:val="24"/>
          <w:szCs w:val="24"/>
        </w:rPr>
        <w:t>entro la data di entrata in vigore del presente decreto</w:t>
      </w:r>
      <w:r>
        <w:rPr>
          <w:rFonts w:ascii="Times New Roman" w:hAnsi="Times New Roman" w:cs="Times New Roman"/>
          <w:sz w:val="24"/>
          <w:szCs w:val="24"/>
        </w:rPr>
        <w:t>»</w:t>
      </w:r>
      <w:r w:rsidRPr="009472EA">
        <w:rPr>
          <w:rFonts w:ascii="Times New Roman" w:hAnsi="Times New Roman" w:cs="Times New Roman"/>
          <w:sz w:val="24"/>
          <w:szCs w:val="24"/>
        </w:rPr>
        <w:t xml:space="preserve"> sono sostituite da</w:t>
      </w:r>
      <w:r>
        <w:rPr>
          <w:rFonts w:ascii="Times New Roman" w:hAnsi="Times New Roman" w:cs="Times New Roman"/>
          <w:sz w:val="24"/>
          <w:szCs w:val="24"/>
        </w:rPr>
        <w:t>lle</w:t>
      </w:r>
      <w:r w:rsidRPr="009472EA">
        <w:rPr>
          <w:rFonts w:ascii="Times New Roman" w:hAnsi="Times New Roman" w:cs="Times New Roman"/>
          <w:sz w:val="24"/>
          <w:szCs w:val="24"/>
        </w:rPr>
        <w:t xml:space="preserve"> </w:t>
      </w:r>
      <w:r>
        <w:rPr>
          <w:rFonts w:ascii="Times New Roman" w:hAnsi="Times New Roman" w:cs="Times New Roman"/>
          <w:sz w:val="24"/>
          <w:szCs w:val="24"/>
        </w:rPr>
        <w:t>seguenti</w:t>
      </w:r>
      <w:r w:rsidRPr="009472EA">
        <w:rPr>
          <w:rFonts w:ascii="Times New Roman" w:hAnsi="Times New Roman" w:cs="Times New Roman"/>
          <w:sz w:val="24"/>
          <w:szCs w:val="24"/>
        </w:rPr>
        <w:t xml:space="preserve">: </w:t>
      </w:r>
      <w:r>
        <w:rPr>
          <w:rFonts w:ascii="Times New Roman" w:hAnsi="Times New Roman" w:cs="Times New Roman"/>
          <w:sz w:val="24"/>
          <w:szCs w:val="24"/>
        </w:rPr>
        <w:t>«</w:t>
      </w:r>
      <w:r w:rsidRPr="009472EA">
        <w:rPr>
          <w:rFonts w:ascii="Times New Roman" w:hAnsi="Times New Roman" w:cs="Times New Roman"/>
          <w:sz w:val="24"/>
          <w:szCs w:val="24"/>
        </w:rPr>
        <w:t>entro il 30 giugno 2026</w:t>
      </w:r>
      <w:r>
        <w:rPr>
          <w:rFonts w:ascii="Times New Roman" w:hAnsi="Times New Roman" w:cs="Times New Roman"/>
          <w:sz w:val="24"/>
          <w:szCs w:val="24"/>
        </w:rPr>
        <w:t>»</w:t>
      </w:r>
      <w:r w:rsidRPr="009472EA">
        <w:rPr>
          <w:rFonts w:ascii="Times New Roman" w:hAnsi="Times New Roman" w:cs="Times New Roman"/>
          <w:sz w:val="24"/>
          <w:szCs w:val="24"/>
        </w:rPr>
        <w:t xml:space="preserve"> e le parole</w:t>
      </w:r>
      <w:r>
        <w:rPr>
          <w:rFonts w:ascii="Times New Roman" w:hAnsi="Times New Roman" w:cs="Times New Roman"/>
          <w:sz w:val="24"/>
          <w:szCs w:val="24"/>
        </w:rPr>
        <w:t>:</w:t>
      </w:r>
      <w:r w:rsidRPr="009472EA">
        <w:rPr>
          <w:rFonts w:ascii="Times New Roman" w:hAnsi="Times New Roman" w:cs="Times New Roman"/>
          <w:sz w:val="24"/>
          <w:szCs w:val="24"/>
        </w:rPr>
        <w:t xml:space="preserve"> </w:t>
      </w:r>
      <w:r>
        <w:rPr>
          <w:rFonts w:ascii="Times New Roman" w:hAnsi="Times New Roman" w:cs="Times New Roman"/>
          <w:sz w:val="24"/>
          <w:szCs w:val="24"/>
        </w:rPr>
        <w:t>«</w:t>
      </w:r>
      <w:r w:rsidRPr="009472EA">
        <w:rPr>
          <w:rFonts w:ascii="Times New Roman" w:hAnsi="Times New Roman" w:cs="Times New Roman"/>
          <w:sz w:val="24"/>
          <w:szCs w:val="24"/>
        </w:rPr>
        <w:t>alla data di entrata in vigore del presente decreto</w:t>
      </w:r>
      <w:r>
        <w:rPr>
          <w:rFonts w:ascii="Times New Roman" w:hAnsi="Times New Roman" w:cs="Times New Roman"/>
          <w:sz w:val="24"/>
          <w:szCs w:val="24"/>
        </w:rPr>
        <w:t>»</w:t>
      </w:r>
      <w:r w:rsidRPr="009472EA">
        <w:rPr>
          <w:rFonts w:ascii="Times New Roman" w:hAnsi="Times New Roman" w:cs="Times New Roman"/>
          <w:sz w:val="24"/>
          <w:szCs w:val="24"/>
        </w:rPr>
        <w:t xml:space="preserve"> sono sostituite da</w:t>
      </w:r>
      <w:r>
        <w:rPr>
          <w:rFonts w:ascii="Times New Roman" w:hAnsi="Times New Roman" w:cs="Times New Roman"/>
          <w:sz w:val="24"/>
          <w:szCs w:val="24"/>
        </w:rPr>
        <w:t>lle seguenti</w:t>
      </w:r>
      <w:r w:rsidRPr="009472EA">
        <w:rPr>
          <w:rFonts w:ascii="Times New Roman" w:hAnsi="Times New Roman" w:cs="Times New Roman"/>
          <w:sz w:val="24"/>
          <w:szCs w:val="24"/>
        </w:rPr>
        <w:t xml:space="preserve">: </w:t>
      </w:r>
      <w:r>
        <w:rPr>
          <w:rFonts w:ascii="Times New Roman" w:hAnsi="Times New Roman" w:cs="Times New Roman"/>
          <w:sz w:val="24"/>
          <w:szCs w:val="24"/>
        </w:rPr>
        <w:t>«</w:t>
      </w:r>
      <w:r w:rsidRPr="009472EA">
        <w:rPr>
          <w:rFonts w:ascii="Times New Roman" w:hAnsi="Times New Roman" w:cs="Times New Roman"/>
          <w:sz w:val="24"/>
          <w:szCs w:val="24"/>
        </w:rPr>
        <w:t>alla data del 30 giugno 2026</w:t>
      </w:r>
      <w:r>
        <w:rPr>
          <w:rFonts w:ascii="Times New Roman" w:hAnsi="Times New Roman" w:cs="Times New Roman"/>
          <w:sz w:val="24"/>
          <w:szCs w:val="24"/>
        </w:rPr>
        <w:t>»</w:t>
      </w:r>
      <w:r w:rsidRPr="009472EA">
        <w:rPr>
          <w:rFonts w:ascii="Times New Roman" w:hAnsi="Times New Roman" w:cs="Times New Roman"/>
          <w:sz w:val="24"/>
          <w:szCs w:val="24"/>
        </w:rPr>
        <w:t>;</w:t>
      </w:r>
    </w:p>
    <w:p w14:paraId="1890DD0C" w14:textId="77777777" w:rsidR="00BD17AD" w:rsidRPr="00F950FF" w:rsidRDefault="00BD17AD" w:rsidP="00C86288">
      <w:pPr>
        <w:spacing w:after="0" w:line="276" w:lineRule="auto"/>
        <w:jc w:val="both"/>
        <w:rPr>
          <w:rFonts w:ascii="Times New Roman" w:hAnsi="Times New Roman" w:cs="Times New Roman"/>
          <w:sz w:val="24"/>
          <w:szCs w:val="24"/>
        </w:rPr>
      </w:pPr>
      <w:r w:rsidRPr="00133ACA">
        <w:rPr>
          <w:rFonts w:ascii="Times New Roman" w:hAnsi="Times New Roman" w:cs="Times New Roman"/>
          <w:i/>
          <w:sz w:val="24"/>
          <w:szCs w:val="24"/>
        </w:rPr>
        <w:t>c)</w:t>
      </w:r>
      <w:r w:rsidRPr="00F950FF">
        <w:rPr>
          <w:rFonts w:ascii="Times New Roman" w:hAnsi="Times New Roman" w:cs="Times New Roman"/>
          <w:sz w:val="24"/>
          <w:szCs w:val="24"/>
        </w:rPr>
        <w:t xml:space="preserve"> dopo il comma 4 sono inseriti i seguenti:</w:t>
      </w:r>
    </w:p>
    <w:p w14:paraId="087CE22A" w14:textId="59328C47" w:rsidR="00BD17AD" w:rsidRPr="009472EA" w:rsidRDefault="00C86288" w:rsidP="00C86288">
      <w:pPr>
        <w:spacing w:after="0" w:line="276" w:lineRule="auto"/>
        <w:jc w:val="both"/>
        <w:rPr>
          <w:rFonts w:ascii="Times New Roman" w:eastAsia="Times New Roman" w:hAnsi="Times New Roman" w:cs="Times New Roman"/>
          <w:kern w:val="0"/>
          <w:sz w:val="24"/>
          <w:szCs w:val="24"/>
          <w:lang w:eastAsia="it-IT"/>
          <w14:ligatures w14:val="none"/>
        </w:rPr>
      </w:pPr>
      <w:r>
        <w:rPr>
          <w:rFonts w:ascii="Times New Roman" w:hAnsi="Times New Roman" w:cs="Times New Roman"/>
          <w:sz w:val="24"/>
          <w:szCs w:val="24"/>
        </w:rPr>
        <w:t>«</w:t>
      </w:r>
      <w:r w:rsidR="00BD17AD" w:rsidRPr="00F950FF">
        <w:rPr>
          <w:rFonts w:ascii="Times New Roman" w:hAnsi="Times New Roman" w:cs="Times New Roman"/>
          <w:sz w:val="24"/>
          <w:szCs w:val="24"/>
        </w:rPr>
        <w:t>4-</w:t>
      </w:r>
      <w:r w:rsidR="00BD17AD" w:rsidRPr="00133ACA">
        <w:rPr>
          <w:rFonts w:ascii="Times New Roman" w:hAnsi="Times New Roman" w:cs="Times New Roman"/>
          <w:i/>
          <w:sz w:val="24"/>
          <w:szCs w:val="24"/>
        </w:rPr>
        <w:t>bis</w:t>
      </w:r>
      <w:r w:rsidR="00BD17AD" w:rsidRPr="009472EA">
        <w:rPr>
          <w:rFonts w:ascii="Times New Roman" w:eastAsia="Times New Roman" w:hAnsi="Times New Roman" w:cs="Times New Roman"/>
          <w:kern w:val="0"/>
          <w:sz w:val="24"/>
          <w:szCs w:val="24"/>
          <w:lang w:eastAsia="it-IT"/>
          <w14:ligatures w14:val="none"/>
        </w:rPr>
        <w:t xml:space="preserve">. Il termine per la presentazione delle domande di contributo per </w:t>
      </w:r>
      <w:r>
        <w:rPr>
          <w:rFonts w:ascii="Times New Roman" w:eastAsia="Times New Roman" w:hAnsi="Times New Roman" w:cs="Times New Roman"/>
          <w:kern w:val="0"/>
          <w:sz w:val="24"/>
          <w:szCs w:val="24"/>
          <w:lang w:eastAsia="it-IT"/>
          <w14:ligatures w14:val="none"/>
        </w:rPr>
        <w:t xml:space="preserve">gli </w:t>
      </w:r>
      <w:r w:rsidR="00BD17AD" w:rsidRPr="009472EA">
        <w:rPr>
          <w:rFonts w:ascii="Times New Roman" w:eastAsia="Times New Roman" w:hAnsi="Times New Roman" w:cs="Times New Roman"/>
          <w:kern w:val="0"/>
          <w:sz w:val="24"/>
          <w:szCs w:val="24"/>
          <w:lang w:eastAsia="it-IT"/>
          <w14:ligatures w14:val="none"/>
        </w:rPr>
        <w:t>interventi di cui al comma 1, entro il limite delle risorse finanziarie disponibili, in relazione al patrimonio edilizio privato danneggiato dagli eventi sismici</w:t>
      </w:r>
      <w:r w:rsidR="00BD17AD" w:rsidRPr="00F950FF">
        <w:rPr>
          <w:rFonts w:ascii="Times New Roman" w:hAnsi="Times New Roman" w:cs="Times New Roman"/>
          <w:sz w:val="24"/>
          <w:szCs w:val="24"/>
        </w:rPr>
        <w:t xml:space="preserve"> dei mesi di maggio, giugno, luglio, agosto e settembre 2025 nonché del 21 maggio 2026, </w:t>
      </w:r>
      <w:r w:rsidR="00BD17AD" w:rsidRPr="009472EA">
        <w:rPr>
          <w:rFonts w:ascii="Times New Roman" w:eastAsia="Times New Roman" w:hAnsi="Times New Roman" w:cs="Times New Roman"/>
          <w:kern w:val="0"/>
          <w:sz w:val="24"/>
          <w:szCs w:val="24"/>
          <w:lang w:eastAsia="it-IT"/>
          <w14:ligatures w14:val="none"/>
        </w:rPr>
        <w:t>è fissato secondo le modalità stabilite con delibera della Giunta comunale adottata entro trenta giorni dalla data di entrata in vigore della presente disposizione.</w:t>
      </w:r>
    </w:p>
    <w:p w14:paraId="39FD1FB4" w14:textId="678B0CFE" w:rsidR="00BD17AD" w:rsidRPr="009472EA" w:rsidRDefault="00BD17AD" w:rsidP="00C86288">
      <w:pPr>
        <w:spacing w:after="0" w:line="276" w:lineRule="auto"/>
        <w:jc w:val="both"/>
        <w:rPr>
          <w:rFonts w:ascii="Times New Roman" w:eastAsia="Times New Roman" w:hAnsi="Times New Roman" w:cs="Times New Roman"/>
          <w:kern w:val="0"/>
          <w:sz w:val="24"/>
          <w:szCs w:val="24"/>
          <w:lang w:eastAsia="it-IT"/>
          <w14:ligatures w14:val="none"/>
        </w:rPr>
      </w:pPr>
      <w:r w:rsidRPr="009472EA">
        <w:rPr>
          <w:rFonts w:ascii="Times New Roman" w:eastAsia="Times New Roman" w:hAnsi="Times New Roman" w:cs="Times New Roman"/>
          <w:kern w:val="0"/>
          <w:sz w:val="24"/>
          <w:szCs w:val="24"/>
          <w:lang w:eastAsia="it-IT"/>
          <w14:ligatures w14:val="none"/>
        </w:rPr>
        <w:t>4-</w:t>
      </w:r>
      <w:r w:rsidRPr="00133ACA">
        <w:rPr>
          <w:rFonts w:ascii="Times New Roman" w:eastAsia="Times New Roman" w:hAnsi="Times New Roman" w:cs="Times New Roman"/>
          <w:i/>
          <w:kern w:val="0"/>
          <w:sz w:val="24"/>
          <w:szCs w:val="24"/>
          <w:lang w:eastAsia="it-IT"/>
          <w14:ligatures w14:val="none"/>
        </w:rPr>
        <w:t>ter</w:t>
      </w:r>
      <w:r w:rsidRPr="009472EA">
        <w:rPr>
          <w:rFonts w:ascii="Times New Roman" w:eastAsia="Times New Roman" w:hAnsi="Times New Roman" w:cs="Times New Roman"/>
          <w:kern w:val="0"/>
          <w:sz w:val="24"/>
          <w:szCs w:val="24"/>
          <w:lang w:eastAsia="it-IT"/>
          <w14:ligatures w14:val="none"/>
        </w:rPr>
        <w:t>. Con la medesima delibera di cui al comma 4-</w:t>
      </w:r>
      <w:r w:rsidRPr="00133ACA">
        <w:rPr>
          <w:rFonts w:ascii="Times New Roman" w:eastAsia="Times New Roman" w:hAnsi="Times New Roman" w:cs="Times New Roman"/>
          <w:i/>
          <w:kern w:val="0"/>
          <w:sz w:val="24"/>
          <w:szCs w:val="24"/>
          <w:lang w:eastAsia="it-IT"/>
          <w14:ligatures w14:val="none"/>
        </w:rPr>
        <w:t>bis</w:t>
      </w:r>
      <w:r w:rsidRPr="009472EA">
        <w:rPr>
          <w:rFonts w:ascii="Times New Roman" w:eastAsia="Times New Roman" w:hAnsi="Times New Roman" w:cs="Times New Roman"/>
          <w:kern w:val="0"/>
          <w:sz w:val="24"/>
          <w:szCs w:val="24"/>
          <w:lang w:eastAsia="it-IT"/>
          <w14:ligatures w14:val="none"/>
        </w:rPr>
        <w:t xml:space="preserve">, al fine di assicurare la più ampia riparazione e riqualificazione sismica del patrimonio edilizio privato danneggiato dai sismi del 20 maggio 2024, del 13 marzo 2025 </w:t>
      </w:r>
      <w:r w:rsidRPr="005755BA">
        <w:rPr>
          <w:rFonts w:ascii="Times New Roman" w:eastAsia="Times New Roman" w:hAnsi="Times New Roman" w:cs="Times New Roman"/>
          <w:dstrike/>
          <w:kern w:val="0"/>
          <w:sz w:val="24"/>
          <w:szCs w:val="24"/>
          <w:lang w:eastAsia="it-IT"/>
          <w14:ligatures w14:val="none"/>
        </w:rPr>
        <w:t>o</w:t>
      </w:r>
      <w:r w:rsidRPr="009472EA">
        <w:rPr>
          <w:rFonts w:ascii="Times New Roman" w:eastAsia="Times New Roman" w:hAnsi="Times New Roman" w:cs="Times New Roman"/>
          <w:kern w:val="0"/>
          <w:sz w:val="24"/>
          <w:szCs w:val="24"/>
          <w:lang w:eastAsia="it-IT"/>
          <w14:ligatures w14:val="none"/>
        </w:rPr>
        <w:t xml:space="preserve"> </w:t>
      </w:r>
      <w:r w:rsidR="005755BA">
        <w:rPr>
          <w:rFonts w:ascii="Times New Roman" w:eastAsia="Times New Roman" w:hAnsi="Times New Roman" w:cs="Times New Roman"/>
          <w:b/>
          <w:bCs/>
          <w:kern w:val="0"/>
          <w:sz w:val="24"/>
          <w:szCs w:val="24"/>
          <w:lang w:eastAsia="it-IT"/>
          <w14:ligatures w14:val="none"/>
        </w:rPr>
        <w:t xml:space="preserve">e </w:t>
      </w:r>
      <w:r w:rsidRPr="009472EA">
        <w:rPr>
          <w:rFonts w:ascii="Times New Roman" w:eastAsia="Times New Roman" w:hAnsi="Times New Roman" w:cs="Times New Roman"/>
          <w:kern w:val="0"/>
          <w:sz w:val="24"/>
          <w:szCs w:val="24"/>
          <w:lang w:eastAsia="it-IT"/>
          <w14:ligatures w14:val="none"/>
        </w:rPr>
        <w:t xml:space="preserve">del 15 marzo 2025, i comuni di Bacoli, Napoli e Pozzuoli possono disporre l’assegnazione di un nuovo termine per la presentazione delle domande di contributo per </w:t>
      </w:r>
      <w:r w:rsidR="00C86288">
        <w:rPr>
          <w:rFonts w:ascii="Times New Roman" w:eastAsia="Times New Roman" w:hAnsi="Times New Roman" w:cs="Times New Roman"/>
          <w:kern w:val="0"/>
          <w:sz w:val="24"/>
          <w:szCs w:val="24"/>
          <w:lang w:eastAsia="it-IT"/>
          <w14:ligatures w14:val="none"/>
        </w:rPr>
        <w:t xml:space="preserve">gli </w:t>
      </w:r>
      <w:r w:rsidRPr="009472EA">
        <w:rPr>
          <w:rFonts w:ascii="Times New Roman" w:eastAsia="Times New Roman" w:hAnsi="Times New Roman" w:cs="Times New Roman"/>
          <w:kern w:val="0"/>
          <w:sz w:val="24"/>
          <w:szCs w:val="24"/>
          <w:lang w:eastAsia="it-IT"/>
          <w14:ligatures w14:val="none"/>
        </w:rPr>
        <w:t>interventi di cui al comma 1 del presente articolo e di cui all’articolo 9-</w:t>
      </w:r>
      <w:r w:rsidRPr="00133ACA">
        <w:rPr>
          <w:rFonts w:ascii="Times New Roman" w:eastAsia="Times New Roman" w:hAnsi="Times New Roman" w:cs="Times New Roman"/>
          <w:i/>
          <w:kern w:val="0"/>
          <w:sz w:val="24"/>
          <w:szCs w:val="24"/>
          <w:lang w:eastAsia="it-IT"/>
          <w14:ligatures w14:val="none"/>
        </w:rPr>
        <w:t xml:space="preserve">novies </w:t>
      </w:r>
      <w:r w:rsidRPr="009472EA">
        <w:rPr>
          <w:rFonts w:ascii="Times New Roman" w:eastAsia="Times New Roman" w:hAnsi="Times New Roman" w:cs="Times New Roman"/>
          <w:kern w:val="0"/>
          <w:sz w:val="24"/>
          <w:szCs w:val="24"/>
          <w:lang w:eastAsia="it-IT"/>
          <w14:ligatures w14:val="none"/>
        </w:rPr>
        <w:t>del decreto-legge 11 giugno 2024, n. 76, convertito</w:t>
      </w:r>
      <w:r w:rsidR="00C86288">
        <w:rPr>
          <w:rFonts w:ascii="Times New Roman" w:eastAsia="Times New Roman" w:hAnsi="Times New Roman" w:cs="Times New Roman"/>
          <w:kern w:val="0"/>
          <w:sz w:val="24"/>
          <w:szCs w:val="24"/>
          <w:lang w:eastAsia="it-IT"/>
          <w14:ligatures w14:val="none"/>
        </w:rPr>
        <w:t>,</w:t>
      </w:r>
      <w:r w:rsidRPr="009472EA">
        <w:rPr>
          <w:rFonts w:ascii="Times New Roman" w:eastAsia="Times New Roman" w:hAnsi="Times New Roman" w:cs="Times New Roman"/>
          <w:kern w:val="0"/>
          <w:sz w:val="24"/>
          <w:szCs w:val="24"/>
          <w:lang w:eastAsia="it-IT"/>
          <w14:ligatures w14:val="none"/>
        </w:rPr>
        <w:t xml:space="preserve"> con modificazioni</w:t>
      </w:r>
      <w:r w:rsidR="00C86288">
        <w:rPr>
          <w:rFonts w:ascii="Times New Roman" w:eastAsia="Times New Roman" w:hAnsi="Times New Roman" w:cs="Times New Roman"/>
          <w:kern w:val="0"/>
          <w:sz w:val="24"/>
          <w:szCs w:val="24"/>
          <w:lang w:eastAsia="it-IT"/>
          <w14:ligatures w14:val="none"/>
        </w:rPr>
        <w:t>,</w:t>
      </w:r>
      <w:r w:rsidRPr="009472EA">
        <w:rPr>
          <w:rFonts w:ascii="Times New Roman" w:eastAsia="Times New Roman" w:hAnsi="Times New Roman" w:cs="Times New Roman"/>
          <w:kern w:val="0"/>
          <w:sz w:val="24"/>
          <w:szCs w:val="24"/>
          <w:lang w:eastAsia="it-IT"/>
          <w14:ligatures w14:val="none"/>
        </w:rPr>
        <w:t xml:space="preserve"> dalla legge 8 agosto 2024, n. 111, entro il limite delle risorse finanziarie rispettivamente disponibili e fatti salvi gli effetti delle graduatorie delle domande ammissibili già approvate.</w:t>
      </w:r>
    </w:p>
    <w:p w14:paraId="7FB3F389" w14:textId="22335B36" w:rsidR="00C86288" w:rsidRDefault="00C86288" w:rsidP="00C86288">
      <w:pPr>
        <w:spacing w:after="0" w:line="276" w:lineRule="auto"/>
        <w:jc w:val="both"/>
        <w:rPr>
          <w:rFonts w:ascii="Times New Roman" w:eastAsia="Times New Roman" w:hAnsi="Times New Roman" w:cs="Times New Roman"/>
          <w:kern w:val="0"/>
          <w:sz w:val="24"/>
          <w:szCs w:val="24"/>
          <w:lang w:eastAsia="it-IT"/>
          <w14:ligatures w14:val="none"/>
        </w:rPr>
      </w:pPr>
      <w:r w:rsidRPr="009472EA">
        <w:rPr>
          <w:rFonts w:ascii="Times New Roman" w:eastAsia="Times New Roman" w:hAnsi="Times New Roman" w:cs="Times New Roman"/>
          <w:kern w:val="0"/>
          <w:sz w:val="24"/>
          <w:szCs w:val="24"/>
          <w:lang w:eastAsia="it-IT"/>
          <w14:ligatures w14:val="none"/>
        </w:rPr>
        <w:t>4-</w:t>
      </w:r>
      <w:r w:rsidRPr="00133ACA">
        <w:rPr>
          <w:rFonts w:ascii="Times New Roman" w:eastAsia="Times New Roman" w:hAnsi="Times New Roman" w:cs="Times New Roman"/>
          <w:i/>
          <w:iCs/>
          <w:kern w:val="0"/>
          <w:sz w:val="24"/>
          <w:szCs w:val="24"/>
          <w:lang w:eastAsia="it-IT"/>
          <w14:ligatures w14:val="none"/>
        </w:rPr>
        <w:t>quater</w:t>
      </w:r>
      <w:r w:rsidRPr="009472EA">
        <w:rPr>
          <w:rFonts w:ascii="Times New Roman" w:eastAsia="Times New Roman" w:hAnsi="Times New Roman" w:cs="Times New Roman"/>
          <w:kern w:val="0"/>
          <w:sz w:val="24"/>
          <w:szCs w:val="24"/>
          <w:lang w:eastAsia="it-IT"/>
          <w14:ligatures w14:val="none"/>
        </w:rPr>
        <w:t>. I comuni istruiscono le domande presentate ai sensi dei commi 4-</w:t>
      </w:r>
      <w:r w:rsidRPr="00133ACA">
        <w:rPr>
          <w:rFonts w:ascii="Times New Roman" w:eastAsia="Times New Roman" w:hAnsi="Times New Roman" w:cs="Times New Roman"/>
          <w:i/>
          <w:iCs/>
          <w:kern w:val="0"/>
          <w:sz w:val="24"/>
          <w:szCs w:val="24"/>
          <w:lang w:eastAsia="it-IT"/>
          <w14:ligatures w14:val="none"/>
        </w:rPr>
        <w:t>bis</w:t>
      </w:r>
      <w:r w:rsidRPr="009472EA">
        <w:rPr>
          <w:rFonts w:ascii="Times New Roman" w:eastAsia="Times New Roman" w:hAnsi="Times New Roman" w:cs="Times New Roman"/>
          <w:kern w:val="0"/>
          <w:sz w:val="24"/>
          <w:szCs w:val="24"/>
          <w:lang w:eastAsia="it-IT"/>
          <w14:ligatures w14:val="none"/>
        </w:rPr>
        <w:t xml:space="preserve"> e 4-</w:t>
      </w:r>
      <w:r w:rsidRPr="00133ACA">
        <w:rPr>
          <w:rFonts w:ascii="Times New Roman" w:eastAsia="Times New Roman" w:hAnsi="Times New Roman" w:cs="Times New Roman"/>
          <w:i/>
          <w:iCs/>
          <w:kern w:val="0"/>
          <w:sz w:val="24"/>
          <w:szCs w:val="24"/>
          <w:lang w:eastAsia="it-IT"/>
          <w14:ligatures w14:val="none"/>
        </w:rPr>
        <w:t>ter</w:t>
      </w:r>
      <w:r w:rsidRPr="009472EA">
        <w:rPr>
          <w:rFonts w:ascii="Times New Roman" w:eastAsia="Times New Roman" w:hAnsi="Times New Roman" w:cs="Times New Roman"/>
          <w:kern w:val="0"/>
          <w:sz w:val="24"/>
          <w:szCs w:val="24"/>
          <w:lang w:eastAsia="it-IT"/>
          <w14:ligatures w14:val="none"/>
        </w:rPr>
        <w:t>, entro sessanta giorni dalla scadenza del termine di presentazione e, all’esito, entro i successivi sessanta giorni approvano la graduatoria delle domande ammissibili nel rispetto dei criteri di cui all’articolo 7, comma 9, del decreto del Ministro per la protezione civile e le politiche del mare 13 dicembre 2024, pubblicato nella Gazzetta Ufficiale n. 6 del 9 gennaio 2025</w:t>
      </w:r>
      <w:r>
        <w:rPr>
          <w:rFonts w:ascii="Times New Roman" w:eastAsia="Times New Roman" w:hAnsi="Times New Roman" w:cs="Times New Roman"/>
          <w:kern w:val="0"/>
          <w:sz w:val="24"/>
          <w:szCs w:val="24"/>
          <w:lang w:eastAsia="it-IT"/>
          <w14:ligatures w14:val="none"/>
        </w:rPr>
        <w:t>.»;</w:t>
      </w:r>
    </w:p>
    <w:p w14:paraId="5C31F72B" w14:textId="404AB7BE" w:rsidR="00C86288" w:rsidRPr="009472EA" w:rsidRDefault="00C86288" w:rsidP="00C86288">
      <w:pPr>
        <w:spacing w:after="0" w:line="276" w:lineRule="auto"/>
        <w:jc w:val="both"/>
        <w:rPr>
          <w:rFonts w:ascii="Times New Roman" w:hAnsi="Times New Roman" w:cs="Times New Roman"/>
          <w:sz w:val="24"/>
          <w:szCs w:val="24"/>
        </w:rPr>
      </w:pPr>
      <w:r w:rsidRPr="00133ACA">
        <w:rPr>
          <w:rFonts w:ascii="Times New Roman" w:eastAsia="Times New Roman" w:hAnsi="Times New Roman" w:cs="Times New Roman"/>
          <w:i/>
          <w:iCs/>
          <w:kern w:val="0"/>
          <w:sz w:val="24"/>
          <w:szCs w:val="24"/>
          <w:lang w:eastAsia="it-IT"/>
          <w14:ligatures w14:val="none"/>
        </w:rPr>
        <w:t xml:space="preserve">d) </w:t>
      </w:r>
      <w:r>
        <w:rPr>
          <w:rFonts w:ascii="Times New Roman" w:hAnsi="Times New Roman" w:cs="Times New Roman"/>
          <w:sz w:val="24"/>
          <w:szCs w:val="24"/>
        </w:rPr>
        <w:t>l</w:t>
      </w:r>
      <w:r w:rsidRPr="009472EA">
        <w:rPr>
          <w:rFonts w:ascii="Times New Roman" w:hAnsi="Times New Roman" w:cs="Times New Roman"/>
          <w:sz w:val="24"/>
          <w:szCs w:val="24"/>
        </w:rPr>
        <w:t xml:space="preserve">a rubrica è sostituita dalla seguente: </w:t>
      </w:r>
      <w:r>
        <w:rPr>
          <w:rFonts w:ascii="Times New Roman" w:hAnsi="Times New Roman" w:cs="Times New Roman"/>
          <w:sz w:val="24"/>
          <w:szCs w:val="24"/>
        </w:rPr>
        <w:t>«</w:t>
      </w:r>
      <w:r w:rsidRPr="009472EA">
        <w:rPr>
          <w:rFonts w:ascii="Times New Roman" w:hAnsi="Times New Roman" w:cs="Times New Roman"/>
          <w:sz w:val="24"/>
          <w:szCs w:val="24"/>
        </w:rPr>
        <w:t>Misure urgenti per la riparazione e la riqualificazione sismica degli edifici residenziali inagibili in conseguenza degli eventi sismici del 13 marzo 2025, del 15 marzo 2025, dei mesi di maggio, giugno, luglio, agosto e settembre 2025, nonché del 21 maggio 2026</w:t>
      </w:r>
      <w:r>
        <w:rPr>
          <w:rFonts w:ascii="Times New Roman" w:hAnsi="Times New Roman" w:cs="Times New Roman"/>
          <w:sz w:val="24"/>
          <w:szCs w:val="24"/>
        </w:rPr>
        <w:t>»</w:t>
      </w:r>
      <w:r w:rsidRPr="009472EA">
        <w:rPr>
          <w:rFonts w:ascii="Times New Roman" w:hAnsi="Times New Roman" w:cs="Times New Roman"/>
          <w:sz w:val="24"/>
          <w:szCs w:val="24"/>
        </w:rPr>
        <w:t>.</w:t>
      </w:r>
    </w:p>
    <w:p w14:paraId="03E41261" w14:textId="4C06181E" w:rsidR="00C86288" w:rsidRPr="00CA78B4" w:rsidRDefault="00C86288" w:rsidP="00C86288">
      <w:pPr>
        <w:spacing w:after="0"/>
        <w:jc w:val="both"/>
        <w:rPr>
          <w:rFonts w:ascii="Times New Roman" w:hAnsi="Times New Roman" w:cs="Times New Roman"/>
          <w:sz w:val="24"/>
          <w:szCs w:val="24"/>
        </w:rPr>
      </w:pPr>
      <w:r>
        <w:rPr>
          <w:rFonts w:ascii="Times New Roman" w:hAnsi="Times New Roman" w:cs="Times New Roman"/>
          <w:sz w:val="24"/>
          <w:szCs w:val="24"/>
        </w:rPr>
        <w:t>2</w:t>
      </w:r>
      <w:r w:rsidRPr="00CA78B4">
        <w:rPr>
          <w:rFonts w:ascii="Times New Roman" w:hAnsi="Times New Roman" w:cs="Times New Roman"/>
          <w:sz w:val="24"/>
          <w:szCs w:val="24"/>
        </w:rPr>
        <w:t>. Le disposizioni d</w:t>
      </w:r>
      <w:r>
        <w:rPr>
          <w:rFonts w:ascii="Times New Roman" w:hAnsi="Times New Roman" w:cs="Times New Roman"/>
          <w:sz w:val="24"/>
          <w:szCs w:val="24"/>
        </w:rPr>
        <w:t>i cui a</w:t>
      </w:r>
      <w:r w:rsidRPr="00CA78B4">
        <w:rPr>
          <w:rFonts w:ascii="Times New Roman" w:hAnsi="Times New Roman" w:cs="Times New Roman"/>
          <w:sz w:val="24"/>
          <w:szCs w:val="24"/>
        </w:rPr>
        <w:t>ll’articolo 9-</w:t>
      </w:r>
      <w:r w:rsidRPr="00133ACA">
        <w:rPr>
          <w:rFonts w:ascii="Times New Roman" w:hAnsi="Times New Roman" w:cs="Times New Roman"/>
          <w:i/>
          <w:iCs/>
          <w:sz w:val="24"/>
          <w:szCs w:val="24"/>
        </w:rPr>
        <w:t>novies</w:t>
      </w:r>
      <w:r w:rsidRPr="00CA78B4">
        <w:rPr>
          <w:rFonts w:ascii="Times New Roman" w:hAnsi="Times New Roman" w:cs="Times New Roman"/>
          <w:sz w:val="24"/>
          <w:szCs w:val="24"/>
        </w:rPr>
        <w:t xml:space="preserve"> del decreto-legge 11 giugno 2024, n. 76, convertito, con modificazioni, dalla legge 8 agosto 2024, n. 111, </w:t>
      </w:r>
      <w:r>
        <w:rPr>
          <w:rFonts w:ascii="Times New Roman" w:hAnsi="Times New Roman" w:cs="Times New Roman"/>
          <w:sz w:val="24"/>
          <w:szCs w:val="24"/>
        </w:rPr>
        <w:t>a</w:t>
      </w:r>
      <w:r w:rsidRPr="00CA78B4">
        <w:rPr>
          <w:rFonts w:ascii="Times New Roman" w:hAnsi="Times New Roman" w:cs="Times New Roman"/>
          <w:sz w:val="24"/>
          <w:szCs w:val="24"/>
        </w:rPr>
        <w:t xml:space="preserve">ll’articolo 12 del decreto-legge 7 maggio 2025, n. 65, convertito, con modificazioni, dalla legge 4 luglio 2025, n. 101, nonché </w:t>
      </w:r>
      <w:r>
        <w:rPr>
          <w:rFonts w:ascii="Times New Roman" w:hAnsi="Times New Roman" w:cs="Times New Roman"/>
          <w:sz w:val="24"/>
          <w:szCs w:val="24"/>
        </w:rPr>
        <w:t>a</w:t>
      </w:r>
      <w:r w:rsidRPr="00CA78B4">
        <w:rPr>
          <w:rFonts w:ascii="Times New Roman" w:hAnsi="Times New Roman" w:cs="Times New Roman"/>
          <w:sz w:val="24"/>
          <w:szCs w:val="24"/>
        </w:rPr>
        <w:t xml:space="preserve">l  decreto del Ministro per la protezione civile e le politiche del mare 13 dicembre 2024, </w:t>
      </w:r>
      <w:r w:rsidRPr="00CA78B4">
        <w:rPr>
          <w:rFonts w:ascii="Times New Roman" w:eastAsia="Times New Roman" w:hAnsi="Times New Roman" w:cs="Times New Roman"/>
          <w:kern w:val="0"/>
          <w:sz w:val="24"/>
          <w:szCs w:val="24"/>
          <w:lang w:eastAsia="it-IT"/>
          <w14:ligatures w14:val="none"/>
        </w:rPr>
        <w:t>pubblicato sulla Gazzetta Ufficiale n. 6 del 9 gennaio 2025</w:t>
      </w:r>
      <w:r w:rsidRPr="00CA78B4">
        <w:rPr>
          <w:rFonts w:ascii="Times New Roman" w:hAnsi="Times New Roman" w:cs="Times New Roman"/>
          <w:sz w:val="24"/>
          <w:szCs w:val="24"/>
        </w:rPr>
        <w:t>, in combinato disposto con l’articolo 9-</w:t>
      </w:r>
      <w:r w:rsidRPr="00133ACA">
        <w:rPr>
          <w:rFonts w:ascii="Times New Roman" w:hAnsi="Times New Roman" w:cs="Times New Roman"/>
          <w:i/>
          <w:iCs/>
          <w:sz w:val="24"/>
          <w:szCs w:val="24"/>
        </w:rPr>
        <w:t>bis</w:t>
      </w:r>
      <w:r w:rsidRPr="00CA78B4">
        <w:rPr>
          <w:rFonts w:ascii="Times New Roman" w:hAnsi="Times New Roman" w:cs="Times New Roman"/>
          <w:sz w:val="24"/>
          <w:szCs w:val="24"/>
        </w:rPr>
        <w:t xml:space="preserve"> del testo unico delle disposizioni legislative e regolamentari in materia edilizia, di cui al decreto del Presidente della Repubblica 6 giugno 2001, n. 380, e gli articoli 1117, 1128, 1130, 1131 e 1135 del codice civile, si interpretano nel senso che, nel caso di interventi relativi a edifici con più unità immobiliari, di cui almeno una adibita ad abitazione principale </w:t>
      </w:r>
      <w:r>
        <w:rPr>
          <w:rFonts w:ascii="Times New Roman" w:hAnsi="Times New Roman" w:cs="Times New Roman"/>
          <w:sz w:val="24"/>
          <w:szCs w:val="24"/>
        </w:rPr>
        <w:t>ai sensi</w:t>
      </w:r>
      <w:r w:rsidRPr="00CA78B4">
        <w:rPr>
          <w:rFonts w:ascii="Times New Roman" w:hAnsi="Times New Roman" w:cs="Times New Roman"/>
          <w:sz w:val="24"/>
          <w:szCs w:val="24"/>
        </w:rPr>
        <w:t xml:space="preserve"> degli articoli 9-</w:t>
      </w:r>
      <w:r w:rsidRPr="00133ACA">
        <w:rPr>
          <w:rFonts w:ascii="Times New Roman" w:hAnsi="Times New Roman" w:cs="Times New Roman"/>
          <w:i/>
          <w:iCs/>
          <w:sz w:val="24"/>
          <w:szCs w:val="24"/>
        </w:rPr>
        <w:t>novies</w:t>
      </w:r>
      <w:r>
        <w:rPr>
          <w:rFonts w:ascii="Times New Roman" w:hAnsi="Times New Roman" w:cs="Times New Roman"/>
          <w:sz w:val="24"/>
          <w:szCs w:val="24"/>
        </w:rPr>
        <w:t>, comma 1,</w:t>
      </w:r>
      <w:r w:rsidRPr="00CA78B4">
        <w:rPr>
          <w:rFonts w:ascii="Times New Roman" w:hAnsi="Times New Roman" w:cs="Times New Roman"/>
          <w:sz w:val="24"/>
          <w:szCs w:val="24"/>
        </w:rPr>
        <w:t xml:space="preserve"> del decreto-legge n. 76 del 2024 e 12 del decreto-legge n. 65 del 2025, la domanda di contributo per interventi relativi alle parti comuni dell’edificio è presentata, sulla base di apposita delibera degli organi assembleari o equivalenti, dall'amministratore condominiale in caso di condominio costituito oppure da un rappresentante dei proprietari in caso di condominio di fatto o dall'amministratore dell'eventuale consorzio appositamente costituito. </w:t>
      </w:r>
      <w:r>
        <w:rPr>
          <w:rFonts w:ascii="Times New Roman" w:hAnsi="Times New Roman" w:cs="Times New Roman"/>
          <w:sz w:val="24"/>
          <w:szCs w:val="24"/>
        </w:rPr>
        <w:t>Resta</w:t>
      </w:r>
      <w:r w:rsidRPr="00CA78B4">
        <w:rPr>
          <w:rFonts w:ascii="Times New Roman" w:hAnsi="Times New Roman" w:cs="Times New Roman"/>
          <w:sz w:val="24"/>
          <w:szCs w:val="24"/>
        </w:rPr>
        <w:t xml:space="preserve"> fermo l’obbligo di presentazione, unitamente alla domanda, di un progetto unitario per l'intero edificio. In tali casi, la documentazione attestante lo stato legittimo di cui all’articolo 7, comma 4, lettera d), del citato decreto del Ministro per la protezione civile e le politiche del mare 13 dicembre 2024 ha ad oggetto l'edificio e non rilevano le difformità insistenti </w:t>
      </w:r>
      <w:r w:rsidRPr="00CA78B4">
        <w:rPr>
          <w:rFonts w:ascii="Times New Roman" w:hAnsi="Times New Roman" w:cs="Times New Roman"/>
          <w:sz w:val="24"/>
          <w:szCs w:val="24"/>
        </w:rPr>
        <w:lastRenderedPageBreak/>
        <w:t>sulle singole unità immobiliari dello stesso, ai sensi dell’articolo 9-</w:t>
      </w:r>
      <w:r w:rsidRPr="00133ACA">
        <w:rPr>
          <w:rFonts w:ascii="Times New Roman" w:hAnsi="Times New Roman" w:cs="Times New Roman"/>
          <w:i/>
          <w:iCs/>
          <w:sz w:val="24"/>
          <w:szCs w:val="24"/>
        </w:rPr>
        <w:t>bis</w:t>
      </w:r>
      <w:r w:rsidRPr="00CA78B4">
        <w:rPr>
          <w:rFonts w:ascii="Times New Roman" w:hAnsi="Times New Roman" w:cs="Times New Roman"/>
          <w:sz w:val="24"/>
          <w:szCs w:val="24"/>
        </w:rPr>
        <w:t xml:space="preserve"> del testo unico di cui al decreto del Presidente della Repubblica n. 380 del 2001.</w:t>
      </w:r>
    </w:p>
    <w:p w14:paraId="4AD76180" w14:textId="4CD76732" w:rsidR="00BD17AD" w:rsidRDefault="00C86288" w:rsidP="00BD17AD">
      <w:pPr>
        <w:jc w:val="both"/>
        <w:rPr>
          <w:rFonts w:ascii="Times New Roman" w:hAnsi="Times New Roman" w:cs="Times New Roman"/>
          <w:b/>
          <w:bCs/>
          <w:sz w:val="24"/>
          <w:szCs w:val="24"/>
        </w:rPr>
      </w:pPr>
      <w:r>
        <w:rPr>
          <w:rFonts w:ascii="Times New Roman" w:hAnsi="Times New Roman" w:cs="Times New Roman"/>
          <w:sz w:val="24"/>
          <w:szCs w:val="24"/>
        </w:rPr>
        <w:t>3</w:t>
      </w:r>
      <w:r w:rsidR="00BD17AD" w:rsidRPr="00F950FF">
        <w:rPr>
          <w:rFonts w:ascii="Times New Roman" w:hAnsi="Times New Roman" w:cs="Times New Roman"/>
          <w:sz w:val="24"/>
          <w:szCs w:val="24"/>
        </w:rPr>
        <w:t>. All’articolo 1</w:t>
      </w:r>
      <w:r w:rsidR="00153FE7">
        <w:rPr>
          <w:rFonts w:ascii="Times New Roman" w:hAnsi="Times New Roman" w:cs="Times New Roman"/>
          <w:sz w:val="24"/>
          <w:szCs w:val="24"/>
        </w:rPr>
        <w:t>, comma 695,</w:t>
      </w:r>
      <w:r w:rsidR="00BD17AD" w:rsidRPr="00F950FF">
        <w:rPr>
          <w:rFonts w:ascii="Times New Roman" w:hAnsi="Times New Roman" w:cs="Times New Roman"/>
          <w:sz w:val="24"/>
          <w:szCs w:val="24"/>
        </w:rPr>
        <w:t xml:space="preserve"> della legge 30 dicembre 2024, n. 207, le parole</w:t>
      </w:r>
      <w:r w:rsidR="00153FE7">
        <w:rPr>
          <w:rFonts w:ascii="Times New Roman" w:hAnsi="Times New Roman" w:cs="Times New Roman"/>
          <w:sz w:val="24"/>
          <w:szCs w:val="24"/>
        </w:rPr>
        <w:t>:</w:t>
      </w:r>
      <w:r w:rsidR="00BD17AD" w:rsidRPr="00F950FF">
        <w:rPr>
          <w:rFonts w:ascii="Times New Roman" w:hAnsi="Times New Roman" w:cs="Times New Roman"/>
          <w:sz w:val="24"/>
          <w:szCs w:val="24"/>
        </w:rPr>
        <w:t xml:space="preserve"> «</w:t>
      </w:r>
      <w:r w:rsidR="00BD17AD" w:rsidRPr="00133ACA">
        <w:rPr>
          <w:rFonts w:ascii="Times New Roman" w:hAnsi="Times New Roman" w:cs="Times New Roman"/>
          <w:sz w:val="24"/>
          <w:szCs w:val="24"/>
        </w:rPr>
        <w:t>50 per cento</w:t>
      </w:r>
      <w:r w:rsidR="00BD17AD" w:rsidRPr="00F950FF">
        <w:rPr>
          <w:rFonts w:ascii="Times New Roman" w:hAnsi="Times New Roman" w:cs="Times New Roman"/>
          <w:sz w:val="24"/>
          <w:szCs w:val="24"/>
        </w:rPr>
        <w:t>» sono sostituite da</w:t>
      </w:r>
      <w:r w:rsidR="00153FE7">
        <w:rPr>
          <w:rFonts w:ascii="Times New Roman" w:hAnsi="Times New Roman" w:cs="Times New Roman"/>
          <w:sz w:val="24"/>
          <w:szCs w:val="24"/>
        </w:rPr>
        <w:t>lle seguenti</w:t>
      </w:r>
      <w:r w:rsidR="00BD17AD" w:rsidRPr="00F950FF">
        <w:rPr>
          <w:rFonts w:ascii="Times New Roman" w:hAnsi="Times New Roman" w:cs="Times New Roman"/>
          <w:sz w:val="24"/>
          <w:szCs w:val="24"/>
        </w:rPr>
        <w:t>: «</w:t>
      </w:r>
      <w:r w:rsidR="00BD17AD" w:rsidRPr="00133ACA">
        <w:rPr>
          <w:rFonts w:ascii="Times New Roman" w:hAnsi="Times New Roman" w:cs="Times New Roman"/>
          <w:sz w:val="24"/>
          <w:szCs w:val="24"/>
        </w:rPr>
        <w:t>70 per cento</w:t>
      </w:r>
      <w:r w:rsidR="00BD17AD" w:rsidRPr="00F950FF">
        <w:rPr>
          <w:rFonts w:ascii="Times New Roman" w:hAnsi="Times New Roman" w:cs="Times New Roman"/>
          <w:sz w:val="24"/>
          <w:szCs w:val="24"/>
        </w:rPr>
        <w:t>».</w:t>
      </w:r>
      <w:r w:rsidR="00BD17AD" w:rsidRPr="00F950FF">
        <w:rPr>
          <w:rFonts w:ascii="Times New Roman" w:hAnsi="Times New Roman" w:cs="Times New Roman"/>
          <w:b/>
          <w:bCs/>
          <w:sz w:val="24"/>
          <w:szCs w:val="24"/>
        </w:rPr>
        <w:t xml:space="preserve"> </w:t>
      </w:r>
      <w:r w:rsidR="00BD17AD" w:rsidRPr="00F950FF">
        <w:rPr>
          <w:rFonts w:ascii="Times New Roman" w:hAnsi="Times New Roman" w:cs="Times New Roman"/>
          <w:sz w:val="24"/>
          <w:szCs w:val="24"/>
        </w:rPr>
        <w:t xml:space="preserve">La disposizione di cui al </w:t>
      </w:r>
      <w:r w:rsidR="00915B02">
        <w:rPr>
          <w:rFonts w:ascii="Times New Roman" w:hAnsi="Times New Roman" w:cs="Times New Roman"/>
          <w:sz w:val="24"/>
          <w:szCs w:val="24"/>
        </w:rPr>
        <w:t>primo</w:t>
      </w:r>
      <w:r w:rsidR="00BD17AD" w:rsidRPr="00F950FF">
        <w:rPr>
          <w:rFonts w:ascii="Times New Roman" w:hAnsi="Times New Roman" w:cs="Times New Roman"/>
          <w:sz w:val="24"/>
          <w:szCs w:val="24"/>
        </w:rPr>
        <w:t xml:space="preserve"> </w:t>
      </w:r>
      <w:r w:rsidR="00915B02">
        <w:rPr>
          <w:rFonts w:ascii="Times New Roman" w:hAnsi="Times New Roman" w:cs="Times New Roman"/>
          <w:sz w:val="24"/>
          <w:szCs w:val="24"/>
        </w:rPr>
        <w:t>periodo</w:t>
      </w:r>
      <w:r w:rsidR="00BD17AD" w:rsidRPr="00F950FF">
        <w:rPr>
          <w:rFonts w:ascii="Times New Roman" w:hAnsi="Times New Roman" w:cs="Times New Roman"/>
          <w:sz w:val="24"/>
          <w:szCs w:val="24"/>
        </w:rPr>
        <w:t xml:space="preserve"> si applica, altresì, alle domande di contributo, di cui all’articolo 1, comma 694, della legge n. 207 del 2024, già presentate alla data di entrata in vigore del presente decreto, per le quali i </w:t>
      </w:r>
      <w:r w:rsidR="00915B02">
        <w:rPr>
          <w:rFonts w:ascii="Times New Roman" w:hAnsi="Times New Roman" w:cs="Times New Roman"/>
          <w:sz w:val="24"/>
          <w:szCs w:val="24"/>
        </w:rPr>
        <w:t>c</w:t>
      </w:r>
      <w:r w:rsidR="00BD17AD" w:rsidRPr="00F950FF">
        <w:rPr>
          <w:rFonts w:ascii="Times New Roman" w:hAnsi="Times New Roman" w:cs="Times New Roman"/>
          <w:sz w:val="24"/>
          <w:szCs w:val="24"/>
        </w:rPr>
        <w:t>omuni provvedono a ricalcolare la quota di contributo spettante ai sensi dell'articolo 8, comma 1, del decreto del Ministro per la protezione civile e le politiche del mare 12 novembre 2025, pubblicato nella Gazzetta Ufficiale n. 11 del 15 gennaio 2026.</w:t>
      </w:r>
    </w:p>
    <w:p w14:paraId="78CDE4DF" w14:textId="77777777" w:rsidR="00695FC8" w:rsidRPr="00CA78B4" w:rsidRDefault="00695FC8" w:rsidP="00695FC8">
      <w:pPr>
        <w:jc w:val="both"/>
        <w:rPr>
          <w:rFonts w:ascii="Times New Roman" w:hAnsi="Times New Roman" w:cs="Times New Roman"/>
          <w:sz w:val="24"/>
          <w:szCs w:val="24"/>
        </w:rPr>
      </w:pPr>
    </w:p>
    <w:p w14:paraId="0DD22FA2" w14:textId="33FDB9A4" w:rsidR="00695FC8" w:rsidRPr="00641699" w:rsidRDefault="00695FC8" w:rsidP="00641699">
      <w:pPr>
        <w:pStyle w:val="Titolo1"/>
        <w:spacing w:before="0" w:after="0"/>
        <w:jc w:val="center"/>
        <w:rPr>
          <w:color w:val="auto"/>
        </w:rPr>
      </w:pPr>
      <w:bookmarkStart w:id="59" w:name="_Toc236410187"/>
      <w:r w:rsidRPr="00641699">
        <w:rPr>
          <w:color w:val="auto"/>
        </w:rPr>
        <w:t xml:space="preserve">ART. </w:t>
      </w:r>
      <w:r w:rsidR="005E09E4" w:rsidRPr="00641699">
        <w:rPr>
          <w:color w:val="auto"/>
        </w:rPr>
        <w:t>15</w:t>
      </w:r>
      <w:bookmarkEnd w:id="59"/>
    </w:p>
    <w:p w14:paraId="537A0DA0" w14:textId="77777777" w:rsidR="00695FC8" w:rsidRPr="00133ACA" w:rsidRDefault="00695FC8" w:rsidP="00641699">
      <w:pPr>
        <w:pStyle w:val="Titolo1"/>
        <w:spacing w:before="0" w:after="0"/>
        <w:jc w:val="center"/>
        <w:rPr>
          <w:i/>
          <w:color w:val="auto"/>
        </w:rPr>
      </w:pPr>
      <w:bookmarkStart w:id="60" w:name="_Toc236410188"/>
      <w:r w:rsidRPr="00133ACA">
        <w:rPr>
          <w:i/>
          <w:color w:val="auto"/>
        </w:rPr>
        <w:t>(Contributi per l’autonoma sistemazione)</w:t>
      </w:r>
      <w:bookmarkEnd w:id="60"/>
    </w:p>
    <w:p w14:paraId="3D62859A" w14:textId="77777777" w:rsidR="00233EC9" w:rsidRPr="00233EC9" w:rsidRDefault="00233EC9" w:rsidP="00233EC9"/>
    <w:p w14:paraId="0C69A0AC" w14:textId="77777777" w:rsidR="00695FC8" w:rsidRPr="00CA78B4" w:rsidRDefault="00695FC8" w:rsidP="00695FC8">
      <w:pPr>
        <w:jc w:val="both"/>
        <w:rPr>
          <w:rFonts w:ascii="Times New Roman" w:hAnsi="Times New Roman" w:cs="Times New Roman"/>
          <w:sz w:val="24"/>
          <w:szCs w:val="24"/>
        </w:rPr>
      </w:pPr>
      <w:r w:rsidRPr="00CA78B4">
        <w:rPr>
          <w:rFonts w:ascii="Times New Roman" w:hAnsi="Times New Roman" w:cs="Times New Roman"/>
          <w:sz w:val="24"/>
          <w:szCs w:val="24"/>
        </w:rPr>
        <w:t>1. All'articolo 9-</w:t>
      </w:r>
      <w:r w:rsidRPr="00133ACA">
        <w:rPr>
          <w:rFonts w:ascii="Times New Roman" w:hAnsi="Times New Roman" w:cs="Times New Roman"/>
          <w:i/>
          <w:sz w:val="24"/>
          <w:szCs w:val="24"/>
        </w:rPr>
        <w:t>sexies</w:t>
      </w:r>
      <w:r w:rsidRPr="00CA78B4">
        <w:rPr>
          <w:rFonts w:ascii="Times New Roman" w:hAnsi="Times New Roman" w:cs="Times New Roman"/>
          <w:sz w:val="24"/>
          <w:szCs w:val="24"/>
        </w:rPr>
        <w:t xml:space="preserve"> del decreto-legge 11 giugno 2024, n. 76, convertito, con modificazioni, dalla legge 8 agosto 2024, n. 111, sono apportate le seguenti modificazioni:</w:t>
      </w:r>
    </w:p>
    <w:p w14:paraId="4B45AF64" w14:textId="77777777" w:rsidR="00695FC8" w:rsidRPr="00CA78B4" w:rsidRDefault="00695FC8" w:rsidP="00695FC8">
      <w:pPr>
        <w:jc w:val="both"/>
        <w:rPr>
          <w:rFonts w:ascii="Times New Roman" w:hAnsi="Times New Roman" w:cs="Times New Roman"/>
          <w:sz w:val="24"/>
          <w:szCs w:val="24"/>
        </w:rPr>
      </w:pPr>
      <w:r w:rsidRPr="00133ACA">
        <w:rPr>
          <w:rFonts w:ascii="Times New Roman" w:hAnsi="Times New Roman" w:cs="Times New Roman"/>
          <w:i/>
          <w:sz w:val="24"/>
          <w:szCs w:val="24"/>
        </w:rPr>
        <w:t>a)</w:t>
      </w:r>
      <w:r w:rsidRPr="00CA78B4">
        <w:rPr>
          <w:rFonts w:ascii="Times New Roman" w:hAnsi="Times New Roman" w:cs="Times New Roman"/>
          <w:sz w:val="24"/>
          <w:szCs w:val="24"/>
        </w:rPr>
        <w:t xml:space="preserve"> al comma 1:</w:t>
      </w:r>
    </w:p>
    <w:p w14:paraId="4B665F0D" w14:textId="58D5F846" w:rsidR="00695FC8" w:rsidRPr="00CA78B4" w:rsidRDefault="00695FC8" w:rsidP="00695FC8">
      <w:pPr>
        <w:jc w:val="both"/>
        <w:rPr>
          <w:rFonts w:ascii="Times New Roman" w:hAnsi="Times New Roman" w:cs="Times New Roman"/>
          <w:sz w:val="24"/>
          <w:szCs w:val="24"/>
        </w:rPr>
      </w:pPr>
      <w:r w:rsidRPr="00CA78B4">
        <w:rPr>
          <w:rFonts w:ascii="Times New Roman" w:hAnsi="Times New Roman" w:cs="Times New Roman"/>
          <w:sz w:val="24"/>
          <w:szCs w:val="24"/>
        </w:rPr>
        <w:t xml:space="preserve">1) al primo periodo, le parole: </w:t>
      </w:r>
      <w:r w:rsidR="00727055">
        <w:rPr>
          <w:rFonts w:ascii="Times New Roman" w:hAnsi="Times New Roman" w:cs="Times New Roman"/>
          <w:sz w:val="24"/>
          <w:szCs w:val="24"/>
        </w:rPr>
        <w:t>«</w:t>
      </w:r>
      <w:r w:rsidRPr="00CA78B4">
        <w:rPr>
          <w:rFonts w:ascii="Times New Roman" w:hAnsi="Times New Roman" w:cs="Times New Roman"/>
          <w:sz w:val="24"/>
          <w:szCs w:val="24"/>
        </w:rPr>
        <w:t>nonché, entro la data del 30 aprile 2025, in conseguenza degli eventi sismici del 13 marzo 2025 e del 15 marzo 2025</w:t>
      </w:r>
      <w:r w:rsidR="00727055">
        <w:rPr>
          <w:rFonts w:ascii="Times New Roman" w:hAnsi="Times New Roman" w:cs="Times New Roman"/>
          <w:sz w:val="24"/>
          <w:szCs w:val="24"/>
        </w:rPr>
        <w:t>»</w:t>
      </w:r>
      <w:r w:rsidRPr="00CA78B4">
        <w:rPr>
          <w:rFonts w:ascii="Times New Roman" w:hAnsi="Times New Roman" w:cs="Times New Roman"/>
          <w:sz w:val="24"/>
          <w:szCs w:val="24"/>
        </w:rPr>
        <w:t xml:space="preserve"> sono sostituite dalle seguenti: </w:t>
      </w:r>
      <w:r w:rsidR="00727055">
        <w:rPr>
          <w:rFonts w:ascii="Times New Roman" w:hAnsi="Times New Roman" w:cs="Times New Roman"/>
          <w:sz w:val="24"/>
          <w:szCs w:val="24"/>
        </w:rPr>
        <w:t>«</w:t>
      </w:r>
      <w:r w:rsidRPr="00CA78B4">
        <w:rPr>
          <w:rFonts w:ascii="Times New Roman" w:hAnsi="Times New Roman" w:cs="Times New Roman"/>
          <w:sz w:val="24"/>
          <w:szCs w:val="24"/>
        </w:rPr>
        <w:t>, entro la data del 30 aprile 2025, in conseguenza degli eventi sismici del 13 marzo 2025 e del 15 marzo 2025, entro la data del 27 febbraio 2026, in conseguenza degli eventi sismici dei mesi di maggio, giugno, luglio, agosto e settembre 2025, nonché entro la data del 30 giugno 2026, in conseguenza dell’evento sismico del 21 maggio 2026</w:t>
      </w:r>
      <w:r w:rsidR="00727055">
        <w:rPr>
          <w:rFonts w:ascii="Times New Roman" w:hAnsi="Times New Roman" w:cs="Times New Roman"/>
          <w:sz w:val="24"/>
          <w:szCs w:val="24"/>
        </w:rPr>
        <w:t>»</w:t>
      </w:r>
      <w:r w:rsidRPr="00CA78B4">
        <w:rPr>
          <w:rFonts w:ascii="Times New Roman" w:hAnsi="Times New Roman" w:cs="Times New Roman"/>
          <w:sz w:val="24"/>
          <w:szCs w:val="24"/>
        </w:rPr>
        <w:t>;</w:t>
      </w:r>
    </w:p>
    <w:p w14:paraId="315959C1" w14:textId="4827AA92" w:rsidR="00695FC8" w:rsidRPr="00CA78B4" w:rsidRDefault="00695FC8" w:rsidP="00695FC8">
      <w:pPr>
        <w:jc w:val="both"/>
        <w:rPr>
          <w:rFonts w:ascii="Times New Roman" w:hAnsi="Times New Roman" w:cs="Times New Roman"/>
          <w:sz w:val="24"/>
          <w:szCs w:val="24"/>
        </w:rPr>
      </w:pPr>
      <w:r w:rsidRPr="00CA78B4">
        <w:rPr>
          <w:rFonts w:ascii="Times New Roman" w:hAnsi="Times New Roman" w:cs="Times New Roman"/>
          <w:sz w:val="24"/>
          <w:szCs w:val="24"/>
        </w:rPr>
        <w:t xml:space="preserve">2) </w:t>
      </w:r>
      <w:r w:rsidRPr="00CA78B4">
        <w:rPr>
          <w:rFonts w:ascii="Times New Roman" w:hAnsi="Times New Roman" w:cs="Times New Roman"/>
          <w:sz w:val="24"/>
          <w:szCs w:val="24"/>
        </w:rPr>
        <w:tab/>
        <w:t xml:space="preserve">al secondo periodo, le parole: </w:t>
      </w:r>
      <w:r w:rsidR="00727055">
        <w:rPr>
          <w:rFonts w:ascii="Times New Roman" w:hAnsi="Times New Roman" w:cs="Times New Roman"/>
          <w:sz w:val="24"/>
          <w:szCs w:val="24"/>
        </w:rPr>
        <w:t>«</w:t>
      </w:r>
      <w:r w:rsidRPr="00CA78B4">
        <w:rPr>
          <w:rFonts w:ascii="Times New Roman" w:hAnsi="Times New Roman" w:cs="Times New Roman"/>
          <w:sz w:val="24"/>
          <w:szCs w:val="24"/>
        </w:rPr>
        <w:t>nonché, alla data del 30 aprile 2025, in conseguenza degli eventi sismici del 13 marzo 2025 e del 15 marzo 2025</w:t>
      </w:r>
      <w:r w:rsidR="00727055">
        <w:rPr>
          <w:rFonts w:ascii="Times New Roman" w:hAnsi="Times New Roman" w:cs="Times New Roman"/>
          <w:sz w:val="24"/>
          <w:szCs w:val="24"/>
        </w:rPr>
        <w:t>»</w:t>
      </w:r>
      <w:r w:rsidRPr="00CA78B4">
        <w:rPr>
          <w:rFonts w:ascii="Times New Roman" w:hAnsi="Times New Roman" w:cs="Times New Roman"/>
          <w:sz w:val="24"/>
          <w:szCs w:val="24"/>
        </w:rPr>
        <w:t xml:space="preserve"> sono sostituite dalle seguenti: </w:t>
      </w:r>
      <w:r w:rsidR="00727055">
        <w:rPr>
          <w:rFonts w:ascii="Times New Roman" w:hAnsi="Times New Roman" w:cs="Times New Roman"/>
          <w:sz w:val="24"/>
          <w:szCs w:val="24"/>
        </w:rPr>
        <w:t>«</w:t>
      </w:r>
      <w:r w:rsidRPr="00CA78B4">
        <w:rPr>
          <w:rFonts w:ascii="Times New Roman" w:hAnsi="Times New Roman" w:cs="Times New Roman"/>
          <w:sz w:val="24"/>
          <w:szCs w:val="24"/>
        </w:rPr>
        <w:t>, alla data del 30 aprile 2025, in conseguenza degli eventi sismici del 13 marzo 2025 e del 15 marzo 2025, alla data del 27 febbraio 2026, in conseguenza degli eventi sismici dei mesi di maggio, giugno, luglio, agosto e settembre 2025, nonché alla data del 30 giugno 2026, in conseguenza dell’evento sismico del 21 maggio 2026</w:t>
      </w:r>
      <w:r w:rsidR="00727055">
        <w:rPr>
          <w:rFonts w:ascii="Times New Roman" w:hAnsi="Times New Roman" w:cs="Times New Roman"/>
          <w:sz w:val="24"/>
          <w:szCs w:val="24"/>
        </w:rPr>
        <w:t>»</w:t>
      </w:r>
      <w:r w:rsidRPr="00CA78B4">
        <w:rPr>
          <w:rFonts w:ascii="Times New Roman" w:hAnsi="Times New Roman" w:cs="Times New Roman"/>
          <w:sz w:val="24"/>
          <w:szCs w:val="24"/>
        </w:rPr>
        <w:t>;</w:t>
      </w:r>
    </w:p>
    <w:p w14:paraId="4BD50765" w14:textId="6A249D25" w:rsidR="00695FC8" w:rsidRPr="00CA78B4" w:rsidRDefault="00695FC8" w:rsidP="00695FC8">
      <w:pPr>
        <w:jc w:val="both"/>
        <w:rPr>
          <w:rFonts w:ascii="Times New Roman" w:hAnsi="Times New Roman" w:cs="Times New Roman"/>
          <w:sz w:val="24"/>
          <w:szCs w:val="24"/>
        </w:rPr>
      </w:pPr>
      <w:r w:rsidRPr="00133ACA">
        <w:rPr>
          <w:rFonts w:ascii="Times New Roman" w:hAnsi="Times New Roman" w:cs="Times New Roman"/>
          <w:i/>
          <w:sz w:val="24"/>
          <w:szCs w:val="24"/>
        </w:rPr>
        <w:t>b)</w:t>
      </w:r>
      <w:r w:rsidRPr="00CA78B4">
        <w:rPr>
          <w:rFonts w:ascii="Times New Roman" w:hAnsi="Times New Roman" w:cs="Times New Roman"/>
          <w:sz w:val="24"/>
          <w:szCs w:val="24"/>
        </w:rPr>
        <w:t xml:space="preserve"> </w:t>
      </w:r>
      <w:r w:rsidRPr="00CA78B4">
        <w:rPr>
          <w:rFonts w:ascii="Times New Roman" w:hAnsi="Times New Roman" w:cs="Times New Roman"/>
          <w:sz w:val="24"/>
          <w:szCs w:val="24"/>
        </w:rPr>
        <w:tab/>
        <w:t>al comma 2, secondo periodo</w:t>
      </w:r>
      <w:r w:rsidR="00727055">
        <w:rPr>
          <w:rFonts w:ascii="Times New Roman" w:hAnsi="Times New Roman" w:cs="Times New Roman"/>
          <w:sz w:val="24"/>
          <w:szCs w:val="24"/>
        </w:rPr>
        <w:t>,</w:t>
      </w:r>
      <w:r w:rsidRPr="00CA78B4">
        <w:rPr>
          <w:rFonts w:ascii="Times New Roman" w:hAnsi="Times New Roman" w:cs="Times New Roman"/>
          <w:sz w:val="24"/>
          <w:szCs w:val="24"/>
        </w:rPr>
        <w:t xml:space="preserve"> le parole: </w:t>
      </w:r>
      <w:r w:rsidR="00727055">
        <w:rPr>
          <w:rFonts w:ascii="Times New Roman" w:hAnsi="Times New Roman" w:cs="Times New Roman"/>
          <w:sz w:val="24"/>
          <w:szCs w:val="24"/>
        </w:rPr>
        <w:t>«</w:t>
      </w:r>
      <w:r w:rsidRPr="00CA78B4">
        <w:rPr>
          <w:rFonts w:ascii="Times New Roman" w:hAnsi="Times New Roman" w:cs="Times New Roman"/>
          <w:sz w:val="24"/>
          <w:szCs w:val="24"/>
        </w:rPr>
        <w:t>n relazione ai provvedimenti di sgombero adottati in conseguenza dei sismi del 13 marzo 2025 e del 15 marzo 2025</w:t>
      </w:r>
      <w:r w:rsidR="00727055">
        <w:rPr>
          <w:rFonts w:ascii="Times New Roman" w:hAnsi="Times New Roman" w:cs="Times New Roman"/>
          <w:sz w:val="24"/>
          <w:szCs w:val="24"/>
        </w:rPr>
        <w:t>»</w:t>
      </w:r>
      <w:r w:rsidRPr="00CA78B4">
        <w:rPr>
          <w:rFonts w:ascii="Times New Roman" w:hAnsi="Times New Roman" w:cs="Times New Roman"/>
          <w:sz w:val="24"/>
          <w:szCs w:val="24"/>
        </w:rPr>
        <w:t xml:space="preserve"> sono sostituite dalle seguenti: </w:t>
      </w:r>
      <w:r w:rsidR="00727055">
        <w:rPr>
          <w:rFonts w:ascii="Times New Roman" w:hAnsi="Times New Roman" w:cs="Times New Roman"/>
          <w:sz w:val="24"/>
          <w:szCs w:val="24"/>
        </w:rPr>
        <w:t>«</w:t>
      </w:r>
      <w:r w:rsidRPr="00CA78B4">
        <w:rPr>
          <w:rFonts w:ascii="Times New Roman" w:hAnsi="Times New Roman" w:cs="Times New Roman"/>
          <w:sz w:val="24"/>
          <w:szCs w:val="24"/>
        </w:rPr>
        <w:t>in relazione ai provvedimenti di sgombero adottati in conseguenza dei sismi del 13 marzo 2025, del 15 marzo 2025, dei mesi di maggio, giugno, luglio, agosto e settembre 2025, nonché del sisma del 21 maggio 2026</w:t>
      </w:r>
      <w:r w:rsidR="00727055">
        <w:rPr>
          <w:rFonts w:ascii="Times New Roman" w:hAnsi="Times New Roman" w:cs="Times New Roman"/>
          <w:sz w:val="24"/>
          <w:szCs w:val="24"/>
        </w:rPr>
        <w:t>»</w:t>
      </w:r>
      <w:r w:rsidRPr="00CA78B4">
        <w:rPr>
          <w:rFonts w:ascii="Times New Roman" w:hAnsi="Times New Roman" w:cs="Times New Roman"/>
          <w:sz w:val="24"/>
          <w:szCs w:val="24"/>
        </w:rPr>
        <w:t>.</w:t>
      </w:r>
    </w:p>
    <w:p w14:paraId="46899611" w14:textId="77777777" w:rsidR="00695FC8" w:rsidRPr="00CA78B4" w:rsidRDefault="00695FC8" w:rsidP="00695FC8">
      <w:pPr>
        <w:jc w:val="both"/>
        <w:rPr>
          <w:rFonts w:ascii="Times New Roman" w:hAnsi="Times New Roman" w:cs="Times New Roman"/>
          <w:sz w:val="24"/>
          <w:szCs w:val="24"/>
        </w:rPr>
      </w:pPr>
    </w:p>
    <w:p w14:paraId="274EE4FE" w14:textId="37A86809" w:rsidR="00695FC8" w:rsidRPr="00641699" w:rsidRDefault="00695FC8" w:rsidP="00641699">
      <w:pPr>
        <w:pStyle w:val="Titolo1"/>
        <w:spacing w:before="0" w:after="0"/>
        <w:jc w:val="center"/>
        <w:rPr>
          <w:color w:val="auto"/>
        </w:rPr>
      </w:pPr>
      <w:bookmarkStart w:id="61" w:name="_Toc236410189"/>
      <w:r w:rsidRPr="00641699">
        <w:rPr>
          <w:color w:val="auto"/>
        </w:rPr>
        <w:t xml:space="preserve">ART. </w:t>
      </w:r>
      <w:r w:rsidR="005E09E4" w:rsidRPr="00641699">
        <w:rPr>
          <w:color w:val="auto"/>
        </w:rPr>
        <w:t>16</w:t>
      </w:r>
      <w:bookmarkEnd w:id="61"/>
      <w:r w:rsidRPr="00641699">
        <w:rPr>
          <w:color w:val="auto"/>
        </w:rPr>
        <w:t xml:space="preserve"> </w:t>
      </w:r>
    </w:p>
    <w:p w14:paraId="18B39D72" w14:textId="77777777" w:rsidR="00695FC8" w:rsidRPr="00133ACA" w:rsidRDefault="00695FC8" w:rsidP="00641699">
      <w:pPr>
        <w:pStyle w:val="Titolo1"/>
        <w:spacing w:before="0" w:after="0"/>
        <w:jc w:val="center"/>
        <w:rPr>
          <w:i/>
          <w:color w:val="auto"/>
        </w:rPr>
      </w:pPr>
      <w:bookmarkStart w:id="62" w:name="_Toc236410190"/>
      <w:r w:rsidRPr="00133ACA">
        <w:rPr>
          <w:i/>
          <w:color w:val="auto"/>
        </w:rPr>
        <w:t>(Misure urgenti per il potenziamento della risposta operativa di protezione civile)</w:t>
      </w:r>
      <w:bookmarkEnd w:id="62"/>
    </w:p>
    <w:p w14:paraId="7481873E" w14:textId="77777777" w:rsidR="00233EC9" w:rsidRDefault="00233EC9" w:rsidP="00695FC8">
      <w:pPr>
        <w:jc w:val="both"/>
        <w:rPr>
          <w:rFonts w:ascii="Times New Roman" w:hAnsi="Times New Roman" w:cs="Times New Roman"/>
          <w:dstrike/>
          <w:sz w:val="24"/>
          <w:szCs w:val="24"/>
        </w:rPr>
      </w:pPr>
    </w:p>
    <w:p w14:paraId="3DABE898" w14:textId="698B4047" w:rsidR="00695FC8" w:rsidRPr="00A2782C" w:rsidRDefault="00695FC8" w:rsidP="00695FC8">
      <w:pPr>
        <w:jc w:val="both"/>
        <w:rPr>
          <w:rFonts w:ascii="Times New Roman" w:hAnsi="Times New Roman" w:cs="Times New Roman"/>
          <w:color w:val="FF0000"/>
          <w:sz w:val="24"/>
          <w:szCs w:val="24"/>
        </w:rPr>
      </w:pPr>
      <w:r w:rsidRPr="00A2782C">
        <w:rPr>
          <w:rFonts w:ascii="Times New Roman" w:hAnsi="Times New Roman" w:cs="Times New Roman"/>
          <w:sz w:val="24"/>
          <w:szCs w:val="24"/>
          <w:highlight w:val="yellow"/>
        </w:rPr>
        <w:t xml:space="preserve">1. Al fine di valorizzare le professionalità acquisite dal personale assunto a tempo determinato per le finalità di cui all’articolo 6, comma 1, lettera </w:t>
      </w:r>
      <w:r w:rsidRPr="00133ACA">
        <w:rPr>
          <w:rFonts w:ascii="Times New Roman" w:hAnsi="Times New Roman" w:cs="Times New Roman"/>
          <w:i/>
          <w:sz w:val="24"/>
          <w:szCs w:val="24"/>
          <w:highlight w:val="yellow"/>
        </w:rPr>
        <w:t>a</w:t>
      </w:r>
      <w:r w:rsidRPr="00A2782C">
        <w:rPr>
          <w:rFonts w:ascii="Times New Roman" w:hAnsi="Times New Roman" w:cs="Times New Roman"/>
          <w:sz w:val="24"/>
          <w:szCs w:val="24"/>
          <w:highlight w:val="yellow"/>
        </w:rPr>
        <w:t xml:space="preserve">), del decreto-legge 12 ottobre 2023, n. 140, convertito, con modificazioni, dalla legge 7 dicembre 2023, n. 183, i comuni interessati, assegnatari del </w:t>
      </w:r>
      <w:r w:rsidR="007B56F5">
        <w:rPr>
          <w:rFonts w:ascii="Times New Roman" w:hAnsi="Times New Roman" w:cs="Times New Roman"/>
          <w:sz w:val="24"/>
          <w:szCs w:val="24"/>
          <w:highlight w:val="yellow"/>
        </w:rPr>
        <w:t>predetto</w:t>
      </w:r>
      <w:r w:rsidRPr="00A2782C">
        <w:rPr>
          <w:rFonts w:ascii="Times New Roman" w:hAnsi="Times New Roman" w:cs="Times New Roman"/>
          <w:sz w:val="24"/>
          <w:szCs w:val="24"/>
          <w:highlight w:val="yellow"/>
        </w:rPr>
        <w:t xml:space="preserve"> personale, possono bandire in coerenza con il piano triennale dei fabbisogni, e ferma restando la garanzia dell'adeguato accesso dall'esterno, procedure concorsuali riservate, in misura non superiore </w:t>
      </w:r>
      <w:r w:rsidRPr="00A2782C">
        <w:rPr>
          <w:rFonts w:ascii="Times New Roman" w:hAnsi="Times New Roman" w:cs="Times New Roman"/>
          <w:sz w:val="24"/>
          <w:szCs w:val="24"/>
          <w:highlight w:val="yellow"/>
        </w:rPr>
        <w:lastRenderedPageBreak/>
        <w:t xml:space="preserve">al </w:t>
      </w:r>
      <w:r w:rsidR="008A10A3">
        <w:rPr>
          <w:rFonts w:ascii="Times New Roman" w:hAnsi="Times New Roman" w:cs="Times New Roman"/>
          <w:sz w:val="24"/>
          <w:szCs w:val="24"/>
          <w:highlight w:val="yellow"/>
        </w:rPr>
        <w:t>50</w:t>
      </w:r>
      <w:r w:rsidR="008A10A3" w:rsidRPr="00A2782C">
        <w:rPr>
          <w:rFonts w:ascii="Times New Roman" w:hAnsi="Times New Roman" w:cs="Times New Roman"/>
          <w:sz w:val="24"/>
          <w:szCs w:val="24"/>
          <w:highlight w:val="yellow"/>
        </w:rPr>
        <w:t xml:space="preserve"> </w:t>
      </w:r>
      <w:r w:rsidRPr="00A2782C">
        <w:rPr>
          <w:rFonts w:ascii="Times New Roman" w:hAnsi="Times New Roman" w:cs="Times New Roman"/>
          <w:sz w:val="24"/>
          <w:szCs w:val="24"/>
          <w:highlight w:val="yellow"/>
        </w:rPr>
        <w:t xml:space="preserve">per cento dei posti disponibili, al medesimo personale che abbia prestato servizio continuativo per almeno </w:t>
      </w:r>
      <w:r w:rsidR="00A2782C" w:rsidRPr="00A2782C">
        <w:rPr>
          <w:rFonts w:ascii="Times New Roman" w:hAnsi="Times New Roman" w:cs="Times New Roman"/>
          <w:b/>
          <w:bCs/>
          <w:sz w:val="24"/>
          <w:szCs w:val="24"/>
          <w:highlight w:val="yellow"/>
        </w:rPr>
        <w:t xml:space="preserve">trentasei mesi </w:t>
      </w:r>
      <w:r w:rsidRPr="00A2782C">
        <w:rPr>
          <w:rFonts w:ascii="Times New Roman" w:hAnsi="Times New Roman" w:cs="Times New Roman"/>
          <w:sz w:val="24"/>
          <w:szCs w:val="24"/>
          <w:highlight w:val="yellow"/>
        </w:rPr>
        <w:t>nelle medesime funzioni per cui si procede all'assunzione. Le assunzioni di personale di cui al presente comma sono effettuate nei limiti delle facoltà assunzionali di ciascuna amministrazione disponibili a legislazione vigente all'atto della stabilizzazione. Il personale stabilizzato ai sensi del presente comma, per i cinque anni conseguenti all'assunzione a tempo indeterminato, è tenuto a svolgere l'attività lavorativa presso i servizi comunali di assegnazione.</w:t>
      </w:r>
      <w:r w:rsidR="00AF2DA6" w:rsidRPr="00A2782C">
        <w:rPr>
          <w:rFonts w:ascii="Times New Roman" w:hAnsi="Times New Roman" w:cs="Times New Roman"/>
          <w:b/>
          <w:bCs/>
          <w:sz w:val="24"/>
          <w:szCs w:val="24"/>
        </w:rPr>
        <w:t xml:space="preserve"> </w:t>
      </w:r>
    </w:p>
    <w:p w14:paraId="00FDE515" w14:textId="412D4857" w:rsidR="007A2F24" w:rsidRDefault="00695FC8" w:rsidP="00133ACA">
      <w:pPr>
        <w:spacing w:after="0"/>
        <w:jc w:val="both"/>
        <w:rPr>
          <w:rFonts w:ascii="Times New Roman" w:hAnsi="Times New Roman" w:cs="Times New Roman"/>
          <w:sz w:val="24"/>
          <w:szCs w:val="24"/>
        </w:rPr>
      </w:pPr>
      <w:r w:rsidRPr="00233EC9">
        <w:rPr>
          <w:rFonts w:ascii="Times New Roman" w:hAnsi="Times New Roman" w:cs="Times New Roman"/>
          <w:sz w:val="24"/>
          <w:szCs w:val="24"/>
        </w:rPr>
        <w:t xml:space="preserve">2. All'articolo 6 del decreto-legge 12 ottobre 2023, n. 140, convertito, con modificazioni, dalla legge 7 dicembre 2023, n. 183, dopo il comma 1 è </w:t>
      </w:r>
      <w:r w:rsidR="007A2F24">
        <w:rPr>
          <w:rFonts w:ascii="Times New Roman" w:hAnsi="Times New Roman" w:cs="Times New Roman"/>
          <w:sz w:val="24"/>
          <w:szCs w:val="24"/>
        </w:rPr>
        <w:t>inserito</w:t>
      </w:r>
      <w:r w:rsidR="007A2F24" w:rsidRPr="00233EC9">
        <w:rPr>
          <w:rFonts w:ascii="Times New Roman" w:hAnsi="Times New Roman" w:cs="Times New Roman"/>
          <w:sz w:val="24"/>
          <w:szCs w:val="24"/>
        </w:rPr>
        <w:t xml:space="preserve"> </w:t>
      </w:r>
      <w:r w:rsidRPr="00233EC9">
        <w:rPr>
          <w:rFonts w:ascii="Times New Roman" w:hAnsi="Times New Roman" w:cs="Times New Roman"/>
          <w:sz w:val="24"/>
          <w:szCs w:val="24"/>
        </w:rPr>
        <w:t xml:space="preserve">il seguente: </w:t>
      </w:r>
    </w:p>
    <w:p w14:paraId="66A04D0D" w14:textId="687562F6" w:rsidR="007A2F24" w:rsidRDefault="00695FC8" w:rsidP="00695FC8">
      <w:pPr>
        <w:jc w:val="both"/>
        <w:rPr>
          <w:rFonts w:ascii="Times New Roman" w:hAnsi="Times New Roman" w:cs="Times New Roman"/>
          <w:sz w:val="24"/>
          <w:szCs w:val="24"/>
        </w:rPr>
      </w:pPr>
      <w:r w:rsidRPr="00233EC9">
        <w:rPr>
          <w:rFonts w:ascii="Times New Roman" w:hAnsi="Times New Roman" w:cs="Times New Roman"/>
          <w:sz w:val="24"/>
          <w:szCs w:val="24"/>
        </w:rPr>
        <w:t>«</w:t>
      </w:r>
      <w:r w:rsidRPr="00133ACA">
        <w:rPr>
          <w:rFonts w:ascii="Times New Roman" w:hAnsi="Times New Roman" w:cs="Times New Roman"/>
          <w:i/>
          <w:sz w:val="24"/>
          <w:szCs w:val="24"/>
        </w:rPr>
        <w:t>1-bis</w:t>
      </w:r>
      <w:r w:rsidRPr="00233EC9">
        <w:rPr>
          <w:rFonts w:ascii="Times New Roman" w:hAnsi="Times New Roman" w:cs="Times New Roman"/>
          <w:sz w:val="24"/>
          <w:szCs w:val="24"/>
        </w:rPr>
        <w:t xml:space="preserve">. In ragione della prossimità territoriale con la zona di intervento definita nel piano straordinario di cui all’articolo 2, la </w:t>
      </w:r>
      <w:r w:rsidR="007A2F24">
        <w:rPr>
          <w:rFonts w:ascii="Times New Roman" w:hAnsi="Times New Roman" w:cs="Times New Roman"/>
          <w:sz w:val="24"/>
          <w:szCs w:val="24"/>
        </w:rPr>
        <w:t>c</w:t>
      </w:r>
      <w:r w:rsidRPr="00233EC9">
        <w:rPr>
          <w:rFonts w:ascii="Times New Roman" w:hAnsi="Times New Roman" w:cs="Times New Roman"/>
          <w:sz w:val="24"/>
          <w:szCs w:val="24"/>
        </w:rPr>
        <w:t xml:space="preserve">ittà metropolitana di Napoli coordina altresì la ricognizione dei fabbisogni urgenti da parte del </w:t>
      </w:r>
      <w:r w:rsidR="007A2F24">
        <w:rPr>
          <w:rFonts w:ascii="Times New Roman" w:hAnsi="Times New Roman" w:cs="Times New Roman"/>
          <w:sz w:val="24"/>
          <w:szCs w:val="24"/>
        </w:rPr>
        <w:t>c</w:t>
      </w:r>
      <w:r w:rsidRPr="00233EC9">
        <w:rPr>
          <w:rFonts w:ascii="Times New Roman" w:hAnsi="Times New Roman" w:cs="Times New Roman"/>
          <w:sz w:val="24"/>
          <w:szCs w:val="24"/>
        </w:rPr>
        <w:t xml:space="preserve">omune di Monte di Procida relativamente alle misure di cui al comma 1, lettera </w:t>
      </w:r>
      <w:r w:rsidRPr="00133ACA">
        <w:rPr>
          <w:rFonts w:ascii="Times New Roman" w:hAnsi="Times New Roman" w:cs="Times New Roman"/>
          <w:i/>
          <w:sz w:val="24"/>
          <w:szCs w:val="24"/>
        </w:rPr>
        <w:t>a</w:t>
      </w:r>
      <w:r w:rsidRPr="00233EC9">
        <w:rPr>
          <w:rFonts w:ascii="Times New Roman" w:hAnsi="Times New Roman" w:cs="Times New Roman"/>
          <w:sz w:val="24"/>
          <w:szCs w:val="24"/>
        </w:rPr>
        <w:t xml:space="preserve">), e provvede all’approvazione di uno specifico piano dei fabbisogni, nel limite massimo di </w:t>
      </w:r>
      <w:r w:rsidRPr="00D56930">
        <w:rPr>
          <w:rFonts w:ascii="Times New Roman" w:hAnsi="Times New Roman" w:cs="Times New Roman"/>
          <w:sz w:val="24"/>
          <w:szCs w:val="24"/>
        </w:rPr>
        <w:t>250.000 euro annui,</w:t>
      </w:r>
      <w:r w:rsidRPr="00233EC9">
        <w:rPr>
          <w:rFonts w:ascii="Times New Roman" w:hAnsi="Times New Roman" w:cs="Times New Roman"/>
          <w:sz w:val="24"/>
          <w:szCs w:val="24"/>
        </w:rPr>
        <w:t xml:space="preserve"> per gli anni 2026 e 2027, a valere </w:t>
      </w:r>
      <w:r w:rsidR="00E57C51" w:rsidRPr="00E57C51">
        <w:rPr>
          <w:rFonts w:ascii="Times New Roman" w:hAnsi="Times New Roman" w:cs="Times New Roman"/>
          <w:sz w:val="24"/>
          <w:szCs w:val="24"/>
          <w:highlight w:val="yellow"/>
        </w:rPr>
        <w:t>….</w:t>
      </w:r>
      <w:r w:rsidRPr="00E57C51">
        <w:rPr>
          <w:rFonts w:ascii="Times New Roman" w:hAnsi="Times New Roman" w:cs="Times New Roman"/>
          <w:dstrike/>
          <w:sz w:val="24"/>
          <w:szCs w:val="24"/>
        </w:rPr>
        <w:t xml:space="preserve">sulle risorse del Fondo per le emergenze nazionali di cui all’articolo 44 del </w:t>
      </w:r>
      <w:r w:rsidR="009414D5" w:rsidRPr="00E57C51">
        <w:rPr>
          <w:rFonts w:ascii="Times New Roman" w:hAnsi="Times New Roman" w:cs="Times New Roman"/>
          <w:dstrike/>
          <w:sz w:val="24"/>
          <w:szCs w:val="24"/>
        </w:rPr>
        <w:t xml:space="preserve">codice della protezione civile, di cui al </w:t>
      </w:r>
      <w:r w:rsidRPr="00E57C51">
        <w:rPr>
          <w:rFonts w:ascii="Times New Roman" w:hAnsi="Times New Roman" w:cs="Times New Roman"/>
          <w:dstrike/>
          <w:sz w:val="24"/>
          <w:szCs w:val="24"/>
        </w:rPr>
        <w:t>decreto legislativo 2 gennaio 2018, n. 1</w:t>
      </w:r>
      <w:r w:rsidRPr="00233EC9">
        <w:rPr>
          <w:rFonts w:ascii="Times New Roman" w:hAnsi="Times New Roman" w:cs="Times New Roman"/>
          <w:sz w:val="24"/>
          <w:szCs w:val="24"/>
        </w:rPr>
        <w:t xml:space="preserve">».  </w:t>
      </w:r>
    </w:p>
    <w:p w14:paraId="0706E251" w14:textId="5CF07B08" w:rsidR="00695FC8" w:rsidRPr="00CA78B4" w:rsidRDefault="007A2F24" w:rsidP="00695FC8">
      <w:pPr>
        <w:jc w:val="both"/>
        <w:rPr>
          <w:rFonts w:ascii="Times New Roman" w:hAnsi="Times New Roman" w:cs="Times New Roman"/>
          <w:sz w:val="24"/>
          <w:szCs w:val="24"/>
        </w:rPr>
      </w:pPr>
      <w:r>
        <w:rPr>
          <w:rFonts w:ascii="Times New Roman" w:hAnsi="Times New Roman" w:cs="Times New Roman"/>
          <w:sz w:val="24"/>
          <w:szCs w:val="24"/>
        </w:rPr>
        <w:t>3.</w:t>
      </w:r>
      <w:r w:rsidR="00695FC8" w:rsidRPr="00233EC9">
        <w:rPr>
          <w:rFonts w:ascii="Times New Roman" w:hAnsi="Times New Roman" w:cs="Times New Roman"/>
          <w:sz w:val="24"/>
          <w:szCs w:val="24"/>
        </w:rPr>
        <w:t xml:space="preserve">La </w:t>
      </w:r>
      <w:r w:rsidR="00885A5E">
        <w:rPr>
          <w:rFonts w:ascii="Times New Roman" w:hAnsi="Times New Roman" w:cs="Times New Roman"/>
          <w:sz w:val="24"/>
          <w:szCs w:val="24"/>
        </w:rPr>
        <w:t>c</w:t>
      </w:r>
      <w:r w:rsidR="00695FC8" w:rsidRPr="00233EC9">
        <w:rPr>
          <w:rFonts w:ascii="Times New Roman" w:hAnsi="Times New Roman" w:cs="Times New Roman"/>
          <w:sz w:val="24"/>
          <w:szCs w:val="24"/>
        </w:rPr>
        <w:t xml:space="preserve">ittà metropolitana di Napoli provvede all’approvazione del piano di cui al comma </w:t>
      </w:r>
      <w:r w:rsidR="00885A5E">
        <w:rPr>
          <w:rFonts w:ascii="Times New Roman" w:hAnsi="Times New Roman" w:cs="Times New Roman"/>
          <w:sz w:val="24"/>
          <w:szCs w:val="24"/>
        </w:rPr>
        <w:t>2</w:t>
      </w:r>
      <w:r w:rsidR="00695FC8" w:rsidRPr="00233EC9">
        <w:rPr>
          <w:rFonts w:ascii="Times New Roman" w:hAnsi="Times New Roman" w:cs="Times New Roman"/>
          <w:sz w:val="24"/>
          <w:szCs w:val="24"/>
        </w:rPr>
        <w:t xml:space="preserve"> entro trenta giorni dalla data di entrata in vigore del presente decreto.</w:t>
      </w:r>
    </w:p>
    <w:p w14:paraId="5951D685" w14:textId="1D875CF0" w:rsidR="0091209A" w:rsidRPr="00F5134E" w:rsidRDefault="007A2F24" w:rsidP="0091209A">
      <w:pPr>
        <w:pStyle w:val="NormaleWeb"/>
        <w:spacing w:line="252" w:lineRule="auto"/>
        <w:jc w:val="both"/>
        <w:rPr>
          <w:rFonts w:ascii="Times New Roman" w:hAnsi="Times New Roman" w:cs="Times New Roman"/>
          <w:sz w:val="22"/>
          <w:szCs w:val="22"/>
        </w:rPr>
      </w:pPr>
      <w:r>
        <w:rPr>
          <w:rFonts w:ascii="Times New Roman" w:hAnsi="Times New Roman" w:cs="Times New Roman"/>
        </w:rPr>
        <w:t>4</w:t>
      </w:r>
      <w:r w:rsidR="0091209A" w:rsidRPr="009C6C26">
        <w:rPr>
          <w:rFonts w:ascii="Times New Roman" w:hAnsi="Times New Roman" w:cs="Times New Roman"/>
        </w:rPr>
        <w:t>. In considerazione della necessità di garantire</w:t>
      </w:r>
      <w:r w:rsidR="00D21AC6" w:rsidRPr="009C6C26">
        <w:rPr>
          <w:rFonts w:ascii="Times New Roman" w:hAnsi="Times New Roman" w:cs="Times New Roman"/>
        </w:rPr>
        <w:t xml:space="preserve"> </w:t>
      </w:r>
      <w:r w:rsidR="0091209A" w:rsidRPr="009C6C26">
        <w:rPr>
          <w:rFonts w:ascii="Times New Roman" w:hAnsi="Times New Roman" w:cs="Times New Roman"/>
        </w:rPr>
        <w:t>l'attuazione del piano straordinario di analisi della vulnerabilità delle zone edificate direttamente interessate dal fenomeno bradisismico e il monitoraggio degli interventi sul patrimonio edilizio privato finanziati ai sensi dell'articolo 1, comma 694, della legge 30 dicembre 2024, n. 207, il termine di durata ed il relativo contingente massimo di personale della struttura costituita ai sensi dell’articolo 2, comma 4, del decreto-legge 12 ottobre 2023, n. 140, convertito, con modificazioni, dalla legge 7 dicembre 2023, n. 183</w:t>
      </w:r>
      <w:r w:rsidR="00B2158B">
        <w:rPr>
          <w:rFonts w:ascii="Times New Roman" w:hAnsi="Times New Roman" w:cs="Times New Roman"/>
        </w:rPr>
        <w:t>,</w:t>
      </w:r>
      <w:r w:rsidR="0091209A" w:rsidRPr="009C6C26">
        <w:rPr>
          <w:rFonts w:ascii="Times New Roman" w:hAnsi="Times New Roman" w:cs="Times New Roman"/>
        </w:rPr>
        <w:t xml:space="preserve"> sono prorogati al 31 dicembre 2027. </w:t>
      </w:r>
      <w:r w:rsidR="00B2158B">
        <w:rPr>
          <w:rFonts w:ascii="Times New Roman" w:hAnsi="Times New Roman" w:cs="Times New Roman"/>
        </w:rPr>
        <w:t>A</w:t>
      </w:r>
      <w:r w:rsidR="0091209A" w:rsidRPr="009C6C26">
        <w:rPr>
          <w:rFonts w:ascii="Times New Roman" w:hAnsi="Times New Roman" w:cs="Times New Roman"/>
        </w:rPr>
        <w:t>lle medesime condizioni giuridiche ed economiche, possono essere prorogati, fino al 31 dicembre 2027, l’incarico dirigenziale di livello non generale</w:t>
      </w:r>
      <w:r w:rsidR="00D21AC6" w:rsidRPr="009C6C26">
        <w:rPr>
          <w:rFonts w:ascii="Times New Roman" w:hAnsi="Times New Roman" w:cs="Times New Roman"/>
        </w:rPr>
        <w:t>,</w:t>
      </w:r>
      <w:r w:rsidR="0091209A" w:rsidRPr="009C6C26">
        <w:rPr>
          <w:rFonts w:ascii="Times New Roman" w:hAnsi="Times New Roman" w:cs="Times New Roman"/>
        </w:rPr>
        <w:t xml:space="preserve"> nonché l'assegnazione del personale già collocato fuori ruolo o in posizione di comando, distacco o altro analogo istituto, di cui all'articolo 2, comma 4, terzo periodo, del</w:t>
      </w:r>
      <w:r w:rsidR="00C203DD">
        <w:t xml:space="preserve"> </w:t>
      </w:r>
      <w:r w:rsidR="00C203DD" w:rsidRPr="00F5134E">
        <w:rPr>
          <w:rFonts w:ascii="Times New Roman" w:hAnsi="Times New Roman" w:cs="Times New Roman"/>
        </w:rPr>
        <w:t>decreto-legge</w:t>
      </w:r>
      <w:r w:rsidR="00CF57A3" w:rsidRPr="00F5134E">
        <w:rPr>
          <w:rFonts w:ascii="Times New Roman" w:hAnsi="Times New Roman" w:cs="Times New Roman"/>
        </w:rPr>
        <w:t xml:space="preserve"> n. 140 </w:t>
      </w:r>
      <w:r w:rsidR="00960710" w:rsidRPr="00F5134E">
        <w:rPr>
          <w:rFonts w:ascii="Times New Roman" w:hAnsi="Times New Roman" w:cs="Times New Roman"/>
        </w:rPr>
        <w:t>del 2023</w:t>
      </w:r>
      <w:r w:rsidR="0091209A" w:rsidRPr="00751EE8">
        <w:rPr>
          <w:rFonts w:ascii="Times New Roman" w:hAnsi="Times New Roman" w:cs="Times New Roman"/>
        </w:rPr>
        <w:t>.</w:t>
      </w:r>
    </w:p>
    <w:p w14:paraId="339FA0FB" w14:textId="4267D3F1" w:rsidR="0091209A" w:rsidRPr="009C6C26" w:rsidRDefault="00F23C6F" w:rsidP="0091209A">
      <w:pPr>
        <w:pStyle w:val="NormaleWeb"/>
        <w:spacing w:after="160" w:afterAutospacing="0" w:line="252" w:lineRule="auto"/>
        <w:jc w:val="both"/>
        <w:rPr>
          <w:sz w:val="22"/>
          <w:szCs w:val="22"/>
        </w:rPr>
      </w:pPr>
      <w:r>
        <w:rPr>
          <w:rFonts w:ascii="Times New Roman" w:hAnsi="Times New Roman" w:cs="Times New Roman"/>
        </w:rPr>
        <w:t>5</w:t>
      </w:r>
      <w:r w:rsidR="0091209A" w:rsidRPr="009C6C26">
        <w:rPr>
          <w:rFonts w:ascii="Times New Roman" w:hAnsi="Times New Roman" w:cs="Times New Roman"/>
        </w:rPr>
        <w:t>. Agli oneri derivanti dal</w:t>
      </w:r>
      <w:r w:rsidR="00DB2C57">
        <w:rPr>
          <w:rFonts w:ascii="Times New Roman" w:hAnsi="Times New Roman" w:cs="Times New Roman"/>
        </w:rPr>
        <w:t>l’attuazione del</w:t>
      </w:r>
      <w:r w:rsidR="0091209A" w:rsidRPr="009C6C26">
        <w:rPr>
          <w:rFonts w:ascii="Times New Roman" w:hAnsi="Times New Roman" w:cs="Times New Roman"/>
        </w:rPr>
        <w:t xml:space="preserve"> comma </w:t>
      </w:r>
      <w:r w:rsidR="00DB2C57">
        <w:rPr>
          <w:rFonts w:ascii="Times New Roman" w:hAnsi="Times New Roman" w:cs="Times New Roman"/>
        </w:rPr>
        <w:t>4</w:t>
      </w:r>
      <w:r w:rsidR="0091209A" w:rsidRPr="009C6C26">
        <w:rPr>
          <w:rFonts w:ascii="Times New Roman" w:hAnsi="Times New Roman" w:cs="Times New Roman"/>
        </w:rPr>
        <w:t xml:space="preserve">, pari complessivamente a euro 958.820,07 per l’anno 2027, si provvede a valere sulle risorse stanziate ai sensi dell'articolo 1, comma 19, del decreto-legge 31 dicembre 2025, n. 200, convertito, con modificazioni, dalla legge 27 febbraio 2026, n. 26. </w:t>
      </w:r>
    </w:p>
    <w:p w14:paraId="01EC4EA6" w14:textId="77777777" w:rsidR="00695FC8" w:rsidRPr="00CA78B4" w:rsidRDefault="00695FC8" w:rsidP="00695FC8">
      <w:pPr>
        <w:jc w:val="center"/>
        <w:rPr>
          <w:rFonts w:ascii="Times New Roman" w:hAnsi="Times New Roman" w:cs="Times New Roman"/>
          <w:b/>
          <w:bCs/>
          <w:sz w:val="24"/>
          <w:szCs w:val="24"/>
        </w:rPr>
      </w:pPr>
    </w:p>
    <w:p w14:paraId="6191E5BC" w14:textId="69DE8398" w:rsidR="00695FC8" w:rsidRDefault="00695FC8" w:rsidP="00641699">
      <w:pPr>
        <w:pStyle w:val="Titolo1"/>
        <w:spacing w:before="0" w:after="0"/>
        <w:jc w:val="center"/>
        <w:rPr>
          <w:color w:val="auto"/>
        </w:rPr>
      </w:pPr>
      <w:bookmarkStart w:id="63" w:name="_Toc236410191"/>
      <w:r w:rsidRPr="00641699">
        <w:rPr>
          <w:color w:val="auto"/>
        </w:rPr>
        <w:t xml:space="preserve">ART. </w:t>
      </w:r>
      <w:r w:rsidR="005E09E4" w:rsidRPr="00641699">
        <w:rPr>
          <w:color w:val="auto"/>
        </w:rPr>
        <w:t>17</w:t>
      </w:r>
      <w:bookmarkEnd w:id="63"/>
    </w:p>
    <w:p w14:paraId="35273651" w14:textId="77777777" w:rsidR="00695FC8" w:rsidRPr="00133ACA" w:rsidRDefault="00695FC8" w:rsidP="00641699">
      <w:pPr>
        <w:pStyle w:val="Titolo1"/>
        <w:spacing w:before="0" w:after="0"/>
        <w:jc w:val="center"/>
        <w:rPr>
          <w:i/>
          <w:color w:val="auto"/>
        </w:rPr>
      </w:pPr>
      <w:bookmarkStart w:id="64" w:name="_Toc236410192"/>
      <w:r w:rsidRPr="00133ACA">
        <w:rPr>
          <w:i/>
          <w:color w:val="auto"/>
        </w:rPr>
        <w:t>(Misure urgenti per il potenziamento dell’azione commissariale nell’area dei Campi Flegrei)</w:t>
      </w:r>
      <w:bookmarkEnd w:id="64"/>
    </w:p>
    <w:p w14:paraId="2B939D1A" w14:textId="77777777" w:rsidR="00F950FF" w:rsidRPr="00F950FF" w:rsidRDefault="00F950FF" w:rsidP="00F950FF"/>
    <w:p w14:paraId="3C5B83D0" w14:textId="77777777" w:rsidR="00695FC8" w:rsidRPr="00CA78B4" w:rsidRDefault="00695FC8" w:rsidP="00695FC8">
      <w:pPr>
        <w:spacing w:after="0" w:line="288" w:lineRule="auto"/>
        <w:jc w:val="both"/>
        <w:rPr>
          <w:rFonts w:ascii="Times New Roman" w:hAnsi="Times New Roman" w:cs="Times New Roman"/>
          <w:sz w:val="24"/>
          <w:szCs w:val="24"/>
        </w:rPr>
      </w:pPr>
      <w:r w:rsidRPr="00CA78B4">
        <w:rPr>
          <w:rFonts w:ascii="Times New Roman" w:eastAsia="Times New Roman" w:hAnsi="Times New Roman" w:cs="Times New Roman"/>
          <w:kern w:val="0"/>
          <w:sz w:val="24"/>
          <w:szCs w:val="24"/>
          <w:lang w:eastAsia="it-IT"/>
          <w14:ligatures w14:val="none"/>
        </w:rPr>
        <w:t>1. All’articolo 9-</w:t>
      </w:r>
      <w:r w:rsidRPr="00133ACA">
        <w:rPr>
          <w:rFonts w:ascii="Times New Roman" w:eastAsia="Times New Roman" w:hAnsi="Times New Roman" w:cs="Times New Roman"/>
          <w:i/>
          <w:kern w:val="0"/>
          <w:sz w:val="24"/>
          <w:szCs w:val="24"/>
          <w:lang w:eastAsia="it-IT"/>
          <w14:ligatures w14:val="none"/>
        </w:rPr>
        <w:t>ter</w:t>
      </w:r>
      <w:r w:rsidRPr="00CA78B4">
        <w:rPr>
          <w:rFonts w:ascii="Times New Roman" w:eastAsia="Times New Roman" w:hAnsi="Times New Roman" w:cs="Times New Roman"/>
          <w:kern w:val="0"/>
          <w:sz w:val="24"/>
          <w:szCs w:val="24"/>
          <w:lang w:eastAsia="it-IT"/>
          <w14:ligatures w14:val="none"/>
        </w:rPr>
        <w:t xml:space="preserve"> del decreto-legge </w:t>
      </w:r>
      <w:r w:rsidRPr="00CA78B4">
        <w:rPr>
          <w:rFonts w:ascii="Times New Roman" w:hAnsi="Times New Roman" w:cs="Times New Roman"/>
          <w:sz w:val="24"/>
          <w:szCs w:val="24"/>
        </w:rPr>
        <w:t>11 giugno 2024, n. 76, convertito, con modificazioni, dalla legge 8 agosto 2024, n. 111, sono apportate le seguenti modificazioni:</w:t>
      </w:r>
    </w:p>
    <w:p w14:paraId="7E9BF4D0" w14:textId="5351C6B6" w:rsidR="00BA72A7" w:rsidRPr="00BA72A7" w:rsidRDefault="00BA72A7" w:rsidP="00BA72A7">
      <w:pPr>
        <w:spacing w:before="100" w:beforeAutospacing="1" w:line="288" w:lineRule="auto"/>
        <w:jc w:val="both"/>
        <w:rPr>
          <w:sz w:val="24"/>
          <w:szCs w:val="24"/>
        </w:rPr>
      </w:pPr>
      <w:r w:rsidRPr="00133ACA">
        <w:rPr>
          <w:rFonts w:ascii="Times New Roman" w:hAnsi="Times New Roman" w:cs="Times New Roman"/>
          <w:i/>
          <w:sz w:val="24"/>
          <w:szCs w:val="24"/>
        </w:rPr>
        <w:t>a)</w:t>
      </w:r>
      <w:r w:rsidRPr="00BA72A7">
        <w:rPr>
          <w:rFonts w:ascii="Times New Roman" w:hAnsi="Times New Roman" w:cs="Times New Roman"/>
          <w:sz w:val="24"/>
          <w:szCs w:val="24"/>
        </w:rPr>
        <w:t xml:space="preserve"> al comma 2, lettera </w:t>
      </w:r>
      <w:r w:rsidRPr="00133ACA">
        <w:rPr>
          <w:rFonts w:ascii="Times New Roman" w:hAnsi="Times New Roman" w:cs="Times New Roman"/>
          <w:i/>
          <w:sz w:val="24"/>
          <w:szCs w:val="24"/>
        </w:rPr>
        <w:t>a</w:t>
      </w:r>
      <w:r w:rsidRPr="00BA72A7">
        <w:rPr>
          <w:rFonts w:ascii="Times New Roman" w:hAnsi="Times New Roman" w:cs="Times New Roman"/>
          <w:sz w:val="24"/>
          <w:szCs w:val="24"/>
        </w:rPr>
        <w:t xml:space="preserve">), numero 2), è </w:t>
      </w:r>
      <w:r w:rsidR="00E72F5A">
        <w:rPr>
          <w:rFonts w:ascii="Times New Roman" w:hAnsi="Times New Roman" w:cs="Times New Roman"/>
          <w:sz w:val="24"/>
          <w:szCs w:val="24"/>
        </w:rPr>
        <w:t>aggiunto, in fine,</w:t>
      </w:r>
      <w:r w:rsidR="00E72F5A" w:rsidRPr="00BA72A7">
        <w:rPr>
          <w:rFonts w:ascii="Times New Roman" w:hAnsi="Times New Roman" w:cs="Times New Roman"/>
          <w:sz w:val="24"/>
          <w:szCs w:val="24"/>
        </w:rPr>
        <w:t xml:space="preserve"> </w:t>
      </w:r>
      <w:r w:rsidRPr="00BA72A7">
        <w:rPr>
          <w:rFonts w:ascii="Times New Roman" w:hAnsi="Times New Roman" w:cs="Times New Roman"/>
          <w:sz w:val="24"/>
          <w:szCs w:val="24"/>
        </w:rPr>
        <w:t xml:space="preserve">il seguente periodo: </w:t>
      </w:r>
      <w:r w:rsidR="00E72F5A">
        <w:rPr>
          <w:rFonts w:ascii="Times New Roman" w:hAnsi="Times New Roman" w:cs="Times New Roman"/>
          <w:sz w:val="24"/>
          <w:szCs w:val="24"/>
        </w:rPr>
        <w:t xml:space="preserve">«. </w:t>
      </w:r>
      <w:r w:rsidRPr="00BA72A7">
        <w:rPr>
          <w:rFonts w:ascii="Times New Roman" w:hAnsi="Times New Roman" w:cs="Times New Roman"/>
          <w:sz w:val="24"/>
          <w:szCs w:val="24"/>
        </w:rPr>
        <w:t>Nei programmi di cui al presente numero possono essere inseriti, altresì, gli interventi urgenti relativi ai centri operativi comunali di protezione civile e alle aree</w:t>
      </w:r>
      <w:r w:rsidR="00C46633">
        <w:rPr>
          <w:rFonts w:ascii="Times New Roman" w:hAnsi="Times New Roman" w:cs="Times New Roman"/>
          <w:sz w:val="24"/>
          <w:szCs w:val="24"/>
        </w:rPr>
        <w:t xml:space="preserve"> comunali di attesa e di raccolta, della popolazione o dei soccorsi, </w:t>
      </w:r>
      <w:r w:rsidRPr="00BA72A7">
        <w:rPr>
          <w:rFonts w:ascii="Times New Roman" w:hAnsi="Times New Roman" w:cs="Times New Roman"/>
          <w:sz w:val="24"/>
          <w:szCs w:val="24"/>
        </w:rPr>
        <w:t>funzionali alla pianificazione di protezione civile nell’area dei Campi Flegrei</w:t>
      </w:r>
      <w:r w:rsidR="00E72F5A">
        <w:rPr>
          <w:rFonts w:ascii="Times New Roman" w:hAnsi="Times New Roman" w:cs="Times New Roman"/>
          <w:sz w:val="24"/>
          <w:szCs w:val="24"/>
        </w:rPr>
        <w:t>»</w:t>
      </w:r>
      <w:r w:rsidRPr="00BA72A7">
        <w:rPr>
          <w:rFonts w:ascii="Times New Roman" w:hAnsi="Times New Roman" w:cs="Times New Roman"/>
          <w:sz w:val="24"/>
          <w:szCs w:val="24"/>
        </w:rPr>
        <w:t>;</w:t>
      </w:r>
    </w:p>
    <w:p w14:paraId="3307317D" w14:textId="1A7B97EC" w:rsidR="00695FC8" w:rsidRPr="00CA78B4" w:rsidRDefault="00695FC8" w:rsidP="00695FC8">
      <w:pPr>
        <w:spacing w:after="0" w:line="288" w:lineRule="auto"/>
        <w:jc w:val="both"/>
        <w:rPr>
          <w:rFonts w:ascii="Times New Roman" w:hAnsi="Times New Roman" w:cs="Times New Roman"/>
          <w:sz w:val="24"/>
          <w:szCs w:val="24"/>
        </w:rPr>
      </w:pPr>
      <w:r w:rsidRPr="00133ACA">
        <w:rPr>
          <w:rFonts w:ascii="Times New Roman" w:hAnsi="Times New Roman" w:cs="Times New Roman"/>
          <w:i/>
          <w:sz w:val="24"/>
          <w:szCs w:val="24"/>
        </w:rPr>
        <w:lastRenderedPageBreak/>
        <w:t>b)</w:t>
      </w:r>
      <w:r w:rsidRPr="00CA78B4">
        <w:rPr>
          <w:rFonts w:ascii="Times New Roman" w:hAnsi="Times New Roman" w:cs="Times New Roman"/>
          <w:sz w:val="24"/>
          <w:szCs w:val="24"/>
        </w:rPr>
        <w:t xml:space="preserve"> </w:t>
      </w:r>
      <w:r w:rsidRPr="00CA78B4">
        <w:rPr>
          <w:rFonts w:ascii="Times New Roman" w:eastAsia="Times New Roman" w:hAnsi="Times New Roman" w:cs="Times New Roman"/>
          <w:kern w:val="0"/>
          <w:sz w:val="24"/>
          <w:szCs w:val="24"/>
          <w:lang w:eastAsia="it-IT"/>
          <w14:ligatures w14:val="none"/>
        </w:rPr>
        <w:t xml:space="preserve"> al comma 5, </w:t>
      </w:r>
      <w:r w:rsidRPr="00CA78B4">
        <w:rPr>
          <w:rFonts w:ascii="Times New Roman" w:hAnsi="Times New Roman" w:cs="Times New Roman"/>
          <w:sz w:val="24"/>
          <w:szCs w:val="24"/>
        </w:rPr>
        <w:t>le parole</w:t>
      </w:r>
      <w:r w:rsidR="00392C35">
        <w:rPr>
          <w:rFonts w:ascii="Times New Roman" w:hAnsi="Times New Roman" w:cs="Times New Roman"/>
          <w:sz w:val="24"/>
          <w:szCs w:val="24"/>
        </w:rPr>
        <w:t>:</w:t>
      </w:r>
      <w:r w:rsidRPr="00CA78B4">
        <w:rPr>
          <w:rFonts w:ascii="Times New Roman" w:hAnsi="Times New Roman" w:cs="Times New Roman"/>
          <w:sz w:val="24"/>
          <w:szCs w:val="24"/>
        </w:rPr>
        <w:t xml:space="preserve"> </w:t>
      </w:r>
      <w:r w:rsidR="00392C35">
        <w:rPr>
          <w:rFonts w:ascii="Times New Roman" w:hAnsi="Times New Roman" w:cs="Times New Roman"/>
          <w:sz w:val="24"/>
          <w:szCs w:val="24"/>
        </w:rPr>
        <w:t>«</w:t>
      </w:r>
      <w:r w:rsidRPr="00CA78B4">
        <w:rPr>
          <w:rFonts w:ascii="Times New Roman" w:hAnsi="Times New Roman" w:cs="Times New Roman"/>
          <w:sz w:val="24"/>
          <w:szCs w:val="24"/>
        </w:rPr>
        <w:t>, individuate previa intesa con le amministrazioni e con gli enti predetti,</w:t>
      </w:r>
      <w:r w:rsidR="00392C35">
        <w:rPr>
          <w:rFonts w:ascii="Times New Roman" w:hAnsi="Times New Roman" w:cs="Times New Roman"/>
          <w:sz w:val="24"/>
          <w:szCs w:val="24"/>
        </w:rPr>
        <w:t>»</w:t>
      </w:r>
      <w:r w:rsidRPr="00CA78B4">
        <w:rPr>
          <w:rFonts w:ascii="Times New Roman" w:hAnsi="Times New Roman" w:cs="Times New Roman"/>
          <w:sz w:val="24"/>
          <w:szCs w:val="24"/>
        </w:rPr>
        <w:t xml:space="preserve"> sono soppresse.</w:t>
      </w:r>
    </w:p>
    <w:p w14:paraId="36025477" w14:textId="77777777" w:rsidR="00695FC8" w:rsidRPr="00CA78B4" w:rsidRDefault="00695FC8" w:rsidP="00695FC8">
      <w:pPr>
        <w:jc w:val="both"/>
        <w:rPr>
          <w:rFonts w:ascii="Times New Roman" w:hAnsi="Times New Roman" w:cs="Times New Roman"/>
          <w:sz w:val="24"/>
          <w:szCs w:val="24"/>
        </w:rPr>
      </w:pPr>
    </w:p>
    <w:p w14:paraId="126F1AB9" w14:textId="186B3B0F" w:rsidR="00695FC8" w:rsidRPr="005E09E4" w:rsidRDefault="00695FC8" w:rsidP="005E09E4">
      <w:pPr>
        <w:pStyle w:val="Titolo1"/>
        <w:spacing w:before="0" w:after="0"/>
        <w:jc w:val="center"/>
      </w:pPr>
      <w:bookmarkStart w:id="65" w:name="_Toc236410193"/>
      <w:r w:rsidRPr="005E09E4">
        <w:t>Capo II</w:t>
      </w:r>
      <w:r w:rsidR="005E09E4" w:rsidRPr="005E09E4">
        <w:t>I</w:t>
      </w:r>
      <w:bookmarkEnd w:id="65"/>
    </w:p>
    <w:p w14:paraId="4B60D53E" w14:textId="77777777" w:rsidR="00695FC8" w:rsidRPr="005E09E4" w:rsidRDefault="00695FC8" w:rsidP="005E09E4">
      <w:pPr>
        <w:pStyle w:val="Titolo1"/>
        <w:spacing w:before="0" w:after="0"/>
        <w:jc w:val="center"/>
      </w:pPr>
      <w:bookmarkStart w:id="66" w:name="_Toc236410194"/>
      <w:r w:rsidRPr="005E09E4">
        <w:t>Misure urgenti per la prevenzione sismica e la ricostruzione post-calamità</w:t>
      </w:r>
      <w:bookmarkEnd w:id="66"/>
    </w:p>
    <w:p w14:paraId="4AFCF954" w14:textId="77777777" w:rsidR="00E72F5A" w:rsidRDefault="00E72F5A" w:rsidP="00695FC8">
      <w:pPr>
        <w:jc w:val="center"/>
        <w:rPr>
          <w:rFonts w:ascii="Times New Roman" w:hAnsi="Times New Roman" w:cs="Times New Roman"/>
          <w:b/>
          <w:bCs/>
          <w:sz w:val="24"/>
          <w:szCs w:val="24"/>
        </w:rPr>
      </w:pPr>
    </w:p>
    <w:p w14:paraId="5CE1818A" w14:textId="77777777" w:rsidR="00695FC8" w:rsidRPr="00CA78B4" w:rsidRDefault="00695FC8" w:rsidP="00695FC8">
      <w:pPr>
        <w:jc w:val="center"/>
        <w:rPr>
          <w:rFonts w:ascii="Times New Roman" w:hAnsi="Times New Roman" w:cs="Times New Roman"/>
          <w:b/>
          <w:bCs/>
          <w:sz w:val="24"/>
          <w:szCs w:val="24"/>
        </w:rPr>
      </w:pPr>
      <w:r w:rsidRPr="00CA78B4">
        <w:rPr>
          <w:rFonts w:ascii="Times New Roman" w:hAnsi="Times New Roman" w:cs="Times New Roman"/>
          <w:b/>
          <w:bCs/>
          <w:sz w:val="24"/>
          <w:szCs w:val="24"/>
        </w:rPr>
        <w:t>Sezione I</w:t>
      </w:r>
    </w:p>
    <w:p w14:paraId="5233790D" w14:textId="29C98143" w:rsidR="00695FC8" w:rsidRPr="00CA78B4" w:rsidRDefault="00695FC8" w:rsidP="00695FC8">
      <w:pPr>
        <w:jc w:val="center"/>
        <w:rPr>
          <w:rFonts w:ascii="Times New Roman" w:hAnsi="Times New Roman" w:cs="Times New Roman"/>
          <w:b/>
          <w:bCs/>
          <w:sz w:val="24"/>
          <w:szCs w:val="24"/>
        </w:rPr>
      </w:pPr>
      <w:r w:rsidRPr="00CA78B4">
        <w:rPr>
          <w:rFonts w:ascii="Times New Roman" w:hAnsi="Times New Roman" w:cs="Times New Roman"/>
          <w:b/>
          <w:bCs/>
          <w:sz w:val="24"/>
          <w:szCs w:val="24"/>
        </w:rPr>
        <w:t xml:space="preserve">Ricostruzione post-sisma </w:t>
      </w:r>
      <w:r w:rsidR="000B156B" w:rsidRPr="00AC6FE0">
        <w:rPr>
          <w:rFonts w:ascii="Times New Roman" w:hAnsi="Times New Roman" w:cs="Times New Roman"/>
          <w:b/>
          <w:bCs/>
          <w:sz w:val="24"/>
          <w:szCs w:val="24"/>
        </w:rPr>
        <w:t>nei territori interessati dagli eventi sismici verificatisi a far data dal 24 agosto</w:t>
      </w:r>
      <w:r w:rsidR="000B156B" w:rsidRPr="00282BC7">
        <w:rPr>
          <w:rFonts w:ascii="Times New Roman" w:hAnsi="Times New Roman" w:cs="Times New Roman"/>
          <w:b/>
          <w:bCs/>
          <w:i/>
          <w:iCs/>
          <w:sz w:val="24"/>
          <w:szCs w:val="24"/>
        </w:rPr>
        <w:t xml:space="preserve"> </w:t>
      </w:r>
      <w:r w:rsidRPr="00CA78B4">
        <w:rPr>
          <w:rFonts w:ascii="Times New Roman" w:hAnsi="Times New Roman" w:cs="Times New Roman"/>
          <w:b/>
          <w:bCs/>
          <w:sz w:val="24"/>
          <w:szCs w:val="24"/>
        </w:rPr>
        <w:t>2016</w:t>
      </w:r>
    </w:p>
    <w:p w14:paraId="3066BEDF" w14:textId="77777777" w:rsidR="00E72F5A" w:rsidRDefault="00E72F5A" w:rsidP="00641699">
      <w:pPr>
        <w:pStyle w:val="Titolo1"/>
        <w:spacing w:before="0" w:after="0"/>
        <w:jc w:val="center"/>
        <w:rPr>
          <w:color w:val="auto"/>
        </w:rPr>
      </w:pPr>
    </w:p>
    <w:p w14:paraId="1BB7D379" w14:textId="02D64CD5" w:rsidR="00695FC8" w:rsidRPr="00641699" w:rsidRDefault="00695FC8" w:rsidP="00641699">
      <w:pPr>
        <w:pStyle w:val="Titolo1"/>
        <w:spacing w:before="0" w:after="0"/>
        <w:jc w:val="center"/>
        <w:rPr>
          <w:color w:val="auto"/>
        </w:rPr>
      </w:pPr>
      <w:bookmarkStart w:id="67" w:name="_Toc236410195"/>
      <w:r w:rsidRPr="00641699">
        <w:rPr>
          <w:color w:val="auto"/>
        </w:rPr>
        <w:t xml:space="preserve">ART. </w:t>
      </w:r>
      <w:r w:rsidR="00641699">
        <w:rPr>
          <w:color w:val="auto"/>
        </w:rPr>
        <w:t>18</w:t>
      </w:r>
      <w:bookmarkEnd w:id="67"/>
    </w:p>
    <w:p w14:paraId="76388413" w14:textId="4E328564" w:rsidR="00695FC8" w:rsidRPr="00133ACA" w:rsidRDefault="00695FC8" w:rsidP="00641699">
      <w:pPr>
        <w:pStyle w:val="Titolo1"/>
        <w:spacing w:before="0" w:after="0"/>
        <w:jc w:val="center"/>
        <w:rPr>
          <w:i/>
          <w:color w:val="auto"/>
        </w:rPr>
      </w:pPr>
      <w:bookmarkStart w:id="68" w:name="_Toc236410196"/>
      <w:r w:rsidRPr="00133ACA">
        <w:rPr>
          <w:i/>
          <w:color w:val="auto"/>
        </w:rPr>
        <w:t>(Disposizioni per assicurare la ricostruzione post sisma nel centro Italia)</w:t>
      </w:r>
      <w:bookmarkEnd w:id="68"/>
    </w:p>
    <w:p w14:paraId="4081B3C3" w14:textId="77777777" w:rsidR="00F950FF" w:rsidRPr="00F950FF" w:rsidRDefault="00F950FF" w:rsidP="00F950FF"/>
    <w:p w14:paraId="0F4ED767" w14:textId="638421FA" w:rsidR="004B2520" w:rsidRPr="00233EC9" w:rsidRDefault="004B2520" w:rsidP="004B2520">
      <w:pPr>
        <w:jc w:val="both"/>
        <w:rPr>
          <w:rFonts w:ascii="Times New Roman" w:hAnsi="Times New Roman" w:cs="Times New Roman"/>
          <w:sz w:val="24"/>
          <w:szCs w:val="24"/>
        </w:rPr>
      </w:pPr>
      <w:r w:rsidRPr="00233EC9">
        <w:rPr>
          <w:rFonts w:ascii="Times New Roman" w:hAnsi="Times New Roman" w:cs="Times New Roman"/>
          <w:sz w:val="24"/>
          <w:szCs w:val="24"/>
        </w:rPr>
        <w:t>1.</w:t>
      </w:r>
      <w:r>
        <w:rPr>
          <w:rFonts w:ascii="Times New Roman" w:hAnsi="Times New Roman" w:cs="Times New Roman"/>
          <w:sz w:val="24"/>
          <w:szCs w:val="24"/>
        </w:rPr>
        <w:t xml:space="preserve"> </w:t>
      </w:r>
      <w:r w:rsidRPr="00233EC9">
        <w:rPr>
          <w:rFonts w:ascii="Times New Roman" w:hAnsi="Times New Roman" w:cs="Times New Roman"/>
          <w:sz w:val="24"/>
          <w:szCs w:val="24"/>
        </w:rPr>
        <w:t xml:space="preserve">Allo scopo di assicurare il proseguimento e l'accelerazione del processo di ricostruzione dei territori delle regioni Abruzzo, Lazio, Marche e Umbria colpiti dai terremoti occorsi a far data dal 24 agosto 2016, il termine della gestione straordinaria di cui all'articolo 1, comma 4, del decreto-legge 17 ottobre 2016, n. 189, convertito, con modificazioni, dalla legge 15 dicembre 2016, n. 229, è prorogato fino al 31 dicembre 2029 </w:t>
      </w:r>
      <w:r w:rsidRPr="005C1C3E">
        <w:rPr>
          <w:rFonts w:ascii="Times New Roman" w:hAnsi="Times New Roman" w:cs="Times New Roman"/>
          <w:sz w:val="24"/>
          <w:szCs w:val="24"/>
        </w:rPr>
        <w:t>nei medesimi limiti di spesa annuali e alle medesime condizioni indicati dall’articolo 1, commi 570 e 571</w:t>
      </w:r>
      <w:r w:rsidR="00984F45">
        <w:rPr>
          <w:rFonts w:ascii="Times New Roman" w:hAnsi="Times New Roman" w:cs="Times New Roman"/>
          <w:sz w:val="24"/>
          <w:szCs w:val="24"/>
        </w:rPr>
        <w:t>,</w:t>
      </w:r>
      <w:r w:rsidRPr="005C1C3E">
        <w:rPr>
          <w:rFonts w:ascii="Times New Roman" w:hAnsi="Times New Roman" w:cs="Times New Roman"/>
          <w:sz w:val="24"/>
          <w:szCs w:val="24"/>
        </w:rPr>
        <w:t xml:space="preserve"> della legge 30 dicembre 2025, n. 199</w:t>
      </w:r>
      <w:r w:rsidRPr="00233EC9">
        <w:rPr>
          <w:rFonts w:ascii="Times New Roman" w:hAnsi="Times New Roman" w:cs="Times New Roman"/>
          <w:sz w:val="24"/>
          <w:szCs w:val="24"/>
        </w:rPr>
        <w:t xml:space="preserve">. Agli oneri derivanti dalla proroga di cui al </w:t>
      </w:r>
      <w:r w:rsidR="00962DDF">
        <w:rPr>
          <w:rFonts w:ascii="Times New Roman" w:hAnsi="Times New Roman" w:cs="Times New Roman"/>
          <w:sz w:val="24"/>
          <w:szCs w:val="24"/>
        </w:rPr>
        <w:t>primo</w:t>
      </w:r>
      <w:r w:rsidRPr="00233EC9">
        <w:rPr>
          <w:rFonts w:ascii="Times New Roman" w:hAnsi="Times New Roman" w:cs="Times New Roman"/>
          <w:sz w:val="24"/>
          <w:szCs w:val="24"/>
        </w:rPr>
        <w:t xml:space="preserve"> periodo,</w:t>
      </w:r>
      <w:r w:rsidRPr="00233EC9">
        <w:t xml:space="preserve"> </w:t>
      </w:r>
      <w:r w:rsidRPr="005C1C3E">
        <w:rPr>
          <w:rFonts w:ascii="Times New Roman" w:hAnsi="Times New Roman" w:cs="Times New Roman"/>
          <w:sz w:val="24"/>
          <w:szCs w:val="24"/>
        </w:rPr>
        <w:t xml:space="preserve">pari a 59 milioni di euro annui </w:t>
      </w:r>
      <w:r w:rsidR="00676F50">
        <w:rPr>
          <w:rFonts w:ascii="Times New Roman" w:hAnsi="Times New Roman" w:cs="Times New Roman"/>
          <w:sz w:val="24"/>
          <w:szCs w:val="24"/>
        </w:rPr>
        <w:t xml:space="preserve">negli anni </w:t>
      </w:r>
      <w:r w:rsidRPr="005C1C3E">
        <w:rPr>
          <w:rFonts w:ascii="Times New Roman" w:hAnsi="Times New Roman" w:cs="Times New Roman"/>
          <w:sz w:val="24"/>
          <w:szCs w:val="24"/>
        </w:rPr>
        <w:t>dal 2027 al 2029, si provvede nei limiti delle risorse di parte corrente</w:t>
      </w:r>
      <w:r w:rsidRPr="00233EC9">
        <w:rPr>
          <w:rFonts w:ascii="Times New Roman" w:hAnsi="Times New Roman" w:cs="Times New Roman"/>
          <w:sz w:val="24"/>
          <w:szCs w:val="24"/>
        </w:rPr>
        <w:t xml:space="preserve"> assegnate al </w:t>
      </w:r>
      <w:r w:rsidR="00A7162B">
        <w:rPr>
          <w:rFonts w:ascii="Times New Roman" w:hAnsi="Times New Roman" w:cs="Times New Roman"/>
          <w:sz w:val="24"/>
          <w:szCs w:val="24"/>
        </w:rPr>
        <w:t>«</w:t>
      </w:r>
      <w:r w:rsidRPr="00233EC9">
        <w:rPr>
          <w:rFonts w:ascii="Times New Roman" w:hAnsi="Times New Roman" w:cs="Times New Roman"/>
          <w:sz w:val="24"/>
          <w:szCs w:val="24"/>
        </w:rPr>
        <w:t>sisma 2016 centro Italia</w:t>
      </w:r>
      <w:r w:rsidR="00A7162B">
        <w:rPr>
          <w:rFonts w:ascii="Times New Roman" w:hAnsi="Times New Roman" w:cs="Times New Roman"/>
          <w:sz w:val="24"/>
          <w:szCs w:val="24"/>
        </w:rPr>
        <w:t>»</w:t>
      </w:r>
      <w:r w:rsidRPr="00233EC9">
        <w:rPr>
          <w:rFonts w:ascii="Times New Roman" w:hAnsi="Times New Roman" w:cs="Times New Roman"/>
          <w:sz w:val="24"/>
          <w:szCs w:val="24"/>
        </w:rPr>
        <w:t xml:space="preserve"> con decreto del Ministro per la protezione civile e le politiche del mare 9 marzo 2026, recante </w:t>
      </w:r>
      <w:r w:rsidR="00E43A47">
        <w:rPr>
          <w:rFonts w:ascii="Times New Roman" w:hAnsi="Times New Roman" w:cs="Times New Roman"/>
          <w:sz w:val="24"/>
          <w:szCs w:val="24"/>
        </w:rPr>
        <w:t>«</w:t>
      </w:r>
      <w:r w:rsidRPr="00233EC9">
        <w:rPr>
          <w:rFonts w:ascii="Times New Roman" w:hAnsi="Times New Roman" w:cs="Times New Roman"/>
          <w:sz w:val="24"/>
          <w:szCs w:val="24"/>
        </w:rPr>
        <w:t>Ripartizione delle risorse del Fondo destinato al finanziamento degli interventi di ricostruzione e delle esigenze connesse alla stessa, di cui all’articolo 1, comma 644, della legge 30 dicembre 2024, n. 207, per gli anni 2027, 2028 e 2029</w:t>
      </w:r>
      <w:r w:rsidR="00E43A47">
        <w:rPr>
          <w:rFonts w:ascii="Times New Roman" w:hAnsi="Times New Roman" w:cs="Times New Roman"/>
          <w:sz w:val="24"/>
          <w:szCs w:val="24"/>
        </w:rPr>
        <w:t xml:space="preserve">», pubblicato nel sito </w:t>
      </w:r>
      <w:r w:rsidR="00E43A47" w:rsidRPr="00AC6FE0">
        <w:rPr>
          <w:rFonts w:ascii="Times New Roman" w:hAnsi="Times New Roman" w:cs="Times New Roman"/>
          <w:i/>
          <w:iCs/>
          <w:sz w:val="24"/>
          <w:szCs w:val="24"/>
        </w:rPr>
        <w:t xml:space="preserve">internet </w:t>
      </w:r>
      <w:r w:rsidR="00E43A47">
        <w:rPr>
          <w:rFonts w:ascii="Times New Roman" w:hAnsi="Times New Roman" w:cs="Times New Roman"/>
          <w:sz w:val="24"/>
          <w:szCs w:val="24"/>
        </w:rPr>
        <w:t>istituzionale della Presidenza del Consiglio dei ministri – Dipartimento Casa Italia</w:t>
      </w:r>
      <w:r w:rsidRPr="00233EC9">
        <w:rPr>
          <w:rFonts w:ascii="Times New Roman" w:hAnsi="Times New Roman" w:cs="Times New Roman"/>
          <w:sz w:val="24"/>
          <w:szCs w:val="24"/>
        </w:rPr>
        <w:t>.</w:t>
      </w:r>
    </w:p>
    <w:p w14:paraId="5EAA49F5" w14:textId="42C8B74D" w:rsidR="004B2520" w:rsidRPr="005C1C3E" w:rsidRDefault="004B2520" w:rsidP="004B2520">
      <w:pPr>
        <w:jc w:val="both"/>
        <w:rPr>
          <w:rFonts w:ascii="Times New Roman" w:hAnsi="Times New Roman" w:cs="Times New Roman"/>
          <w:sz w:val="24"/>
          <w:szCs w:val="24"/>
        </w:rPr>
      </w:pPr>
      <w:r w:rsidRPr="00233EC9">
        <w:rPr>
          <w:rFonts w:ascii="Times New Roman" w:hAnsi="Times New Roman" w:cs="Times New Roman"/>
          <w:sz w:val="24"/>
          <w:szCs w:val="24"/>
        </w:rPr>
        <w:t xml:space="preserve">2. In </w:t>
      </w:r>
      <w:r w:rsidR="008A4A25">
        <w:rPr>
          <w:rFonts w:ascii="Times New Roman" w:hAnsi="Times New Roman" w:cs="Times New Roman"/>
          <w:sz w:val="24"/>
          <w:szCs w:val="24"/>
        </w:rPr>
        <w:t>considerazione</w:t>
      </w:r>
      <w:r w:rsidRPr="00233EC9">
        <w:rPr>
          <w:rFonts w:ascii="Times New Roman" w:hAnsi="Times New Roman" w:cs="Times New Roman"/>
          <w:sz w:val="24"/>
          <w:szCs w:val="24"/>
        </w:rPr>
        <w:t xml:space="preserve"> della scadenza dello stato di emergenza prorogato con deliberazione del Consiglio dei ministri del 22 febbraio 2018, ai sensi e per gli effetti dell'articolo 16-</w:t>
      </w:r>
      <w:r w:rsidRPr="00133ACA">
        <w:rPr>
          <w:rFonts w:ascii="Times New Roman" w:hAnsi="Times New Roman" w:cs="Times New Roman"/>
          <w:i/>
          <w:sz w:val="24"/>
          <w:szCs w:val="24"/>
        </w:rPr>
        <w:t>sexies</w:t>
      </w:r>
      <w:r w:rsidRPr="00233EC9">
        <w:rPr>
          <w:rFonts w:ascii="Times New Roman" w:hAnsi="Times New Roman" w:cs="Times New Roman"/>
          <w:sz w:val="24"/>
          <w:szCs w:val="24"/>
        </w:rPr>
        <w:t>, comma 2, del decreto-legge 20 giugno 2017, n. 91, convertito, con modificazioni, dalla legge 3 agosto 2017, n. 123</w:t>
      </w:r>
      <w:r w:rsidR="00AD0327">
        <w:rPr>
          <w:rFonts w:ascii="Times New Roman" w:hAnsi="Times New Roman" w:cs="Times New Roman"/>
          <w:sz w:val="24"/>
          <w:szCs w:val="24"/>
        </w:rPr>
        <w:t>,</w:t>
      </w:r>
      <w:r w:rsidRPr="00233EC9">
        <w:rPr>
          <w:rFonts w:ascii="Times New Roman" w:hAnsi="Times New Roman" w:cs="Times New Roman"/>
          <w:sz w:val="24"/>
          <w:szCs w:val="24"/>
        </w:rPr>
        <w:t xml:space="preserve"> e da ultimo prorogato fino al 31 dicembre 2026 ai sensi dell’articolo 1, comma 590, della </w:t>
      </w:r>
      <w:r w:rsidR="00984F45">
        <w:rPr>
          <w:rFonts w:ascii="Times New Roman" w:hAnsi="Times New Roman" w:cs="Times New Roman"/>
          <w:sz w:val="24"/>
          <w:szCs w:val="24"/>
        </w:rPr>
        <w:t xml:space="preserve">citata </w:t>
      </w:r>
      <w:r w:rsidRPr="00233EC9">
        <w:rPr>
          <w:rFonts w:ascii="Times New Roman" w:hAnsi="Times New Roman" w:cs="Times New Roman"/>
          <w:sz w:val="24"/>
          <w:szCs w:val="24"/>
        </w:rPr>
        <w:t>legge n. 199</w:t>
      </w:r>
      <w:r w:rsidR="00984F45">
        <w:rPr>
          <w:rFonts w:ascii="Times New Roman" w:hAnsi="Times New Roman" w:cs="Times New Roman"/>
          <w:sz w:val="24"/>
          <w:szCs w:val="24"/>
        </w:rPr>
        <w:t xml:space="preserve"> del 2025</w:t>
      </w:r>
      <w:r w:rsidRPr="00233EC9">
        <w:rPr>
          <w:rFonts w:ascii="Times New Roman" w:hAnsi="Times New Roman" w:cs="Times New Roman"/>
          <w:sz w:val="24"/>
          <w:szCs w:val="24"/>
        </w:rPr>
        <w:t>, entro novanta giorni dall</w:t>
      </w:r>
      <w:r w:rsidR="00AD0327">
        <w:rPr>
          <w:rFonts w:ascii="Times New Roman" w:hAnsi="Times New Roman" w:cs="Times New Roman"/>
          <w:sz w:val="24"/>
          <w:szCs w:val="24"/>
        </w:rPr>
        <w:t xml:space="preserve">a data di </w:t>
      </w:r>
      <w:r w:rsidRPr="00233EC9">
        <w:rPr>
          <w:rFonts w:ascii="Times New Roman" w:hAnsi="Times New Roman" w:cs="Times New Roman"/>
          <w:sz w:val="24"/>
          <w:szCs w:val="24"/>
        </w:rPr>
        <w:t>entrata in vigore del presente decreto, a seguito di una relazione redatta dal Capo del Dipartimento della protezione civile della Presidenza del Consiglio dei ministri recante la ricognizione delle residue attività proprie della fase di gestione dell'emergenza e delle risorse finanziarie allo scopo finalizzate, con uno o più decreti del Ministro per la protezione civile e le politiche del mare, adotta</w:t>
      </w:r>
      <w:r w:rsidR="00651341">
        <w:rPr>
          <w:rFonts w:ascii="Times New Roman" w:hAnsi="Times New Roman" w:cs="Times New Roman"/>
          <w:sz w:val="24"/>
          <w:szCs w:val="24"/>
        </w:rPr>
        <w:t>t</w:t>
      </w:r>
      <w:r w:rsidR="000958C1">
        <w:rPr>
          <w:rFonts w:ascii="Times New Roman" w:hAnsi="Times New Roman" w:cs="Times New Roman"/>
          <w:sz w:val="24"/>
          <w:szCs w:val="24"/>
        </w:rPr>
        <w:t>i</w:t>
      </w:r>
      <w:r w:rsidRPr="00233EC9">
        <w:rPr>
          <w:rFonts w:ascii="Times New Roman" w:hAnsi="Times New Roman" w:cs="Times New Roman"/>
          <w:sz w:val="24"/>
          <w:szCs w:val="24"/>
        </w:rPr>
        <w:t xml:space="preserve"> su proposta congiunta del </w:t>
      </w:r>
      <w:r w:rsidR="00651341">
        <w:rPr>
          <w:rFonts w:ascii="Times New Roman" w:hAnsi="Times New Roman" w:cs="Times New Roman"/>
          <w:sz w:val="24"/>
          <w:szCs w:val="24"/>
        </w:rPr>
        <w:t>C</w:t>
      </w:r>
      <w:r w:rsidRPr="00233EC9">
        <w:rPr>
          <w:rFonts w:ascii="Times New Roman" w:hAnsi="Times New Roman" w:cs="Times New Roman"/>
          <w:sz w:val="24"/>
          <w:szCs w:val="24"/>
        </w:rPr>
        <w:t xml:space="preserve">apo del Dipartimento della protezione civile della Presidenza del Consiglio dei ministri e del Commissario straordinario del Governo di cui all’articolo 2 del decreto-legge 11 gennaio 2023, n. 3, convertito, con modificazioni, dalla legge 10 marzo 2023, n. 21, di concerto con il Ministro dell'economia e delle finanze, </w:t>
      </w:r>
      <w:r w:rsidR="00651341">
        <w:rPr>
          <w:rFonts w:ascii="Times New Roman" w:hAnsi="Times New Roman" w:cs="Times New Roman"/>
          <w:sz w:val="24"/>
          <w:szCs w:val="24"/>
        </w:rPr>
        <w:t>è</w:t>
      </w:r>
      <w:r w:rsidRPr="00233EC9">
        <w:rPr>
          <w:rFonts w:ascii="Times New Roman" w:hAnsi="Times New Roman" w:cs="Times New Roman"/>
          <w:sz w:val="24"/>
          <w:szCs w:val="24"/>
        </w:rPr>
        <w:t xml:space="preserve"> disciplina</w:t>
      </w:r>
      <w:r w:rsidR="00651341">
        <w:rPr>
          <w:rFonts w:ascii="Times New Roman" w:hAnsi="Times New Roman" w:cs="Times New Roman"/>
          <w:sz w:val="24"/>
          <w:szCs w:val="24"/>
        </w:rPr>
        <w:t>to</w:t>
      </w:r>
      <w:r w:rsidRPr="00233EC9">
        <w:rPr>
          <w:rFonts w:ascii="Times New Roman" w:hAnsi="Times New Roman" w:cs="Times New Roman"/>
          <w:sz w:val="24"/>
          <w:szCs w:val="24"/>
        </w:rPr>
        <w:t xml:space="preserve"> </w:t>
      </w:r>
      <w:r w:rsidR="00651341">
        <w:rPr>
          <w:rFonts w:ascii="Times New Roman" w:hAnsi="Times New Roman" w:cs="Times New Roman"/>
          <w:sz w:val="24"/>
          <w:szCs w:val="24"/>
        </w:rPr>
        <w:t>i</w:t>
      </w:r>
      <w:r w:rsidRPr="00233EC9">
        <w:rPr>
          <w:rFonts w:ascii="Times New Roman" w:hAnsi="Times New Roman" w:cs="Times New Roman"/>
          <w:sz w:val="24"/>
          <w:szCs w:val="24"/>
        </w:rPr>
        <w:t xml:space="preserve">l passaggio delle attività e delle funzioni di protezione civile che si intende trasferire al medesimo Commissario straordinario del Governo </w:t>
      </w:r>
      <w:r w:rsidR="000958C1">
        <w:rPr>
          <w:rFonts w:ascii="Times New Roman" w:hAnsi="Times New Roman" w:cs="Times New Roman"/>
          <w:sz w:val="24"/>
          <w:szCs w:val="24"/>
        </w:rPr>
        <w:t>e del</w:t>
      </w:r>
      <w:r w:rsidR="000958C1" w:rsidRPr="00233EC9">
        <w:rPr>
          <w:rFonts w:ascii="Times New Roman" w:hAnsi="Times New Roman" w:cs="Times New Roman"/>
          <w:sz w:val="24"/>
          <w:szCs w:val="24"/>
        </w:rPr>
        <w:t>le</w:t>
      </w:r>
      <w:r w:rsidRPr="00233EC9">
        <w:rPr>
          <w:rFonts w:ascii="Times New Roman" w:hAnsi="Times New Roman" w:cs="Times New Roman"/>
          <w:sz w:val="24"/>
          <w:szCs w:val="24"/>
        </w:rPr>
        <w:t xml:space="preserve"> relative risorse finanziarie. </w:t>
      </w:r>
      <w:r w:rsidRPr="005C1C3E">
        <w:rPr>
          <w:rFonts w:ascii="Times New Roman" w:hAnsi="Times New Roman" w:cs="Times New Roman"/>
          <w:sz w:val="24"/>
          <w:szCs w:val="24"/>
        </w:rPr>
        <w:t xml:space="preserve">Con </w:t>
      </w:r>
      <w:r w:rsidRPr="00A75A53">
        <w:rPr>
          <w:rFonts w:ascii="Times New Roman" w:hAnsi="Times New Roman" w:cs="Times New Roman"/>
          <w:dstrike/>
          <w:sz w:val="24"/>
          <w:szCs w:val="24"/>
        </w:rPr>
        <w:t>il medesimo decreto</w:t>
      </w:r>
      <w:r w:rsidRPr="005C1C3E">
        <w:rPr>
          <w:rFonts w:ascii="Times New Roman" w:hAnsi="Times New Roman" w:cs="Times New Roman"/>
          <w:sz w:val="24"/>
          <w:szCs w:val="24"/>
        </w:rPr>
        <w:t xml:space="preserve"> </w:t>
      </w:r>
      <w:r w:rsidR="00A75A53">
        <w:rPr>
          <w:rFonts w:ascii="Times New Roman" w:hAnsi="Times New Roman" w:cs="Times New Roman"/>
          <w:sz w:val="24"/>
          <w:szCs w:val="24"/>
        </w:rPr>
        <w:t xml:space="preserve"> </w:t>
      </w:r>
      <w:r w:rsidR="00A75A53">
        <w:rPr>
          <w:rFonts w:ascii="Times New Roman" w:hAnsi="Times New Roman" w:cs="Times New Roman"/>
          <w:b/>
          <w:bCs/>
          <w:sz w:val="24"/>
          <w:szCs w:val="24"/>
        </w:rPr>
        <w:t xml:space="preserve">i decreti </w:t>
      </w:r>
      <w:r w:rsidRPr="005C1C3E">
        <w:rPr>
          <w:rFonts w:ascii="Times New Roman" w:hAnsi="Times New Roman" w:cs="Times New Roman"/>
          <w:sz w:val="24"/>
          <w:szCs w:val="24"/>
        </w:rPr>
        <w:t xml:space="preserve">di cui al </w:t>
      </w:r>
      <w:r w:rsidR="009D1F30">
        <w:rPr>
          <w:rFonts w:ascii="Times New Roman" w:hAnsi="Times New Roman" w:cs="Times New Roman"/>
          <w:sz w:val="24"/>
          <w:szCs w:val="24"/>
        </w:rPr>
        <w:t>primo periodo</w:t>
      </w:r>
      <w:r w:rsidRPr="005C1C3E">
        <w:rPr>
          <w:rFonts w:ascii="Times New Roman" w:hAnsi="Times New Roman" w:cs="Times New Roman"/>
          <w:sz w:val="24"/>
          <w:szCs w:val="24"/>
        </w:rPr>
        <w:t xml:space="preserve"> sono definite le modalità con cui il Commissario </w:t>
      </w:r>
      <w:r w:rsidR="00651341">
        <w:rPr>
          <w:rFonts w:ascii="Times New Roman" w:hAnsi="Times New Roman" w:cs="Times New Roman"/>
          <w:sz w:val="24"/>
          <w:szCs w:val="24"/>
        </w:rPr>
        <w:t>s</w:t>
      </w:r>
      <w:r w:rsidRPr="005C1C3E">
        <w:rPr>
          <w:rFonts w:ascii="Times New Roman" w:hAnsi="Times New Roman" w:cs="Times New Roman"/>
          <w:sz w:val="24"/>
          <w:szCs w:val="24"/>
        </w:rPr>
        <w:t xml:space="preserve">traordinario provvede al successivo trasferimento ai </w:t>
      </w:r>
      <w:r w:rsidR="00651341">
        <w:rPr>
          <w:rFonts w:ascii="Times New Roman" w:hAnsi="Times New Roman" w:cs="Times New Roman"/>
          <w:sz w:val="24"/>
          <w:szCs w:val="24"/>
        </w:rPr>
        <w:t>c</w:t>
      </w:r>
      <w:r w:rsidRPr="005C1C3E">
        <w:rPr>
          <w:rFonts w:ascii="Times New Roman" w:hAnsi="Times New Roman" w:cs="Times New Roman"/>
          <w:sz w:val="24"/>
          <w:szCs w:val="24"/>
        </w:rPr>
        <w:t xml:space="preserve">omuni interessati, a titolo gratuito, della proprietà delle strutture d’emergenza di cui agli articoli 1 e 2 dell’ordinanza del Capo del Dipartimento della protezione civile n. 394 del 19 settembre 2016, </w:t>
      </w:r>
      <w:r w:rsidR="0059667E" w:rsidRPr="0059667E">
        <w:rPr>
          <w:rFonts w:ascii="Times New Roman" w:hAnsi="Times New Roman" w:cs="Times New Roman"/>
          <w:sz w:val="24"/>
          <w:szCs w:val="24"/>
        </w:rPr>
        <w:t xml:space="preserve">pubblicata nella Gazzetta </w:t>
      </w:r>
      <w:r w:rsidR="0059667E" w:rsidRPr="0059667E">
        <w:rPr>
          <w:rFonts w:ascii="Times New Roman" w:hAnsi="Times New Roman" w:cs="Times New Roman"/>
          <w:sz w:val="24"/>
          <w:szCs w:val="24"/>
        </w:rPr>
        <w:lastRenderedPageBreak/>
        <w:t>Ufficiale n. 222 del 22</w:t>
      </w:r>
      <w:r w:rsidRPr="005C1C3E">
        <w:rPr>
          <w:rFonts w:ascii="Times New Roman" w:hAnsi="Times New Roman" w:cs="Times New Roman"/>
          <w:sz w:val="24"/>
          <w:szCs w:val="24"/>
        </w:rPr>
        <w:t xml:space="preserve"> settembre 2016, e di cui agli articoli 2 e 3 dell’ordinanza del Capo del Dipartimento della protezione civile n. 408 del 15 novembre 2016</w:t>
      </w:r>
      <w:r w:rsidR="00AB7E2E">
        <w:rPr>
          <w:rFonts w:ascii="Times New Roman" w:hAnsi="Times New Roman" w:cs="Times New Roman"/>
          <w:sz w:val="24"/>
          <w:szCs w:val="24"/>
        </w:rPr>
        <w:t>,</w:t>
      </w:r>
      <w:r w:rsidR="00AB7E2E" w:rsidRPr="00AB7E2E">
        <w:t xml:space="preserve"> </w:t>
      </w:r>
      <w:r w:rsidR="00AB7E2E" w:rsidRPr="00AB7E2E">
        <w:rPr>
          <w:rFonts w:ascii="Times New Roman" w:hAnsi="Times New Roman" w:cs="Times New Roman"/>
          <w:sz w:val="24"/>
          <w:szCs w:val="24"/>
        </w:rPr>
        <w:t>pubblicata nella Gazzetta Ufficiale n. 270 del 18 novembre 2016</w:t>
      </w:r>
      <w:r w:rsidRPr="005C1C3E">
        <w:rPr>
          <w:rFonts w:ascii="Times New Roman" w:hAnsi="Times New Roman" w:cs="Times New Roman"/>
          <w:sz w:val="24"/>
          <w:szCs w:val="24"/>
        </w:rPr>
        <w:t xml:space="preserve">. Ai fini di cui al </w:t>
      </w:r>
      <w:r w:rsidR="000E020D">
        <w:rPr>
          <w:rFonts w:ascii="Times New Roman" w:hAnsi="Times New Roman" w:cs="Times New Roman"/>
          <w:sz w:val="24"/>
          <w:szCs w:val="24"/>
        </w:rPr>
        <w:t>secondo</w:t>
      </w:r>
      <w:r w:rsidRPr="005C1C3E">
        <w:rPr>
          <w:rFonts w:ascii="Times New Roman" w:hAnsi="Times New Roman" w:cs="Times New Roman"/>
          <w:sz w:val="24"/>
          <w:szCs w:val="24"/>
        </w:rPr>
        <w:t xml:space="preserve"> periodo, con decreto del Capo del Dipartimento</w:t>
      </w:r>
      <w:r w:rsidR="007011DE">
        <w:rPr>
          <w:rFonts w:ascii="Times New Roman" w:hAnsi="Times New Roman" w:cs="Times New Roman"/>
          <w:sz w:val="24"/>
          <w:szCs w:val="24"/>
        </w:rPr>
        <w:t xml:space="preserve"> della protezione civile</w:t>
      </w:r>
      <w:r w:rsidRPr="005C1C3E">
        <w:rPr>
          <w:rFonts w:ascii="Times New Roman" w:hAnsi="Times New Roman" w:cs="Times New Roman"/>
          <w:sz w:val="24"/>
          <w:szCs w:val="24"/>
        </w:rPr>
        <w:t>, da adottare entro quarantacinque giorni dalla data di entrata in vigore del presente decreto, è quantificato l'ammontare delle risorse da trasferire, disponibili sul capitolo 766 del bilancio del Dipartimento della protezione civile della Presidenza del Consiglio dei ministri.</w:t>
      </w:r>
    </w:p>
    <w:p w14:paraId="45E4170B" w14:textId="4EF122AA" w:rsidR="004B2520" w:rsidRPr="00233EC9" w:rsidRDefault="004B2520" w:rsidP="004B2520">
      <w:pPr>
        <w:jc w:val="both"/>
        <w:rPr>
          <w:rFonts w:ascii="Times New Roman" w:hAnsi="Times New Roman" w:cs="Times New Roman"/>
          <w:sz w:val="24"/>
          <w:szCs w:val="24"/>
        </w:rPr>
      </w:pPr>
      <w:r w:rsidRPr="00233EC9">
        <w:rPr>
          <w:rFonts w:ascii="Times New Roman" w:hAnsi="Times New Roman" w:cs="Times New Roman"/>
          <w:sz w:val="24"/>
          <w:szCs w:val="24"/>
        </w:rPr>
        <w:t xml:space="preserve">3. Alla disciplina del completamento delle attività e delle funzioni di protezione civile non trasferite ai sensi del comma 2 al </w:t>
      </w:r>
      <w:r w:rsidR="000F3886">
        <w:rPr>
          <w:rFonts w:ascii="Times New Roman" w:hAnsi="Times New Roman" w:cs="Times New Roman"/>
          <w:sz w:val="24"/>
          <w:szCs w:val="24"/>
        </w:rPr>
        <w:t>C</w:t>
      </w:r>
      <w:r w:rsidRPr="00233EC9">
        <w:rPr>
          <w:rFonts w:ascii="Times New Roman" w:hAnsi="Times New Roman" w:cs="Times New Roman"/>
          <w:sz w:val="24"/>
          <w:szCs w:val="24"/>
        </w:rPr>
        <w:t xml:space="preserve">ommissario straordinario del Governo si provvede mediante ordinanze di protezione civile adottate ai sensi dell'articolo 26 del codice </w:t>
      </w:r>
      <w:r w:rsidR="001222EF" w:rsidRPr="00AD4AA1">
        <w:rPr>
          <w:rFonts w:ascii="Times New Roman" w:hAnsi="Times New Roman" w:cs="Times New Roman"/>
          <w:sz w:val="24"/>
          <w:szCs w:val="24"/>
        </w:rPr>
        <w:t>della protezione civile</w:t>
      </w:r>
      <w:r w:rsidR="001222EF">
        <w:rPr>
          <w:rFonts w:ascii="Times New Roman" w:hAnsi="Times New Roman" w:cs="Times New Roman"/>
          <w:sz w:val="24"/>
          <w:szCs w:val="24"/>
        </w:rPr>
        <w:t>,</w:t>
      </w:r>
      <w:r w:rsidR="001222EF" w:rsidRPr="00AD4AA1">
        <w:rPr>
          <w:rFonts w:ascii="Times New Roman" w:hAnsi="Times New Roman" w:cs="Times New Roman"/>
          <w:sz w:val="24"/>
          <w:szCs w:val="24"/>
        </w:rPr>
        <w:t xml:space="preserve"> </w:t>
      </w:r>
      <w:r w:rsidRPr="00233EC9">
        <w:rPr>
          <w:rFonts w:ascii="Times New Roman" w:hAnsi="Times New Roman" w:cs="Times New Roman"/>
          <w:sz w:val="24"/>
          <w:szCs w:val="24"/>
        </w:rPr>
        <w:t xml:space="preserve">di cui al decreto legislativo 2 gennaio 2018, n. 1. </w:t>
      </w:r>
    </w:p>
    <w:p w14:paraId="5A54CF12" w14:textId="2BE59857" w:rsidR="004B2520" w:rsidRPr="00AF2DA6" w:rsidRDefault="004B2520" w:rsidP="004B2520">
      <w:pPr>
        <w:jc w:val="both"/>
        <w:rPr>
          <w:rFonts w:ascii="Times New Roman" w:hAnsi="Times New Roman" w:cs="Times New Roman"/>
          <w:dstrike/>
          <w:color w:val="FF0000"/>
          <w:sz w:val="24"/>
          <w:szCs w:val="24"/>
        </w:rPr>
      </w:pPr>
      <w:r w:rsidRPr="00233EC9">
        <w:rPr>
          <w:rFonts w:ascii="Times New Roman" w:hAnsi="Times New Roman" w:cs="Times New Roman"/>
          <w:sz w:val="24"/>
          <w:szCs w:val="24"/>
        </w:rPr>
        <w:t>4. Le ordinanze di protezione civile che regolano le attività e le funzioni di protezione civile trasferite ai sensi del comma 2 cessano di produrre effetti giuridici al momento della scadenza dello stato di emergenza di cui al comma 1.</w:t>
      </w:r>
      <w:r w:rsidRPr="00233EC9">
        <w:rPr>
          <w:rFonts w:ascii="Times New Roman" w:hAnsi="Times New Roman" w:cs="Times New Roman"/>
          <w:b/>
          <w:bCs/>
          <w:sz w:val="24"/>
          <w:szCs w:val="24"/>
        </w:rPr>
        <w:t xml:space="preserve"> </w:t>
      </w:r>
      <w:r w:rsidRPr="00F26D1D">
        <w:rPr>
          <w:rFonts w:ascii="Times New Roman" w:hAnsi="Times New Roman" w:cs="Times New Roman"/>
          <w:sz w:val="24"/>
          <w:szCs w:val="24"/>
        </w:rPr>
        <w:t xml:space="preserve">Nei limiti delle risorse trasferite ai sensi del comma 2, il Commissario straordinario del Governo può adottare una o più ordinanze </w:t>
      </w:r>
      <w:r w:rsidR="0056595E">
        <w:rPr>
          <w:rFonts w:ascii="Times New Roman" w:hAnsi="Times New Roman" w:cs="Times New Roman"/>
          <w:sz w:val="24"/>
          <w:szCs w:val="24"/>
        </w:rPr>
        <w:t>allo scopo di</w:t>
      </w:r>
      <w:r w:rsidRPr="00F26D1D">
        <w:rPr>
          <w:rFonts w:ascii="Times New Roman" w:hAnsi="Times New Roman" w:cs="Times New Roman"/>
          <w:sz w:val="24"/>
          <w:szCs w:val="24"/>
        </w:rPr>
        <w:t xml:space="preserve"> prevedere l’applicazione, senza soluzione di continuità e non oltre il termine della gestione straordinaria di cui all'articolo 1, comma 4, del decreto-legge 17 ottobre 2016, n. 189, convertito, con modificazioni, dalla legge 15 dicembre 2016, n. 229</w:t>
      </w:r>
      <w:r w:rsidR="00390EF8" w:rsidRPr="00F26D1D">
        <w:rPr>
          <w:rFonts w:ascii="Times New Roman" w:hAnsi="Times New Roman" w:cs="Times New Roman"/>
          <w:sz w:val="24"/>
          <w:szCs w:val="24"/>
        </w:rPr>
        <w:t>, d</w:t>
      </w:r>
      <w:r w:rsidRPr="00F26D1D">
        <w:rPr>
          <w:rFonts w:ascii="Times New Roman" w:hAnsi="Times New Roman" w:cs="Times New Roman"/>
          <w:sz w:val="24"/>
          <w:szCs w:val="24"/>
        </w:rPr>
        <w:t>elle diposizioni contenute nelle ordinanze di protezione civile di cui al primo periodo, ritenute necessarie in relazione alla medesima gestione straordinaria</w:t>
      </w:r>
      <w:r w:rsidR="00390EF8" w:rsidRPr="00F26D1D">
        <w:rPr>
          <w:rFonts w:ascii="Times New Roman" w:hAnsi="Times New Roman" w:cs="Times New Roman"/>
          <w:sz w:val="24"/>
          <w:szCs w:val="24"/>
        </w:rPr>
        <w:t xml:space="preserve">. </w:t>
      </w:r>
      <w:r w:rsidRPr="00F26D1D">
        <w:rPr>
          <w:rFonts w:ascii="Times New Roman" w:hAnsi="Times New Roman" w:cs="Times New Roman"/>
          <w:sz w:val="24"/>
          <w:szCs w:val="24"/>
        </w:rPr>
        <w:t xml:space="preserve">Tali ordinanze, fermo restando il termine finale di efficacia relativo alla scadenza del termine della gestione straordinaria di cui al </w:t>
      </w:r>
      <w:r w:rsidR="00E36F5C">
        <w:rPr>
          <w:rFonts w:ascii="Times New Roman" w:hAnsi="Times New Roman" w:cs="Times New Roman"/>
          <w:sz w:val="24"/>
          <w:szCs w:val="24"/>
        </w:rPr>
        <w:t>secondo</w:t>
      </w:r>
      <w:r w:rsidRPr="00F26D1D">
        <w:rPr>
          <w:rFonts w:ascii="Times New Roman" w:hAnsi="Times New Roman" w:cs="Times New Roman"/>
          <w:sz w:val="24"/>
          <w:szCs w:val="24"/>
        </w:rPr>
        <w:t xml:space="preserve"> periodo, possono</w:t>
      </w:r>
      <w:r w:rsidRPr="00233EC9">
        <w:rPr>
          <w:rFonts w:ascii="Times New Roman" w:hAnsi="Times New Roman" w:cs="Times New Roman"/>
          <w:sz w:val="24"/>
          <w:szCs w:val="24"/>
        </w:rPr>
        <w:t xml:space="preserve"> essere </w:t>
      </w:r>
      <w:r w:rsidRPr="00F26D1D">
        <w:rPr>
          <w:rFonts w:ascii="Times New Roman" w:hAnsi="Times New Roman" w:cs="Times New Roman"/>
          <w:sz w:val="24"/>
          <w:szCs w:val="24"/>
        </w:rPr>
        <w:t>modificate o abrogate</w:t>
      </w:r>
      <w:r w:rsidRPr="00233EC9">
        <w:rPr>
          <w:rFonts w:ascii="Times New Roman" w:hAnsi="Times New Roman" w:cs="Times New Roman"/>
          <w:sz w:val="24"/>
          <w:szCs w:val="24"/>
        </w:rPr>
        <w:t xml:space="preserve"> con </w:t>
      </w:r>
      <w:r w:rsidRPr="00F26D1D">
        <w:rPr>
          <w:rFonts w:ascii="Times New Roman" w:hAnsi="Times New Roman" w:cs="Times New Roman"/>
          <w:sz w:val="24"/>
          <w:szCs w:val="24"/>
        </w:rPr>
        <w:t>successive</w:t>
      </w:r>
      <w:r w:rsidRPr="00233EC9">
        <w:rPr>
          <w:rFonts w:ascii="Times New Roman" w:hAnsi="Times New Roman" w:cs="Times New Roman"/>
          <w:sz w:val="24"/>
          <w:szCs w:val="24"/>
        </w:rPr>
        <w:t xml:space="preserve"> ordinanze del medesimo Commissario straordinario del Governo, da adottar</w:t>
      </w:r>
      <w:r w:rsidR="00247BD8">
        <w:rPr>
          <w:rFonts w:ascii="Times New Roman" w:hAnsi="Times New Roman" w:cs="Times New Roman"/>
          <w:sz w:val="24"/>
          <w:szCs w:val="24"/>
        </w:rPr>
        <w:t>e</w:t>
      </w:r>
      <w:r w:rsidRPr="00233EC9">
        <w:rPr>
          <w:rFonts w:ascii="Times New Roman" w:hAnsi="Times New Roman" w:cs="Times New Roman"/>
          <w:sz w:val="24"/>
          <w:szCs w:val="24"/>
        </w:rPr>
        <w:t xml:space="preserve"> in deroga ad ogni disposizione vigente, nel rispetto  delle disposizioni penali, dei principi generali dell'ordinamento, delle disposizioni del codice delle leggi antimafia e delle misure di prevenzione, di cui al decreto legislativo 6 settembre 2011, n. 159</w:t>
      </w:r>
      <w:r w:rsidR="00247BD8">
        <w:rPr>
          <w:rFonts w:ascii="Times New Roman" w:hAnsi="Times New Roman" w:cs="Times New Roman"/>
          <w:sz w:val="24"/>
          <w:szCs w:val="24"/>
        </w:rPr>
        <w:t>,</w:t>
      </w:r>
      <w:r w:rsidRPr="00233EC9">
        <w:rPr>
          <w:rFonts w:ascii="Times New Roman" w:hAnsi="Times New Roman" w:cs="Times New Roman"/>
          <w:sz w:val="24"/>
          <w:szCs w:val="24"/>
        </w:rPr>
        <w:t xml:space="preserve"> nonché dei vincoli inderogabili derivanti dall'appartenenza all'Unione europea. </w:t>
      </w:r>
    </w:p>
    <w:p w14:paraId="56457373" w14:textId="50C61C29" w:rsidR="0042138A" w:rsidRDefault="004B2520" w:rsidP="0042138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282BC7">
        <w:rPr>
          <w:rFonts w:ascii="Times New Roman" w:hAnsi="Times New Roman" w:cs="Times New Roman"/>
          <w:sz w:val="24"/>
          <w:szCs w:val="24"/>
        </w:rPr>
        <w:t xml:space="preserve">Al decreto-legge 17 ottobre 2016, n. 189, convertito, con modificazioni, dalla legge 15 dicembre 2016, n. </w:t>
      </w:r>
      <w:r w:rsidR="0042138A" w:rsidRPr="00282BC7">
        <w:rPr>
          <w:rFonts w:ascii="Times New Roman" w:hAnsi="Times New Roman" w:cs="Times New Roman"/>
          <w:sz w:val="24"/>
          <w:szCs w:val="24"/>
        </w:rPr>
        <w:t xml:space="preserve">229, </w:t>
      </w:r>
      <w:r w:rsidR="0042138A">
        <w:rPr>
          <w:rFonts w:ascii="Times New Roman" w:hAnsi="Times New Roman" w:cs="Times New Roman"/>
          <w:sz w:val="24"/>
          <w:szCs w:val="24"/>
        </w:rPr>
        <w:t>sono apportate le seguenti modificazioni:</w:t>
      </w:r>
    </w:p>
    <w:p w14:paraId="0298C9B9" w14:textId="6A7A9D59" w:rsidR="004B2520" w:rsidRPr="00282BC7" w:rsidRDefault="0042138A" w:rsidP="004B2520">
      <w:pPr>
        <w:spacing w:after="0" w:line="276" w:lineRule="auto"/>
        <w:jc w:val="both"/>
        <w:rPr>
          <w:rFonts w:ascii="Times New Roman" w:hAnsi="Times New Roman" w:cs="Times New Roman"/>
          <w:sz w:val="24"/>
          <w:szCs w:val="24"/>
        </w:rPr>
      </w:pPr>
      <w:r w:rsidRPr="00133ACA">
        <w:rPr>
          <w:rFonts w:ascii="Times New Roman" w:hAnsi="Times New Roman" w:cs="Times New Roman"/>
          <w:i/>
          <w:iCs/>
          <w:sz w:val="24"/>
          <w:szCs w:val="24"/>
        </w:rPr>
        <w:t>a)</w:t>
      </w:r>
      <w:r>
        <w:rPr>
          <w:rFonts w:ascii="Times New Roman" w:hAnsi="Times New Roman" w:cs="Times New Roman"/>
          <w:sz w:val="24"/>
          <w:szCs w:val="24"/>
        </w:rPr>
        <w:t xml:space="preserve"> all’articolo 6</w:t>
      </w:r>
      <w:r w:rsidR="004B2520" w:rsidRPr="00282BC7">
        <w:rPr>
          <w:rFonts w:ascii="Times New Roman" w:hAnsi="Times New Roman" w:cs="Times New Roman"/>
          <w:sz w:val="24"/>
          <w:szCs w:val="24"/>
        </w:rPr>
        <w:t>, dopo il comma 13-</w:t>
      </w:r>
      <w:r w:rsidR="004B2520" w:rsidRPr="00133ACA">
        <w:rPr>
          <w:rFonts w:ascii="Times New Roman" w:hAnsi="Times New Roman" w:cs="Times New Roman"/>
          <w:i/>
          <w:sz w:val="24"/>
          <w:szCs w:val="24"/>
        </w:rPr>
        <w:t>ter</w:t>
      </w:r>
      <w:r w:rsidR="004B2520" w:rsidRPr="00282BC7">
        <w:rPr>
          <w:rFonts w:ascii="Times New Roman" w:hAnsi="Times New Roman" w:cs="Times New Roman"/>
          <w:sz w:val="24"/>
          <w:szCs w:val="24"/>
        </w:rPr>
        <w:t xml:space="preserve"> è aggiunto il seguente:</w:t>
      </w:r>
    </w:p>
    <w:p w14:paraId="3A7F6C10" w14:textId="07A4AB3E" w:rsidR="004B2520" w:rsidRDefault="004B2520" w:rsidP="004B2520">
      <w:pPr>
        <w:spacing w:after="0" w:line="276" w:lineRule="auto"/>
        <w:jc w:val="both"/>
        <w:rPr>
          <w:rFonts w:ascii="Times New Roman" w:hAnsi="Times New Roman" w:cs="Times New Roman"/>
          <w:sz w:val="24"/>
          <w:szCs w:val="24"/>
        </w:rPr>
      </w:pPr>
      <w:r w:rsidRPr="00282BC7">
        <w:rPr>
          <w:rFonts w:ascii="Times New Roman" w:hAnsi="Times New Roman" w:cs="Times New Roman"/>
          <w:sz w:val="24"/>
          <w:szCs w:val="24"/>
        </w:rPr>
        <w:t>«13-</w:t>
      </w:r>
      <w:r w:rsidRPr="00133ACA">
        <w:rPr>
          <w:rFonts w:ascii="Times New Roman" w:hAnsi="Times New Roman" w:cs="Times New Roman"/>
          <w:i/>
          <w:sz w:val="24"/>
          <w:szCs w:val="24"/>
        </w:rPr>
        <w:t>quater</w:t>
      </w:r>
      <w:r w:rsidRPr="00282BC7">
        <w:rPr>
          <w:rFonts w:ascii="Times New Roman" w:hAnsi="Times New Roman" w:cs="Times New Roman"/>
          <w:sz w:val="24"/>
          <w:szCs w:val="24"/>
        </w:rPr>
        <w:t xml:space="preserve">. Ai fini dell'accesso ai contributi di cui al presente articolo e in deroga a eventuali termini precedentemente stabiliti per la presentazione delle richieste di sopralluogo relative agli immobili danneggiati, </w:t>
      </w:r>
      <w:r w:rsidR="0042138A">
        <w:rPr>
          <w:rFonts w:ascii="Times New Roman" w:hAnsi="Times New Roman" w:cs="Times New Roman"/>
          <w:sz w:val="24"/>
          <w:szCs w:val="24"/>
        </w:rPr>
        <w:t>comprese</w:t>
      </w:r>
      <w:r w:rsidR="0042138A" w:rsidRPr="00282BC7">
        <w:rPr>
          <w:rFonts w:ascii="Times New Roman" w:hAnsi="Times New Roman" w:cs="Times New Roman"/>
          <w:sz w:val="24"/>
          <w:szCs w:val="24"/>
        </w:rPr>
        <w:t xml:space="preserve"> </w:t>
      </w:r>
      <w:r w:rsidRPr="00282BC7">
        <w:rPr>
          <w:rFonts w:ascii="Times New Roman" w:hAnsi="Times New Roman" w:cs="Times New Roman"/>
          <w:sz w:val="24"/>
          <w:szCs w:val="24"/>
        </w:rPr>
        <w:t xml:space="preserve">quelle di cui all'articolo 1, comma 5, </w:t>
      </w:r>
      <w:r w:rsidR="0042138A" w:rsidRPr="00282BC7">
        <w:rPr>
          <w:rFonts w:ascii="Times New Roman" w:hAnsi="Times New Roman" w:cs="Times New Roman"/>
          <w:sz w:val="24"/>
          <w:szCs w:val="24"/>
        </w:rPr>
        <w:t>dell'</w:t>
      </w:r>
      <w:r w:rsidR="0042138A">
        <w:rPr>
          <w:rFonts w:ascii="Times New Roman" w:hAnsi="Times New Roman" w:cs="Times New Roman"/>
          <w:sz w:val="24"/>
          <w:szCs w:val="24"/>
        </w:rPr>
        <w:t>o</w:t>
      </w:r>
      <w:r w:rsidR="0042138A" w:rsidRPr="00282BC7">
        <w:rPr>
          <w:rFonts w:ascii="Times New Roman" w:hAnsi="Times New Roman" w:cs="Times New Roman"/>
          <w:sz w:val="24"/>
          <w:szCs w:val="24"/>
        </w:rPr>
        <w:t>rdinanza</w:t>
      </w:r>
      <w:r w:rsidRPr="00282BC7">
        <w:rPr>
          <w:rFonts w:ascii="Times New Roman" w:hAnsi="Times New Roman" w:cs="Times New Roman"/>
          <w:sz w:val="24"/>
          <w:szCs w:val="24"/>
        </w:rPr>
        <w:t xml:space="preserve"> del Capo del Dipartimento della protezione civile n. 484 del 29 settembre 2017, tutte le richieste di sopralluogo giacenti o pervenute a far data dal 30 ottobre 2017 e fino al 30 marzo 2024 sono acquisite ed elaborate dagli Uffici competenti secondo le modalità previste dal presente decreto. Per tali richieste giacenti, è altresì richiesta, per confermare l'esigenza della verifica di agibilità, la presentazione di una perizia giurata a firma di un professionista abilitato</w:t>
      </w:r>
      <w:r w:rsidR="0042138A" w:rsidRPr="00282BC7">
        <w:rPr>
          <w:rFonts w:ascii="Times New Roman" w:hAnsi="Times New Roman" w:cs="Times New Roman"/>
          <w:sz w:val="24"/>
          <w:szCs w:val="24"/>
        </w:rPr>
        <w:t>.»</w:t>
      </w:r>
      <w:r w:rsidR="0042138A">
        <w:rPr>
          <w:rFonts w:ascii="Times New Roman" w:hAnsi="Times New Roman" w:cs="Times New Roman"/>
          <w:sz w:val="24"/>
          <w:szCs w:val="24"/>
        </w:rPr>
        <w:t>;</w:t>
      </w:r>
    </w:p>
    <w:p w14:paraId="5AC18DC8" w14:textId="0F915729" w:rsidR="0042138A" w:rsidRPr="00282BC7" w:rsidRDefault="0042138A" w:rsidP="0042138A">
      <w:pPr>
        <w:spacing w:after="0" w:line="276" w:lineRule="auto"/>
        <w:jc w:val="both"/>
        <w:rPr>
          <w:rFonts w:ascii="Times New Roman" w:hAnsi="Times New Roman" w:cs="Times New Roman"/>
          <w:sz w:val="24"/>
          <w:szCs w:val="24"/>
        </w:rPr>
      </w:pPr>
      <w:r w:rsidRPr="0053053D">
        <w:rPr>
          <w:rFonts w:ascii="Times New Roman" w:hAnsi="Times New Roman" w:cs="Times New Roman"/>
          <w:i/>
          <w:iCs/>
          <w:sz w:val="24"/>
          <w:szCs w:val="24"/>
        </w:rPr>
        <w:t>b)</w:t>
      </w:r>
      <w:r w:rsidRPr="00282BC7">
        <w:rPr>
          <w:rFonts w:ascii="Times New Roman" w:hAnsi="Times New Roman" w:cs="Times New Roman"/>
          <w:sz w:val="24"/>
          <w:szCs w:val="24"/>
        </w:rPr>
        <w:t xml:space="preserve"> </w:t>
      </w:r>
      <w:r>
        <w:rPr>
          <w:rFonts w:ascii="Times New Roman" w:hAnsi="Times New Roman" w:cs="Times New Roman"/>
          <w:sz w:val="24"/>
          <w:szCs w:val="24"/>
        </w:rPr>
        <w:t>a</w:t>
      </w:r>
      <w:r w:rsidRPr="00282BC7">
        <w:rPr>
          <w:rFonts w:ascii="Times New Roman" w:hAnsi="Times New Roman" w:cs="Times New Roman"/>
          <w:sz w:val="24"/>
          <w:szCs w:val="24"/>
        </w:rPr>
        <w:t>ll’articolo 30</w:t>
      </w:r>
      <w:r>
        <w:rPr>
          <w:rFonts w:ascii="Times New Roman" w:hAnsi="Times New Roman" w:cs="Times New Roman"/>
          <w:sz w:val="24"/>
          <w:szCs w:val="24"/>
        </w:rPr>
        <w:t>, comma 14,</w:t>
      </w:r>
      <w:r w:rsidRPr="00282BC7">
        <w:rPr>
          <w:rFonts w:ascii="Times New Roman" w:hAnsi="Times New Roman" w:cs="Times New Roman"/>
          <w:sz w:val="24"/>
          <w:szCs w:val="24"/>
        </w:rPr>
        <w:t xml:space="preserve"> è aggiunto, in fine, il seguente periodo: «La struttura</w:t>
      </w:r>
      <w:r w:rsidR="006F0728">
        <w:rPr>
          <w:rFonts w:ascii="Times New Roman" w:hAnsi="Times New Roman" w:cs="Times New Roman"/>
          <w:sz w:val="24"/>
          <w:szCs w:val="24"/>
        </w:rPr>
        <w:t>,</w:t>
      </w:r>
      <w:r w:rsidR="006F0728" w:rsidRPr="006F0728">
        <w:rPr>
          <w:rFonts w:ascii="Times New Roman" w:hAnsi="Times New Roman" w:cs="Times New Roman"/>
          <w:sz w:val="24"/>
          <w:szCs w:val="24"/>
        </w:rPr>
        <w:t xml:space="preserve"> </w:t>
      </w:r>
      <w:r w:rsidR="006F0728" w:rsidRPr="00F26D1D">
        <w:rPr>
          <w:rFonts w:ascii="Times New Roman" w:hAnsi="Times New Roman" w:cs="Times New Roman"/>
          <w:sz w:val="24"/>
          <w:szCs w:val="24"/>
        </w:rPr>
        <w:t>su proposta del Commissario straordinario,</w:t>
      </w:r>
      <w:r w:rsidRPr="00282BC7">
        <w:rPr>
          <w:rFonts w:ascii="Times New Roman" w:hAnsi="Times New Roman" w:cs="Times New Roman"/>
          <w:sz w:val="24"/>
          <w:szCs w:val="24"/>
        </w:rPr>
        <w:t xml:space="preserve"> dispone </w:t>
      </w:r>
      <w:r w:rsidRPr="00A0110A">
        <w:rPr>
          <w:rFonts w:ascii="Times New Roman" w:hAnsi="Times New Roman" w:cs="Times New Roman"/>
          <w:dstrike/>
          <w:sz w:val="24"/>
          <w:szCs w:val="24"/>
        </w:rPr>
        <w:t>l’esclusione</w:t>
      </w:r>
      <w:r w:rsidRPr="00282BC7">
        <w:rPr>
          <w:rFonts w:ascii="Times New Roman" w:hAnsi="Times New Roman" w:cs="Times New Roman"/>
          <w:sz w:val="24"/>
          <w:szCs w:val="24"/>
        </w:rPr>
        <w:t xml:space="preserve"> </w:t>
      </w:r>
      <w:r w:rsidR="00A0110A">
        <w:rPr>
          <w:rFonts w:ascii="Times New Roman" w:hAnsi="Times New Roman" w:cs="Times New Roman"/>
          <w:b/>
          <w:bCs/>
          <w:sz w:val="24"/>
          <w:szCs w:val="24"/>
        </w:rPr>
        <w:t xml:space="preserve">la cancellazione </w:t>
      </w:r>
      <w:r w:rsidRPr="00282BC7">
        <w:rPr>
          <w:rFonts w:ascii="Times New Roman" w:hAnsi="Times New Roman" w:cs="Times New Roman"/>
          <w:sz w:val="24"/>
          <w:szCs w:val="24"/>
        </w:rPr>
        <w:t>dall’Anagrafe anche dell’impresa che abbia dimostrato significative o persistenti carenze nell’esecuzione di un precedente contratto di appalto, relativo ad interventi di riparazione, ripristino o ricostruzione, pubblica o privata, che hanno causato la risoluzione dell’appalto per inadempimento, la violazione dei termini di inizio o di fine lavori di cui alle ordinanze adottate ai sensi dell’articolo 2, comma 2, oppure la condanna al risarcimento del danno o altre sanzioni comparabili, derivanti da inadempienze particolarmente gravi o la cui ripetizione sia indice di una persistente carenza professionale.</w:t>
      </w:r>
      <w:r w:rsidR="00257128">
        <w:rPr>
          <w:rFonts w:ascii="Times New Roman" w:hAnsi="Times New Roman" w:cs="Times New Roman"/>
          <w:sz w:val="24"/>
          <w:szCs w:val="24"/>
        </w:rPr>
        <w:t xml:space="preserve"> </w:t>
      </w:r>
      <w:r w:rsidR="00257128">
        <w:rPr>
          <w:rFonts w:ascii="Times New Roman" w:hAnsi="Times New Roman" w:cs="Times New Roman"/>
          <w:b/>
          <w:bCs/>
          <w:sz w:val="24"/>
          <w:szCs w:val="24"/>
        </w:rPr>
        <w:t xml:space="preserve">Con propria ordinanza il Commissario straordinario provvede a definire i criteri </w:t>
      </w:r>
      <w:r w:rsidR="00257128" w:rsidRPr="00DB4D2B">
        <w:rPr>
          <w:rFonts w:ascii="Times New Roman" w:hAnsi="Times New Roman" w:cs="Times New Roman"/>
          <w:b/>
          <w:bCs/>
          <w:dstrike/>
          <w:sz w:val="24"/>
          <w:szCs w:val="24"/>
        </w:rPr>
        <w:t>per l’individuazione</w:t>
      </w:r>
      <w:r w:rsidR="00F44725">
        <w:rPr>
          <w:rFonts w:ascii="Times New Roman" w:hAnsi="Times New Roman" w:cs="Times New Roman"/>
          <w:b/>
          <w:bCs/>
          <w:sz w:val="24"/>
          <w:szCs w:val="24"/>
        </w:rPr>
        <w:t xml:space="preserve"> per l’individuazione delle fattispecie</w:t>
      </w:r>
      <w:r w:rsidR="00306D75">
        <w:rPr>
          <w:rFonts w:ascii="Times New Roman" w:hAnsi="Times New Roman" w:cs="Times New Roman"/>
          <w:b/>
          <w:bCs/>
          <w:sz w:val="24"/>
          <w:szCs w:val="24"/>
        </w:rPr>
        <w:t xml:space="preserve"> rilevanti ai sensi del presente comma.</w:t>
      </w:r>
      <w:r w:rsidRPr="00282BC7">
        <w:rPr>
          <w:rFonts w:ascii="Times New Roman" w:hAnsi="Times New Roman" w:cs="Times New Roman"/>
          <w:sz w:val="24"/>
          <w:szCs w:val="24"/>
        </w:rPr>
        <w:t>»</w:t>
      </w:r>
      <w:r>
        <w:rPr>
          <w:rFonts w:ascii="Times New Roman" w:hAnsi="Times New Roman" w:cs="Times New Roman"/>
          <w:sz w:val="24"/>
          <w:szCs w:val="24"/>
        </w:rPr>
        <w:t>;</w:t>
      </w:r>
    </w:p>
    <w:p w14:paraId="22D3A01B" w14:textId="7D405C75" w:rsidR="006F0728" w:rsidRPr="00F26D1D" w:rsidRDefault="006F0728" w:rsidP="006F0728">
      <w:pPr>
        <w:spacing w:after="0" w:line="276" w:lineRule="auto"/>
        <w:jc w:val="both"/>
        <w:rPr>
          <w:rFonts w:ascii="Times New Roman" w:hAnsi="Times New Roman" w:cs="Times New Roman"/>
          <w:sz w:val="24"/>
          <w:szCs w:val="24"/>
        </w:rPr>
      </w:pPr>
      <w:r w:rsidRPr="0053053D">
        <w:rPr>
          <w:rFonts w:ascii="Times New Roman" w:hAnsi="Times New Roman" w:cs="Times New Roman"/>
          <w:i/>
          <w:iCs/>
          <w:sz w:val="24"/>
          <w:szCs w:val="24"/>
        </w:rPr>
        <w:lastRenderedPageBreak/>
        <w:t>c)</w:t>
      </w:r>
      <w:r w:rsidRPr="00F26D1D">
        <w:rPr>
          <w:rFonts w:ascii="Times New Roman" w:hAnsi="Times New Roman" w:cs="Times New Roman"/>
          <w:sz w:val="24"/>
          <w:szCs w:val="24"/>
        </w:rPr>
        <w:t xml:space="preserve"> </w:t>
      </w:r>
      <w:r>
        <w:rPr>
          <w:rFonts w:ascii="Times New Roman" w:hAnsi="Times New Roman" w:cs="Times New Roman"/>
          <w:sz w:val="24"/>
          <w:szCs w:val="24"/>
        </w:rPr>
        <w:t>a</w:t>
      </w:r>
      <w:r w:rsidRPr="00F26D1D">
        <w:rPr>
          <w:rFonts w:ascii="Times New Roman" w:hAnsi="Times New Roman" w:cs="Times New Roman"/>
          <w:sz w:val="24"/>
          <w:szCs w:val="24"/>
        </w:rPr>
        <w:t xml:space="preserve">ll’articolo 34, dopo il comma 1 è </w:t>
      </w:r>
      <w:r w:rsidR="00EE64E7">
        <w:rPr>
          <w:rFonts w:ascii="Times New Roman" w:hAnsi="Times New Roman" w:cs="Times New Roman"/>
          <w:sz w:val="24"/>
          <w:szCs w:val="24"/>
        </w:rPr>
        <w:t xml:space="preserve">inserito </w:t>
      </w:r>
      <w:r w:rsidRPr="00F26D1D">
        <w:rPr>
          <w:rFonts w:ascii="Times New Roman" w:hAnsi="Times New Roman" w:cs="Times New Roman"/>
          <w:sz w:val="24"/>
          <w:szCs w:val="24"/>
        </w:rPr>
        <w:t>il seguente:</w:t>
      </w:r>
    </w:p>
    <w:p w14:paraId="2BB1EE0C" w14:textId="41755191" w:rsidR="006F0728" w:rsidRPr="00F26D1D" w:rsidRDefault="006F0728" w:rsidP="006F0728">
      <w:pPr>
        <w:spacing w:after="0" w:line="276" w:lineRule="auto"/>
        <w:jc w:val="both"/>
        <w:rPr>
          <w:rFonts w:ascii="Times New Roman" w:hAnsi="Times New Roman" w:cs="Times New Roman"/>
          <w:sz w:val="24"/>
          <w:szCs w:val="24"/>
        </w:rPr>
      </w:pPr>
      <w:r w:rsidRPr="00F26D1D">
        <w:rPr>
          <w:rFonts w:ascii="Times New Roman" w:hAnsi="Times New Roman" w:cs="Times New Roman"/>
          <w:sz w:val="24"/>
          <w:szCs w:val="24"/>
        </w:rPr>
        <w:t>«</w:t>
      </w:r>
      <w:r w:rsidRPr="00133ACA">
        <w:rPr>
          <w:rFonts w:ascii="Times New Roman" w:hAnsi="Times New Roman" w:cs="Times New Roman"/>
          <w:i/>
          <w:iCs/>
          <w:sz w:val="24"/>
          <w:szCs w:val="24"/>
        </w:rPr>
        <w:t>1-bis.</w:t>
      </w:r>
      <w:r w:rsidRPr="00F26D1D">
        <w:rPr>
          <w:rFonts w:ascii="Times New Roman" w:hAnsi="Times New Roman" w:cs="Times New Roman"/>
          <w:sz w:val="24"/>
          <w:szCs w:val="24"/>
        </w:rPr>
        <w:t xml:space="preserve"> Il Commissario straordinario provvede alla cancellazione dall’elenco speciale del professionista che abbia dimostrato significative o persistenti carenze nell’esecuzione di un precedente contratto di progettazione, di direzione dei lavori o relativo ad altra prestazione tecnica resa nell’ambito delle pratiche della ricostruzione, pubblica o privata, che hanno causato la risoluzione del contratto per inadempimento, la violazione dei termini di inizio o di fine lavori di cui alle ordinanze adottate ai sensi dell’articolo 2, comma 2</w:t>
      </w:r>
      <w:r w:rsidR="00EE64E7">
        <w:rPr>
          <w:rFonts w:ascii="Times New Roman" w:hAnsi="Times New Roman" w:cs="Times New Roman"/>
          <w:sz w:val="24"/>
          <w:szCs w:val="24"/>
        </w:rPr>
        <w:t>,</w:t>
      </w:r>
      <w:r w:rsidRPr="00F26D1D">
        <w:rPr>
          <w:rFonts w:ascii="Times New Roman" w:hAnsi="Times New Roman" w:cs="Times New Roman"/>
          <w:sz w:val="24"/>
          <w:szCs w:val="24"/>
        </w:rPr>
        <w:t xml:space="preserve"> oppure la condanna al risarcimento del danno o altre sanzioni comparabili, derivanti da inadempienze particolarmente gravi o la cui ripetizione sia indice di una persistente carenza professionale. Con propria ordinanza il Commissario </w:t>
      </w:r>
      <w:r w:rsidR="00EE64E7">
        <w:rPr>
          <w:rFonts w:ascii="Times New Roman" w:hAnsi="Times New Roman" w:cs="Times New Roman"/>
          <w:sz w:val="24"/>
          <w:szCs w:val="24"/>
        </w:rPr>
        <w:t>s</w:t>
      </w:r>
      <w:r w:rsidRPr="00F26D1D">
        <w:rPr>
          <w:rFonts w:ascii="Times New Roman" w:hAnsi="Times New Roman" w:cs="Times New Roman"/>
          <w:sz w:val="24"/>
          <w:szCs w:val="24"/>
        </w:rPr>
        <w:t xml:space="preserve">traordinario provvede a definire i criteri per l’individuazione delle fattispecie di carenze e gravi inadempimenti che comportano la cancellazione </w:t>
      </w:r>
      <w:r w:rsidR="0059068D" w:rsidRPr="00F26D1D">
        <w:rPr>
          <w:rFonts w:ascii="Times New Roman" w:hAnsi="Times New Roman" w:cs="Times New Roman"/>
          <w:sz w:val="24"/>
          <w:szCs w:val="24"/>
        </w:rPr>
        <w:t xml:space="preserve">dei professionisti </w:t>
      </w:r>
      <w:r w:rsidRPr="00F26D1D">
        <w:rPr>
          <w:rFonts w:ascii="Times New Roman" w:hAnsi="Times New Roman" w:cs="Times New Roman"/>
          <w:sz w:val="24"/>
          <w:szCs w:val="24"/>
        </w:rPr>
        <w:t>d</w:t>
      </w:r>
      <w:r w:rsidR="0059068D">
        <w:rPr>
          <w:rFonts w:ascii="Times New Roman" w:hAnsi="Times New Roman" w:cs="Times New Roman"/>
          <w:sz w:val="24"/>
          <w:szCs w:val="24"/>
        </w:rPr>
        <w:t>a</w:t>
      </w:r>
      <w:r w:rsidRPr="00F26D1D">
        <w:rPr>
          <w:rFonts w:ascii="Times New Roman" w:hAnsi="Times New Roman" w:cs="Times New Roman"/>
          <w:sz w:val="24"/>
          <w:szCs w:val="24"/>
        </w:rPr>
        <w:t>ll’elenco speciale</w:t>
      </w:r>
      <w:r w:rsidR="00EE64E7">
        <w:rPr>
          <w:rFonts w:ascii="Times New Roman" w:hAnsi="Times New Roman" w:cs="Times New Roman"/>
          <w:sz w:val="24"/>
          <w:szCs w:val="24"/>
        </w:rPr>
        <w:t>.</w:t>
      </w:r>
      <w:r w:rsidRPr="00F26D1D">
        <w:rPr>
          <w:rFonts w:ascii="Times New Roman" w:hAnsi="Times New Roman" w:cs="Times New Roman"/>
          <w:sz w:val="24"/>
          <w:szCs w:val="24"/>
        </w:rPr>
        <w:t>».</w:t>
      </w:r>
    </w:p>
    <w:p w14:paraId="48C3137B" w14:textId="54FF021A" w:rsidR="004B2520" w:rsidRPr="00306D75" w:rsidRDefault="00EE64E7" w:rsidP="004B2520">
      <w:pPr>
        <w:spacing w:after="0" w:line="276" w:lineRule="auto"/>
        <w:jc w:val="both"/>
        <w:rPr>
          <w:rFonts w:ascii="Times New Roman" w:hAnsi="Times New Roman" w:cs="Times New Roman"/>
          <w:dstrike/>
          <w:sz w:val="24"/>
          <w:szCs w:val="24"/>
        </w:rPr>
      </w:pPr>
      <w:r w:rsidRPr="00306D75">
        <w:rPr>
          <w:rFonts w:ascii="Times New Roman" w:hAnsi="Times New Roman" w:cs="Times New Roman"/>
          <w:dstrike/>
          <w:sz w:val="24"/>
          <w:szCs w:val="24"/>
        </w:rPr>
        <w:t>6</w:t>
      </w:r>
      <w:r w:rsidR="004B2520" w:rsidRPr="00306D75">
        <w:rPr>
          <w:rFonts w:ascii="Times New Roman" w:hAnsi="Times New Roman" w:cs="Times New Roman"/>
          <w:dstrike/>
          <w:sz w:val="24"/>
          <w:szCs w:val="24"/>
        </w:rPr>
        <w:t xml:space="preserve">. Con una o più ordinanze </w:t>
      </w:r>
      <w:r w:rsidR="00F67294" w:rsidRPr="00306D75">
        <w:rPr>
          <w:rFonts w:ascii="Times New Roman" w:hAnsi="Times New Roman" w:cs="Times New Roman"/>
          <w:dstrike/>
          <w:sz w:val="24"/>
          <w:szCs w:val="24"/>
        </w:rPr>
        <w:t xml:space="preserve">adottate </w:t>
      </w:r>
      <w:r w:rsidR="004B2520" w:rsidRPr="00306D75">
        <w:rPr>
          <w:rFonts w:ascii="Times New Roman" w:hAnsi="Times New Roman" w:cs="Times New Roman"/>
          <w:dstrike/>
          <w:sz w:val="24"/>
          <w:szCs w:val="24"/>
        </w:rPr>
        <w:t xml:space="preserve">ai sensi dell’articolo 2, comma 2, del decreto-legge n. 189 del 2016, il Commissario </w:t>
      </w:r>
      <w:r w:rsidRPr="00306D75">
        <w:rPr>
          <w:rFonts w:ascii="Times New Roman" w:hAnsi="Times New Roman" w:cs="Times New Roman"/>
          <w:dstrike/>
          <w:sz w:val="24"/>
          <w:szCs w:val="24"/>
        </w:rPr>
        <w:t>s</w:t>
      </w:r>
      <w:r w:rsidR="004B2520" w:rsidRPr="00306D75">
        <w:rPr>
          <w:rFonts w:ascii="Times New Roman" w:hAnsi="Times New Roman" w:cs="Times New Roman"/>
          <w:dstrike/>
          <w:sz w:val="24"/>
          <w:szCs w:val="24"/>
        </w:rPr>
        <w:t>traordinario provvede a definire i criteri per l’individuazione delle fattispecie rilevanti ai sensi dei precedenti commi del presente articolo.</w:t>
      </w:r>
    </w:p>
    <w:p w14:paraId="0F554C5C" w14:textId="4173585A" w:rsidR="004B2520" w:rsidRPr="00F26D1D" w:rsidRDefault="00306D75" w:rsidP="004B2520">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6</w:t>
      </w:r>
      <w:r w:rsidR="004B2520" w:rsidRPr="00F26D1D">
        <w:rPr>
          <w:rFonts w:ascii="Times New Roman" w:hAnsi="Times New Roman" w:cs="Times New Roman"/>
          <w:sz w:val="24"/>
          <w:szCs w:val="24"/>
        </w:rPr>
        <w:t>. Il Commissario straordinario di cui all'articolo 2, comma 2, del decreto-legge 11 gennaio 2023, n. 3, convertito, con modificazioni, dalla legge 10 marzo 2023, n. 21, può disporre</w:t>
      </w:r>
      <w:r w:rsidR="004E462E">
        <w:rPr>
          <w:rFonts w:ascii="Times New Roman" w:hAnsi="Times New Roman" w:cs="Times New Roman"/>
          <w:sz w:val="24"/>
          <w:szCs w:val="24"/>
        </w:rPr>
        <w:t>,</w:t>
      </w:r>
      <w:r w:rsidR="004B2520" w:rsidRPr="00F26D1D">
        <w:rPr>
          <w:rFonts w:ascii="Times New Roman" w:hAnsi="Times New Roman" w:cs="Times New Roman"/>
          <w:sz w:val="24"/>
          <w:szCs w:val="24"/>
        </w:rPr>
        <w:t xml:space="preserve"> anche in deroga all’articolo 37 del </w:t>
      </w:r>
      <w:r w:rsidR="004E462E">
        <w:rPr>
          <w:rFonts w:ascii="Times New Roman" w:hAnsi="Times New Roman" w:cs="Times New Roman"/>
          <w:sz w:val="24"/>
          <w:szCs w:val="24"/>
        </w:rPr>
        <w:t xml:space="preserve">codice dei contratti pubblici, di cui al </w:t>
      </w:r>
      <w:r w:rsidR="004B2520" w:rsidRPr="00F26D1D">
        <w:rPr>
          <w:rFonts w:ascii="Times New Roman" w:hAnsi="Times New Roman" w:cs="Times New Roman"/>
          <w:sz w:val="24"/>
          <w:szCs w:val="24"/>
        </w:rPr>
        <w:t>decreto legislativo 31 marzo 2023, n. 36</w:t>
      </w:r>
      <w:r w:rsidR="004E462E">
        <w:rPr>
          <w:rFonts w:ascii="Times New Roman" w:hAnsi="Times New Roman" w:cs="Times New Roman"/>
          <w:sz w:val="24"/>
          <w:szCs w:val="24"/>
        </w:rPr>
        <w:t>,</w:t>
      </w:r>
      <w:r w:rsidR="004B2520" w:rsidRPr="00F26D1D">
        <w:rPr>
          <w:rFonts w:ascii="Times New Roman" w:hAnsi="Times New Roman" w:cs="Times New Roman"/>
          <w:sz w:val="24"/>
          <w:szCs w:val="24"/>
        </w:rPr>
        <w:t xml:space="preserve"> l’immediato finanziamento delle sole attività di progettazione degli interventi di ricostruzione individuati secondo criteri di urgenza, indifferibilità e priorità per il funzionamento delle infrastrutture e dei servizi pubblici, nonché al fine di consentire una più rapida ricostruzione e riparazione sociale dei territori delle </w:t>
      </w:r>
      <w:r w:rsidR="004E462E">
        <w:rPr>
          <w:rFonts w:ascii="Times New Roman" w:hAnsi="Times New Roman" w:cs="Times New Roman"/>
          <w:sz w:val="24"/>
          <w:szCs w:val="24"/>
        </w:rPr>
        <w:t>r</w:t>
      </w:r>
      <w:r w:rsidR="004B2520" w:rsidRPr="00F26D1D">
        <w:rPr>
          <w:rFonts w:ascii="Times New Roman" w:hAnsi="Times New Roman" w:cs="Times New Roman"/>
          <w:sz w:val="24"/>
          <w:szCs w:val="24"/>
        </w:rPr>
        <w:t xml:space="preserve">egioni Abruzzo, Lazio, Marche e Umbria colpiti dagli eventi sismici occorsi a far data dal 24 agosto 2016, di cui all’articolo 1 del </w:t>
      </w:r>
      <w:r w:rsidR="00327FE0">
        <w:rPr>
          <w:rFonts w:ascii="Times New Roman" w:hAnsi="Times New Roman" w:cs="Times New Roman"/>
          <w:sz w:val="24"/>
          <w:szCs w:val="24"/>
        </w:rPr>
        <w:t xml:space="preserve">citato </w:t>
      </w:r>
      <w:r w:rsidR="004B2520" w:rsidRPr="00F26D1D">
        <w:rPr>
          <w:rFonts w:ascii="Times New Roman" w:hAnsi="Times New Roman" w:cs="Times New Roman"/>
          <w:sz w:val="24"/>
          <w:szCs w:val="24"/>
        </w:rPr>
        <w:t>decreto-legge n. 189</w:t>
      </w:r>
      <w:r w:rsidR="00327FE0">
        <w:rPr>
          <w:rFonts w:ascii="Times New Roman" w:hAnsi="Times New Roman" w:cs="Times New Roman"/>
          <w:sz w:val="24"/>
          <w:szCs w:val="24"/>
        </w:rPr>
        <w:t xml:space="preserve"> del 2016</w:t>
      </w:r>
      <w:r w:rsidR="004B2520" w:rsidRPr="00F26D1D">
        <w:rPr>
          <w:rFonts w:ascii="Times New Roman" w:hAnsi="Times New Roman" w:cs="Times New Roman"/>
          <w:sz w:val="24"/>
          <w:szCs w:val="24"/>
        </w:rPr>
        <w:t xml:space="preserve">. </w:t>
      </w:r>
    </w:p>
    <w:p w14:paraId="565F2CFA" w14:textId="2D21012C" w:rsidR="004B2520" w:rsidRPr="00F26D1D" w:rsidRDefault="00C83DCF" w:rsidP="004B2520">
      <w:pPr>
        <w:spacing w:after="0" w:line="276" w:lineRule="auto"/>
        <w:jc w:val="both"/>
        <w:rPr>
          <w:rFonts w:ascii="Times New Roman" w:hAnsi="Times New Roman" w:cs="Times New Roman"/>
          <w:strike/>
          <w:sz w:val="24"/>
          <w:szCs w:val="24"/>
        </w:rPr>
      </w:pPr>
      <w:r w:rsidRPr="00C83DCF">
        <w:rPr>
          <w:rFonts w:ascii="Times New Roman" w:hAnsi="Times New Roman" w:cs="Times New Roman"/>
          <w:b/>
          <w:bCs/>
          <w:sz w:val="24"/>
          <w:szCs w:val="24"/>
        </w:rPr>
        <w:t>7</w:t>
      </w:r>
      <w:r w:rsidR="004B2520" w:rsidRPr="00F26D1D">
        <w:rPr>
          <w:rFonts w:ascii="Times New Roman" w:hAnsi="Times New Roman" w:cs="Times New Roman"/>
          <w:sz w:val="24"/>
          <w:szCs w:val="24"/>
        </w:rPr>
        <w:t xml:space="preserve">. Nei casi di cui al comma </w:t>
      </w:r>
      <w:r w:rsidRPr="00C83DCF">
        <w:rPr>
          <w:rFonts w:ascii="Times New Roman" w:hAnsi="Times New Roman" w:cs="Times New Roman"/>
          <w:b/>
          <w:bCs/>
          <w:sz w:val="24"/>
          <w:szCs w:val="24"/>
        </w:rPr>
        <w:t>6</w:t>
      </w:r>
      <w:r w:rsidR="000B2E21" w:rsidRPr="00F26D1D">
        <w:rPr>
          <w:rFonts w:ascii="Times New Roman" w:hAnsi="Times New Roman" w:cs="Times New Roman"/>
          <w:sz w:val="24"/>
          <w:szCs w:val="24"/>
        </w:rPr>
        <w:t xml:space="preserve"> </w:t>
      </w:r>
      <w:r w:rsidR="004B2520" w:rsidRPr="00F26D1D">
        <w:rPr>
          <w:rFonts w:ascii="Times New Roman" w:hAnsi="Times New Roman" w:cs="Times New Roman"/>
          <w:sz w:val="24"/>
          <w:szCs w:val="24"/>
        </w:rPr>
        <w:t>e ferme restando le ordinanze vigenti alla data di entrata in vigore del presente decreto, con apposite ordinanze del Commissario straordinario, adottate ai sensi dell’articolo 2, comma 2, del decreto-legge n. 189 del 2016, sono individuate le attività di progettazione urgenti e indifferibili e sono definite le modalità di concessione dei contributi ed erogazione delle risorse finanziarie ai soggetti attuatori delle attività di progettazione</w:t>
      </w:r>
      <w:r w:rsidR="00F26D1D" w:rsidRPr="00F26D1D">
        <w:rPr>
          <w:rFonts w:ascii="Times New Roman" w:hAnsi="Times New Roman" w:cs="Times New Roman"/>
          <w:sz w:val="24"/>
          <w:szCs w:val="24"/>
        </w:rPr>
        <w:t>.</w:t>
      </w:r>
    </w:p>
    <w:p w14:paraId="1C4D5E92" w14:textId="189E3636" w:rsidR="004B2520" w:rsidRPr="00F26D1D" w:rsidRDefault="00C83DCF" w:rsidP="004B2520">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8</w:t>
      </w:r>
      <w:r w:rsidR="004B2520" w:rsidRPr="00F26D1D">
        <w:rPr>
          <w:rFonts w:ascii="Times New Roman" w:hAnsi="Times New Roman" w:cs="Times New Roman"/>
          <w:sz w:val="24"/>
          <w:szCs w:val="24"/>
        </w:rPr>
        <w:t xml:space="preserve">. Le disposizioni di cui ai </w:t>
      </w:r>
      <w:r w:rsidR="004B2520" w:rsidRPr="008D60FD">
        <w:rPr>
          <w:rFonts w:ascii="Times New Roman" w:hAnsi="Times New Roman" w:cs="Times New Roman"/>
          <w:sz w:val="24"/>
          <w:szCs w:val="24"/>
        </w:rPr>
        <w:t xml:space="preserve">commi </w:t>
      </w:r>
      <w:r w:rsidR="00E050AA" w:rsidRPr="008D60FD">
        <w:rPr>
          <w:rFonts w:ascii="Times New Roman" w:hAnsi="Times New Roman" w:cs="Times New Roman"/>
          <w:sz w:val="24"/>
          <w:szCs w:val="24"/>
        </w:rPr>
        <w:t xml:space="preserve">5, lettere </w:t>
      </w:r>
      <w:r w:rsidR="00E050AA" w:rsidRPr="008D60FD">
        <w:rPr>
          <w:rFonts w:ascii="Times New Roman" w:hAnsi="Times New Roman" w:cs="Times New Roman"/>
          <w:i/>
          <w:iCs/>
          <w:sz w:val="24"/>
          <w:szCs w:val="24"/>
        </w:rPr>
        <w:t>b</w:t>
      </w:r>
      <w:r w:rsidR="00E050AA" w:rsidRPr="008D60FD">
        <w:rPr>
          <w:rFonts w:ascii="Times New Roman" w:hAnsi="Times New Roman" w:cs="Times New Roman"/>
          <w:sz w:val="24"/>
          <w:szCs w:val="24"/>
        </w:rPr>
        <w:t xml:space="preserve">) e </w:t>
      </w:r>
      <w:r w:rsidR="00E050AA" w:rsidRPr="008D60FD">
        <w:rPr>
          <w:rFonts w:ascii="Times New Roman" w:hAnsi="Times New Roman" w:cs="Times New Roman"/>
          <w:i/>
          <w:iCs/>
          <w:sz w:val="24"/>
          <w:szCs w:val="24"/>
        </w:rPr>
        <w:t>c</w:t>
      </w:r>
      <w:r w:rsidR="00E050AA" w:rsidRPr="008D60FD">
        <w:rPr>
          <w:rFonts w:ascii="Times New Roman" w:hAnsi="Times New Roman" w:cs="Times New Roman"/>
          <w:sz w:val="24"/>
          <w:szCs w:val="24"/>
        </w:rPr>
        <w:t>), 6</w:t>
      </w:r>
      <w:r w:rsidR="00FA4B53" w:rsidRPr="008D60FD">
        <w:rPr>
          <w:rFonts w:ascii="Times New Roman" w:hAnsi="Times New Roman" w:cs="Times New Roman"/>
          <w:sz w:val="24"/>
          <w:szCs w:val="24"/>
        </w:rPr>
        <w:t>;</w:t>
      </w:r>
      <w:r w:rsidR="00153AF4" w:rsidRPr="008D60FD">
        <w:rPr>
          <w:rFonts w:ascii="Times New Roman" w:hAnsi="Times New Roman" w:cs="Times New Roman"/>
          <w:sz w:val="24"/>
          <w:szCs w:val="24"/>
        </w:rPr>
        <w:t xml:space="preserve"> </w:t>
      </w:r>
      <w:r w:rsidR="008D60FD" w:rsidRPr="008D60FD">
        <w:rPr>
          <w:rFonts w:ascii="Times New Roman" w:hAnsi="Times New Roman" w:cs="Times New Roman"/>
          <w:b/>
          <w:bCs/>
          <w:sz w:val="24"/>
          <w:szCs w:val="24"/>
        </w:rPr>
        <w:t xml:space="preserve">e </w:t>
      </w:r>
      <w:r w:rsidR="00E050AA" w:rsidRPr="008D60FD">
        <w:rPr>
          <w:rFonts w:ascii="Times New Roman" w:hAnsi="Times New Roman" w:cs="Times New Roman"/>
          <w:sz w:val="24"/>
          <w:szCs w:val="24"/>
        </w:rPr>
        <w:t xml:space="preserve">7 </w:t>
      </w:r>
      <w:r w:rsidR="00153AF4" w:rsidRPr="008D60FD">
        <w:rPr>
          <w:rFonts w:ascii="Times New Roman" w:hAnsi="Times New Roman" w:cs="Times New Roman"/>
          <w:dstrike/>
          <w:sz w:val="24"/>
          <w:szCs w:val="24"/>
        </w:rPr>
        <w:t>e 8</w:t>
      </w:r>
      <w:r w:rsidR="00153AF4" w:rsidRPr="008D60FD">
        <w:rPr>
          <w:rFonts w:ascii="Times New Roman" w:hAnsi="Times New Roman" w:cs="Times New Roman"/>
          <w:sz w:val="24"/>
          <w:szCs w:val="24"/>
        </w:rPr>
        <w:t xml:space="preserve"> </w:t>
      </w:r>
      <w:r w:rsidR="004B2520" w:rsidRPr="008D60FD">
        <w:rPr>
          <w:rFonts w:ascii="Times New Roman" w:hAnsi="Times New Roman" w:cs="Times New Roman"/>
          <w:sz w:val="24"/>
          <w:szCs w:val="24"/>
        </w:rPr>
        <w:t>si applicano</w:t>
      </w:r>
      <w:r w:rsidR="004B2520" w:rsidRPr="00F26D1D">
        <w:rPr>
          <w:rFonts w:ascii="Times New Roman" w:hAnsi="Times New Roman" w:cs="Times New Roman"/>
          <w:sz w:val="24"/>
          <w:szCs w:val="24"/>
        </w:rPr>
        <w:t xml:space="preserve"> anche alle operazioni di ricostruzione dei territori delle </w:t>
      </w:r>
      <w:r w:rsidR="00B66407">
        <w:rPr>
          <w:rFonts w:ascii="Times New Roman" w:hAnsi="Times New Roman" w:cs="Times New Roman"/>
          <w:sz w:val="24"/>
          <w:szCs w:val="24"/>
        </w:rPr>
        <w:t>r</w:t>
      </w:r>
      <w:r w:rsidR="004B2520" w:rsidRPr="00F26D1D">
        <w:rPr>
          <w:rFonts w:ascii="Times New Roman" w:hAnsi="Times New Roman" w:cs="Times New Roman"/>
          <w:sz w:val="24"/>
          <w:szCs w:val="24"/>
        </w:rPr>
        <w:t>egioni Marche e Umbria colpiti dagli eventi sismici del 9 novembre 2022 e del 9 marzo 2023, di cui all’articolo 1, commi 677, 678 e 678-</w:t>
      </w:r>
      <w:r w:rsidR="004B2520" w:rsidRPr="00F26D1D">
        <w:rPr>
          <w:rFonts w:ascii="Times New Roman" w:hAnsi="Times New Roman" w:cs="Times New Roman"/>
          <w:i/>
          <w:iCs/>
          <w:sz w:val="24"/>
          <w:szCs w:val="24"/>
        </w:rPr>
        <w:t>bis</w:t>
      </w:r>
      <w:r w:rsidR="004B2520" w:rsidRPr="00F26D1D">
        <w:rPr>
          <w:rFonts w:ascii="Times New Roman" w:hAnsi="Times New Roman" w:cs="Times New Roman"/>
          <w:sz w:val="24"/>
          <w:szCs w:val="24"/>
        </w:rPr>
        <w:t>, della legge 30 dicembre 2024, n. 207.</w:t>
      </w:r>
    </w:p>
    <w:p w14:paraId="03FE8B71" w14:textId="77777777" w:rsidR="00695FC8" w:rsidRPr="00282BC7" w:rsidRDefault="00695FC8" w:rsidP="00695FC8">
      <w:pPr>
        <w:spacing w:after="0" w:line="276" w:lineRule="auto"/>
        <w:jc w:val="both"/>
        <w:rPr>
          <w:rFonts w:ascii="Times New Roman" w:hAnsi="Times New Roman" w:cs="Times New Roman"/>
          <w:sz w:val="24"/>
          <w:szCs w:val="24"/>
        </w:rPr>
      </w:pPr>
    </w:p>
    <w:p w14:paraId="57381CCE" w14:textId="77777777" w:rsidR="00695FC8" w:rsidRPr="00282BC7" w:rsidRDefault="00695FC8" w:rsidP="00695FC8">
      <w:pPr>
        <w:spacing w:after="0" w:line="276" w:lineRule="auto"/>
        <w:jc w:val="both"/>
        <w:rPr>
          <w:rFonts w:ascii="Times New Roman" w:hAnsi="Times New Roman" w:cs="Times New Roman"/>
          <w:sz w:val="24"/>
          <w:szCs w:val="24"/>
        </w:rPr>
      </w:pPr>
    </w:p>
    <w:p w14:paraId="1EB5F1DD" w14:textId="04B6306A" w:rsidR="00695FC8" w:rsidRPr="00F26D1D" w:rsidRDefault="00695FC8" w:rsidP="00641699">
      <w:pPr>
        <w:pStyle w:val="Titolo1"/>
        <w:spacing w:before="0" w:after="0"/>
        <w:jc w:val="center"/>
        <w:rPr>
          <w:color w:val="auto"/>
        </w:rPr>
      </w:pPr>
      <w:bookmarkStart w:id="69" w:name="_Toc236410197"/>
      <w:r w:rsidRPr="00F26D1D">
        <w:rPr>
          <w:color w:val="auto"/>
        </w:rPr>
        <w:t xml:space="preserve">ART. </w:t>
      </w:r>
      <w:r w:rsidR="00641699" w:rsidRPr="00F26D1D">
        <w:rPr>
          <w:color w:val="auto"/>
        </w:rPr>
        <w:t>19</w:t>
      </w:r>
      <w:bookmarkEnd w:id="69"/>
    </w:p>
    <w:p w14:paraId="450C7BC2" w14:textId="358B53A7" w:rsidR="00695FC8" w:rsidRPr="00133ACA" w:rsidRDefault="00695FC8" w:rsidP="00641699">
      <w:pPr>
        <w:pStyle w:val="Titolo1"/>
        <w:spacing w:before="0" w:after="0"/>
        <w:jc w:val="center"/>
        <w:rPr>
          <w:i/>
          <w:color w:val="auto"/>
        </w:rPr>
      </w:pPr>
      <w:bookmarkStart w:id="70" w:name="_Toc236410198"/>
      <w:r w:rsidRPr="00133ACA">
        <w:rPr>
          <w:i/>
          <w:color w:val="auto"/>
        </w:rPr>
        <w:t xml:space="preserve">(Primo </w:t>
      </w:r>
      <w:r w:rsidR="00EA05B0">
        <w:rPr>
          <w:i/>
          <w:iCs/>
          <w:color w:val="auto"/>
        </w:rPr>
        <w:t>c</w:t>
      </w:r>
      <w:r w:rsidRPr="00133ACA">
        <w:rPr>
          <w:i/>
          <w:iCs/>
          <w:color w:val="auto"/>
        </w:rPr>
        <w:t>ratere</w:t>
      </w:r>
      <w:r w:rsidRPr="00133ACA">
        <w:rPr>
          <w:i/>
          <w:color w:val="auto"/>
        </w:rPr>
        <w:t>)</w:t>
      </w:r>
      <w:bookmarkEnd w:id="70"/>
    </w:p>
    <w:p w14:paraId="122129D7" w14:textId="77777777" w:rsidR="009C6C26" w:rsidRPr="00F26D1D" w:rsidRDefault="009C6C26" w:rsidP="009C6C26"/>
    <w:p w14:paraId="0AF49E77" w14:textId="3064EE62" w:rsidR="00695FC8" w:rsidRPr="00F26D1D" w:rsidRDefault="00695FC8" w:rsidP="00695FC8">
      <w:pPr>
        <w:spacing w:after="0" w:line="276" w:lineRule="auto"/>
        <w:jc w:val="both"/>
        <w:rPr>
          <w:rFonts w:ascii="Times New Roman" w:hAnsi="Times New Roman" w:cs="Times New Roman"/>
          <w:b/>
          <w:bCs/>
          <w:strike/>
          <w:sz w:val="24"/>
          <w:szCs w:val="24"/>
        </w:rPr>
      </w:pPr>
      <w:r w:rsidRPr="00F26D1D">
        <w:rPr>
          <w:rFonts w:ascii="Times New Roman" w:hAnsi="Times New Roman" w:cs="Times New Roman"/>
          <w:sz w:val="24"/>
          <w:szCs w:val="24"/>
        </w:rPr>
        <w:t xml:space="preserve">1. Ai fini del presente articolo, il primo cratere degli eventi sismici che hanno interessato il </w:t>
      </w:r>
      <w:r w:rsidR="00A23CDF">
        <w:rPr>
          <w:rFonts w:ascii="Times New Roman" w:hAnsi="Times New Roman" w:cs="Times New Roman"/>
          <w:sz w:val="24"/>
          <w:szCs w:val="24"/>
        </w:rPr>
        <w:t>ce</w:t>
      </w:r>
      <w:r w:rsidRPr="00F26D1D">
        <w:rPr>
          <w:rFonts w:ascii="Times New Roman" w:hAnsi="Times New Roman" w:cs="Times New Roman"/>
          <w:sz w:val="24"/>
          <w:szCs w:val="24"/>
        </w:rPr>
        <w:t xml:space="preserve">ntro Italia a far data dal 24 agosto 2016 è costituito, tenuto conto che sono stati i comuni più colpiti e nell’ambito dei quali si sono registrate vittime, dai territori dei comuni di Amatrice </w:t>
      </w:r>
      <w:r w:rsidR="00A23CDF">
        <w:rPr>
          <w:rFonts w:ascii="Times New Roman" w:hAnsi="Times New Roman" w:cs="Times New Roman"/>
          <w:sz w:val="24"/>
          <w:szCs w:val="24"/>
        </w:rPr>
        <w:t xml:space="preserve">e </w:t>
      </w:r>
      <w:r w:rsidRPr="00F26D1D">
        <w:rPr>
          <w:rFonts w:ascii="Times New Roman" w:hAnsi="Times New Roman" w:cs="Times New Roman"/>
          <w:sz w:val="24"/>
          <w:szCs w:val="24"/>
        </w:rPr>
        <w:t>Accumoli</w:t>
      </w:r>
      <w:r w:rsidR="00A23CDF">
        <w:rPr>
          <w:rFonts w:ascii="Times New Roman" w:hAnsi="Times New Roman" w:cs="Times New Roman"/>
          <w:sz w:val="24"/>
          <w:szCs w:val="24"/>
        </w:rPr>
        <w:t>,</w:t>
      </w:r>
      <w:r w:rsidRPr="00F26D1D">
        <w:rPr>
          <w:rFonts w:ascii="Times New Roman" w:hAnsi="Times New Roman" w:cs="Times New Roman"/>
          <w:sz w:val="24"/>
          <w:szCs w:val="24"/>
        </w:rPr>
        <w:t xml:space="preserve"> siti nella </w:t>
      </w:r>
      <w:r w:rsidR="00A23CDF">
        <w:rPr>
          <w:rFonts w:ascii="Times New Roman" w:hAnsi="Times New Roman" w:cs="Times New Roman"/>
          <w:sz w:val="24"/>
          <w:szCs w:val="24"/>
        </w:rPr>
        <w:t>r</w:t>
      </w:r>
      <w:r w:rsidRPr="00F26D1D">
        <w:rPr>
          <w:rFonts w:ascii="Times New Roman" w:hAnsi="Times New Roman" w:cs="Times New Roman"/>
          <w:sz w:val="24"/>
          <w:szCs w:val="24"/>
        </w:rPr>
        <w:t xml:space="preserve">egione Lazio, e </w:t>
      </w:r>
      <w:r w:rsidR="00A23CDF">
        <w:rPr>
          <w:rFonts w:ascii="Times New Roman" w:hAnsi="Times New Roman" w:cs="Times New Roman"/>
          <w:sz w:val="24"/>
          <w:szCs w:val="24"/>
        </w:rPr>
        <w:t xml:space="preserve">dal territorio del comune </w:t>
      </w:r>
      <w:r w:rsidRPr="00F26D1D">
        <w:rPr>
          <w:rFonts w:ascii="Times New Roman" w:hAnsi="Times New Roman" w:cs="Times New Roman"/>
          <w:sz w:val="24"/>
          <w:szCs w:val="24"/>
        </w:rPr>
        <w:t>di Arquata del Tronto</w:t>
      </w:r>
      <w:r w:rsidR="00A23CDF">
        <w:rPr>
          <w:rFonts w:ascii="Times New Roman" w:hAnsi="Times New Roman" w:cs="Times New Roman"/>
          <w:sz w:val="24"/>
          <w:szCs w:val="24"/>
        </w:rPr>
        <w:t>,</w:t>
      </w:r>
      <w:r w:rsidRPr="00F26D1D">
        <w:rPr>
          <w:rFonts w:ascii="Times New Roman" w:hAnsi="Times New Roman" w:cs="Times New Roman"/>
          <w:sz w:val="24"/>
          <w:szCs w:val="24"/>
        </w:rPr>
        <w:t xml:space="preserve"> sito nella </w:t>
      </w:r>
      <w:r w:rsidR="00A23CDF">
        <w:rPr>
          <w:rFonts w:ascii="Times New Roman" w:hAnsi="Times New Roman" w:cs="Times New Roman"/>
          <w:sz w:val="24"/>
          <w:szCs w:val="24"/>
        </w:rPr>
        <w:t>r</w:t>
      </w:r>
      <w:r w:rsidRPr="00F26D1D">
        <w:rPr>
          <w:rFonts w:ascii="Times New Roman" w:hAnsi="Times New Roman" w:cs="Times New Roman"/>
          <w:sz w:val="24"/>
          <w:szCs w:val="24"/>
        </w:rPr>
        <w:t>egione Marche</w:t>
      </w:r>
      <w:r w:rsidR="009C6C26" w:rsidRPr="00F26D1D">
        <w:rPr>
          <w:rFonts w:ascii="Times New Roman" w:hAnsi="Times New Roman" w:cs="Times New Roman"/>
          <w:sz w:val="24"/>
          <w:szCs w:val="24"/>
        </w:rPr>
        <w:t>.</w:t>
      </w:r>
    </w:p>
    <w:p w14:paraId="656FFEAA" w14:textId="197EF980" w:rsidR="00695FC8" w:rsidRPr="00F26D1D" w:rsidRDefault="00695FC8" w:rsidP="00695FC8">
      <w:pPr>
        <w:spacing w:after="0" w:line="276" w:lineRule="auto"/>
        <w:jc w:val="both"/>
        <w:rPr>
          <w:rFonts w:ascii="Times New Roman" w:hAnsi="Times New Roman" w:cs="Times New Roman"/>
          <w:sz w:val="24"/>
          <w:szCs w:val="24"/>
        </w:rPr>
      </w:pPr>
      <w:r w:rsidRPr="00F26D1D">
        <w:rPr>
          <w:rFonts w:ascii="Times New Roman" w:hAnsi="Times New Roman" w:cs="Times New Roman"/>
          <w:sz w:val="24"/>
          <w:szCs w:val="24"/>
        </w:rPr>
        <w:t xml:space="preserve">2. Al fine di assicurare le professionalità necessarie alla ricostruzione, i comuni del primo cratere di cui al comma 1 possono assumere a tempo indeterminato il personale non dirigenziale non di ruolo, reclutato a tempo determinato con procedure concorsuali o selettive e in servizio presso gli Uffici speciali per la ricostruzione o presso i suddetti enti alla data di entrata in vigore del presente </w:t>
      </w:r>
      <w:r w:rsidR="001636BC">
        <w:rPr>
          <w:rFonts w:ascii="Times New Roman" w:hAnsi="Times New Roman" w:cs="Times New Roman"/>
          <w:sz w:val="24"/>
          <w:szCs w:val="24"/>
        </w:rPr>
        <w:t>decreto</w:t>
      </w:r>
      <w:r w:rsidRPr="00F26D1D">
        <w:rPr>
          <w:rFonts w:ascii="Times New Roman" w:hAnsi="Times New Roman" w:cs="Times New Roman"/>
          <w:sz w:val="24"/>
          <w:szCs w:val="24"/>
        </w:rPr>
        <w:t xml:space="preserve">, </w:t>
      </w:r>
      <w:r w:rsidRPr="00F26D1D">
        <w:rPr>
          <w:rFonts w:ascii="Times New Roman" w:hAnsi="Times New Roman" w:cs="Times New Roman"/>
          <w:sz w:val="24"/>
          <w:szCs w:val="24"/>
        </w:rPr>
        <w:lastRenderedPageBreak/>
        <w:t>che abbia maturato almeno tre anni di servizio nei predetti Uffici, anche in posizioni contrattuali diverse. A tal fine</w:t>
      </w:r>
      <w:r w:rsidR="001636BC">
        <w:rPr>
          <w:rFonts w:ascii="Times New Roman" w:hAnsi="Times New Roman" w:cs="Times New Roman"/>
          <w:sz w:val="24"/>
          <w:szCs w:val="24"/>
        </w:rPr>
        <w:t>,</w:t>
      </w:r>
      <w:r w:rsidRPr="00F26D1D">
        <w:rPr>
          <w:rFonts w:ascii="Times New Roman" w:hAnsi="Times New Roman" w:cs="Times New Roman"/>
          <w:sz w:val="24"/>
          <w:szCs w:val="24"/>
        </w:rPr>
        <w:t xml:space="preserve"> il requisito di tre anni di servizio può essere maturato entro il 31 dicembre 2026, anche computando i periodi di servizio svolti a tempo determinato, in relazione alle medesime attività svolte presso amministrazioni diverse da quella che procede all'assunzione, purché comprese tra gli Uffici speciali per la ricostruzione e i </w:t>
      </w:r>
      <w:proofErr w:type="gramStart"/>
      <w:r w:rsidRPr="00F26D1D">
        <w:rPr>
          <w:rFonts w:ascii="Times New Roman" w:hAnsi="Times New Roman" w:cs="Times New Roman"/>
          <w:sz w:val="24"/>
          <w:szCs w:val="24"/>
        </w:rPr>
        <w:t>predetti</w:t>
      </w:r>
      <w:proofErr w:type="gramEnd"/>
      <w:r w:rsidRPr="00F26D1D">
        <w:rPr>
          <w:rFonts w:ascii="Times New Roman" w:hAnsi="Times New Roman" w:cs="Times New Roman"/>
          <w:sz w:val="24"/>
          <w:szCs w:val="24"/>
        </w:rPr>
        <w:t xml:space="preserve"> enti. Agli oneri derivanti dall’attuazione del presente comma, pari a 1.385.000 euro annui, si provvede ….</w:t>
      </w:r>
    </w:p>
    <w:p w14:paraId="1489ABE2" w14:textId="1F3F11D7" w:rsidR="00695FC8" w:rsidRPr="00F26D1D" w:rsidRDefault="00695FC8" w:rsidP="00695FC8">
      <w:pPr>
        <w:spacing w:after="0" w:line="276" w:lineRule="auto"/>
        <w:jc w:val="both"/>
        <w:rPr>
          <w:rFonts w:ascii="Times New Roman" w:hAnsi="Times New Roman" w:cs="Times New Roman"/>
          <w:sz w:val="24"/>
          <w:szCs w:val="24"/>
        </w:rPr>
      </w:pPr>
      <w:r w:rsidRPr="00F26D1D">
        <w:rPr>
          <w:rFonts w:ascii="Times New Roman" w:hAnsi="Times New Roman" w:cs="Times New Roman"/>
          <w:sz w:val="24"/>
          <w:szCs w:val="24"/>
        </w:rPr>
        <w:t>3. In favore dei comuni del primo cratere di cui al comma 1, le disposizioni di cui all’articolo 46</w:t>
      </w:r>
      <w:r w:rsidR="00BC76D9">
        <w:rPr>
          <w:rFonts w:ascii="Times New Roman" w:hAnsi="Times New Roman" w:cs="Times New Roman"/>
          <w:sz w:val="24"/>
          <w:szCs w:val="24"/>
        </w:rPr>
        <w:t xml:space="preserve">, </w:t>
      </w:r>
      <w:r w:rsidR="00FA6BED">
        <w:rPr>
          <w:rFonts w:ascii="Times New Roman" w:hAnsi="Times New Roman" w:cs="Times New Roman"/>
          <w:sz w:val="24"/>
          <w:szCs w:val="24"/>
        </w:rPr>
        <w:t>commi 2 e 3,</w:t>
      </w:r>
      <w:r w:rsidRPr="00F26D1D">
        <w:rPr>
          <w:rFonts w:ascii="Times New Roman" w:hAnsi="Times New Roman" w:cs="Times New Roman"/>
          <w:sz w:val="24"/>
          <w:szCs w:val="24"/>
        </w:rPr>
        <w:t xml:space="preserve"> del decreto-legge 24 aprile 2017, n. 50, convertito, con modificazioni, dalla legge 21 giugno 2017, n. 96, si applicano anche per gli anni d’imposta 2027 e 2028,</w:t>
      </w:r>
      <w:r w:rsidRPr="00F26D1D">
        <w:rPr>
          <w:rFonts w:ascii="Times New Roman" w:hAnsi="Times New Roman" w:cs="Times New Roman"/>
          <w:b/>
          <w:bCs/>
          <w:sz w:val="24"/>
          <w:szCs w:val="24"/>
        </w:rPr>
        <w:t xml:space="preserve"> </w:t>
      </w:r>
      <w:r w:rsidRPr="00F26D1D">
        <w:rPr>
          <w:rFonts w:ascii="Times New Roman" w:hAnsi="Times New Roman" w:cs="Times New Roman"/>
          <w:sz w:val="24"/>
          <w:szCs w:val="24"/>
        </w:rPr>
        <w:t xml:space="preserve">nel limite di spesa di 2 milioni di euro per ciascuno degli anni 2027 e 2028. </w:t>
      </w:r>
      <w:r w:rsidR="00884667" w:rsidRPr="00884667">
        <w:rPr>
          <w:rFonts w:ascii="Times New Roman" w:hAnsi="Times New Roman" w:cs="Times New Roman"/>
          <w:b/>
          <w:bCs/>
          <w:sz w:val="24"/>
          <w:szCs w:val="24"/>
        </w:rPr>
        <w:t xml:space="preserve">Ai soli fini dell’applicazione della disposizione di cui primo </w:t>
      </w:r>
      <w:proofErr w:type="gramStart"/>
      <w:r w:rsidR="00884667" w:rsidRPr="00884667">
        <w:rPr>
          <w:rFonts w:ascii="Times New Roman" w:hAnsi="Times New Roman" w:cs="Times New Roman"/>
          <w:b/>
          <w:bCs/>
          <w:sz w:val="24"/>
          <w:szCs w:val="24"/>
        </w:rPr>
        <w:t>periodo</w:t>
      </w:r>
      <w:proofErr w:type="gramEnd"/>
      <w:r w:rsidR="00884667" w:rsidRPr="00B4144D">
        <w:rPr>
          <w:rFonts w:ascii="Times New Roman" w:hAnsi="Times New Roman" w:cs="Times New Roman"/>
          <w:sz w:val="24"/>
          <w:szCs w:val="24"/>
        </w:rPr>
        <w:t xml:space="preserve"> </w:t>
      </w:r>
      <w:r w:rsidRPr="00884667">
        <w:rPr>
          <w:rFonts w:ascii="Times New Roman" w:hAnsi="Times New Roman" w:cs="Times New Roman"/>
          <w:dstrike/>
          <w:sz w:val="24"/>
          <w:szCs w:val="24"/>
        </w:rPr>
        <w:t xml:space="preserve">Per i </w:t>
      </w:r>
      <w:r w:rsidR="00BC7ED8" w:rsidRPr="00884667">
        <w:rPr>
          <w:rFonts w:ascii="Times New Roman" w:hAnsi="Times New Roman" w:cs="Times New Roman"/>
          <w:dstrike/>
          <w:sz w:val="24"/>
          <w:szCs w:val="24"/>
        </w:rPr>
        <w:t>medesimi</w:t>
      </w:r>
      <w:r w:rsidRPr="00884667">
        <w:rPr>
          <w:rFonts w:ascii="Times New Roman" w:hAnsi="Times New Roman" w:cs="Times New Roman"/>
          <w:dstrike/>
          <w:sz w:val="24"/>
          <w:szCs w:val="24"/>
        </w:rPr>
        <w:t xml:space="preserve"> comuni</w:t>
      </w:r>
      <w:r w:rsidR="0007175C" w:rsidRPr="00884667">
        <w:rPr>
          <w:rFonts w:ascii="Times New Roman" w:hAnsi="Times New Roman" w:cs="Times New Roman"/>
          <w:dstrike/>
          <w:sz w:val="24"/>
          <w:szCs w:val="24"/>
        </w:rPr>
        <w:t xml:space="preserve"> di cui al</w:t>
      </w:r>
      <w:r w:rsidR="00BC7ED8" w:rsidRPr="00884667">
        <w:rPr>
          <w:rFonts w:ascii="Times New Roman" w:hAnsi="Times New Roman" w:cs="Times New Roman"/>
          <w:dstrike/>
          <w:sz w:val="24"/>
          <w:szCs w:val="24"/>
        </w:rPr>
        <w:t xml:space="preserve"> primo periodo</w:t>
      </w:r>
      <w:r w:rsidRPr="00F26D1D">
        <w:rPr>
          <w:rFonts w:ascii="Times New Roman" w:hAnsi="Times New Roman" w:cs="Times New Roman"/>
          <w:sz w:val="24"/>
          <w:szCs w:val="24"/>
        </w:rPr>
        <w:t xml:space="preserve">, il termine di cui al comma 3 del </w:t>
      </w:r>
      <w:r w:rsidR="009676E8">
        <w:rPr>
          <w:rFonts w:ascii="Times New Roman" w:hAnsi="Times New Roman" w:cs="Times New Roman"/>
          <w:sz w:val="24"/>
          <w:szCs w:val="24"/>
        </w:rPr>
        <w:t>citato</w:t>
      </w:r>
      <w:r w:rsidR="009676E8" w:rsidRPr="00F26D1D">
        <w:rPr>
          <w:rFonts w:ascii="Times New Roman" w:hAnsi="Times New Roman" w:cs="Times New Roman"/>
          <w:sz w:val="24"/>
          <w:szCs w:val="24"/>
        </w:rPr>
        <w:t xml:space="preserve"> </w:t>
      </w:r>
      <w:r w:rsidRPr="00F26D1D">
        <w:rPr>
          <w:rFonts w:ascii="Times New Roman" w:hAnsi="Times New Roman" w:cs="Times New Roman"/>
          <w:sz w:val="24"/>
          <w:szCs w:val="24"/>
        </w:rPr>
        <w:t xml:space="preserve">articolo 46 </w:t>
      </w:r>
      <w:r w:rsidR="009676E8" w:rsidRPr="00282BC7">
        <w:rPr>
          <w:rFonts w:ascii="Times New Roman" w:hAnsi="Times New Roman" w:cs="Times New Roman"/>
          <w:sz w:val="24"/>
          <w:szCs w:val="24"/>
        </w:rPr>
        <w:t>del decreto-legge n. 50</w:t>
      </w:r>
      <w:r w:rsidR="009676E8">
        <w:rPr>
          <w:rFonts w:ascii="Times New Roman" w:hAnsi="Times New Roman" w:cs="Times New Roman"/>
          <w:sz w:val="24"/>
          <w:szCs w:val="24"/>
        </w:rPr>
        <w:t xml:space="preserve"> del 2017 </w:t>
      </w:r>
      <w:r w:rsidRPr="00F26D1D">
        <w:rPr>
          <w:rFonts w:ascii="Times New Roman" w:hAnsi="Times New Roman" w:cs="Times New Roman"/>
          <w:sz w:val="24"/>
          <w:szCs w:val="24"/>
        </w:rPr>
        <w:t>si intende prorogato al 31 dicembre 2028</w:t>
      </w:r>
      <w:r w:rsidRPr="00C275F7">
        <w:rPr>
          <w:rFonts w:ascii="Times New Roman" w:hAnsi="Times New Roman" w:cs="Times New Roman"/>
          <w:sz w:val="24"/>
          <w:szCs w:val="24"/>
        </w:rPr>
        <w:t>.</w:t>
      </w:r>
      <w:r w:rsidR="00C275F7" w:rsidRPr="00C275F7">
        <w:rPr>
          <w:rFonts w:ascii="Times New Roman" w:eastAsia="Times New Roman" w:hAnsi="Times New Roman" w:cs="Times New Roman"/>
          <w:color w:val="000000"/>
          <w:kern w:val="0"/>
          <w:lang w:eastAsia="it-IT"/>
          <w14:ligatures w14:val="none"/>
        </w:rPr>
        <w:t xml:space="preserve"> </w:t>
      </w:r>
      <w:r w:rsidR="00C275F7" w:rsidRPr="00C275F7">
        <w:rPr>
          <w:rFonts w:ascii="Times New Roman" w:eastAsia="Times New Roman" w:hAnsi="Times New Roman" w:cs="Times New Roman"/>
          <w:b/>
          <w:bCs/>
          <w:color w:val="000000"/>
          <w:kern w:val="0"/>
          <w:lang w:eastAsia="it-IT"/>
          <w14:ligatures w14:val="none"/>
        </w:rPr>
        <w:t>Si applicano, in quanto compatibili, le disposizioni di cui al decreto del Ministro dello sviluppo economico 10 aprile 2013, pubblicato nella Gazzetta Ufficiale n. 161 dell'11 luglio 2013</w:t>
      </w:r>
      <w:r w:rsidR="00C275F7">
        <w:rPr>
          <w:rFonts w:ascii="Times New Roman" w:eastAsia="Times New Roman" w:hAnsi="Times New Roman" w:cs="Times New Roman"/>
          <w:color w:val="000000"/>
          <w:kern w:val="0"/>
          <w:lang w:eastAsia="it-IT"/>
          <w14:ligatures w14:val="none"/>
        </w:rPr>
        <w:t>.</w:t>
      </w:r>
      <w:r w:rsidRPr="00F26D1D">
        <w:rPr>
          <w:rFonts w:ascii="Times New Roman" w:hAnsi="Times New Roman" w:cs="Times New Roman"/>
          <w:sz w:val="24"/>
          <w:szCs w:val="24"/>
        </w:rPr>
        <w:t xml:space="preserve"> Le agevolazioni di cui al presente articolo sono concesse ai sensi e nei limiti del </w:t>
      </w:r>
      <w:r w:rsidR="005C0198">
        <w:rPr>
          <w:rFonts w:ascii="Times New Roman" w:hAnsi="Times New Roman" w:cs="Times New Roman"/>
          <w:sz w:val="24"/>
          <w:szCs w:val="24"/>
        </w:rPr>
        <w:t>r</w:t>
      </w:r>
      <w:r w:rsidRPr="00F26D1D">
        <w:rPr>
          <w:rFonts w:ascii="Times New Roman" w:hAnsi="Times New Roman" w:cs="Times New Roman"/>
          <w:sz w:val="24"/>
          <w:szCs w:val="24"/>
        </w:rPr>
        <w:t>egolamento (UE) 2023/2831 della Commissione, del 13 dicembre 2023, e del regolamento (UE) n. 1408/2013 della Commissione, del 18 dicembre 2013.</w:t>
      </w:r>
    </w:p>
    <w:p w14:paraId="0093B4B4" w14:textId="6912474A" w:rsidR="00695FC8" w:rsidRPr="00282BC7" w:rsidRDefault="00695FC8" w:rsidP="00695FC8">
      <w:pPr>
        <w:spacing w:after="0" w:line="276" w:lineRule="auto"/>
        <w:jc w:val="both"/>
        <w:rPr>
          <w:rFonts w:ascii="Times New Roman" w:hAnsi="Times New Roman" w:cs="Times New Roman"/>
          <w:sz w:val="24"/>
          <w:szCs w:val="24"/>
        </w:rPr>
      </w:pPr>
      <w:r w:rsidRPr="00F26D1D">
        <w:rPr>
          <w:rFonts w:ascii="Times New Roman" w:hAnsi="Times New Roman" w:cs="Times New Roman"/>
          <w:sz w:val="24"/>
          <w:szCs w:val="24"/>
        </w:rPr>
        <w:t>4. Agli oneri derivanti d</w:t>
      </w:r>
      <w:r w:rsidRPr="00682C19">
        <w:rPr>
          <w:rFonts w:ascii="Times New Roman" w:hAnsi="Times New Roman" w:cs="Times New Roman"/>
          <w:dstrike/>
          <w:sz w:val="24"/>
          <w:szCs w:val="24"/>
        </w:rPr>
        <w:t>all’attuazione</w:t>
      </w:r>
      <w:r w:rsidRPr="00F26D1D">
        <w:rPr>
          <w:rFonts w:ascii="Times New Roman" w:hAnsi="Times New Roman" w:cs="Times New Roman"/>
          <w:sz w:val="24"/>
          <w:szCs w:val="24"/>
        </w:rPr>
        <w:t xml:space="preserve"> </w:t>
      </w:r>
      <w:r w:rsidRPr="00682C19">
        <w:rPr>
          <w:rFonts w:ascii="Times New Roman" w:hAnsi="Times New Roman" w:cs="Times New Roman"/>
          <w:b/>
          <w:bCs/>
          <w:sz w:val="24"/>
          <w:szCs w:val="24"/>
        </w:rPr>
        <w:t>d</w:t>
      </w:r>
      <w:r w:rsidR="00682C19" w:rsidRPr="00682C19">
        <w:rPr>
          <w:rFonts w:ascii="Times New Roman" w:hAnsi="Times New Roman" w:cs="Times New Roman"/>
          <w:b/>
          <w:bCs/>
          <w:sz w:val="24"/>
          <w:szCs w:val="24"/>
        </w:rPr>
        <w:t>a</w:t>
      </w:r>
      <w:r w:rsidRPr="00682C19">
        <w:rPr>
          <w:rFonts w:ascii="Times New Roman" w:hAnsi="Times New Roman" w:cs="Times New Roman"/>
          <w:b/>
          <w:bCs/>
          <w:sz w:val="24"/>
          <w:szCs w:val="24"/>
        </w:rPr>
        <w:t>l</w:t>
      </w:r>
      <w:r w:rsidRPr="00F26D1D">
        <w:rPr>
          <w:rFonts w:ascii="Times New Roman" w:hAnsi="Times New Roman" w:cs="Times New Roman"/>
          <w:sz w:val="24"/>
          <w:szCs w:val="24"/>
        </w:rPr>
        <w:t xml:space="preserve"> comma 3, </w:t>
      </w:r>
      <w:r w:rsidRPr="00682C19">
        <w:rPr>
          <w:rFonts w:ascii="Times New Roman" w:hAnsi="Times New Roman" w:cs="Times New Roman"/>
          <w:dstrike/>
          <w:sz w:val="24"/>
          <w:szCs w:val="24"/>
        </w:rPr>
        <w:t>valutati in</w:t>
      </w:r>
      <w:r w:rsidRPr="00F26D1D">
        <w:rPr>
          <w:rFonts w:ascii="Times New Roman" w:hAnsi="Times New Roman" w:cs="Times New Roman"/>
          <w:sz w:val="24"/>
          <w:szCs w:val="24"/>
        </w:rPr>
        <w:t xml:space="preserve"> </w:t>
      </w:r>
      <w:r w:rsidR="00682C19">
        <w:rPr>
          <w:rFonts w:ascii="Times New Roman" w:hAnsi="Times New Roman" w:cs="Times New Roman"/>
          <w:b/>
          <w:bCs/>
          <w:sz w:val="24"/>
          <w:szCs w:val="24"/>
        </w:rPr>
        <w:t xml:space="preserve">pari a </w:t>
      </w:r>
      <w:r w:rsidRPr="00DD0D1C">
        <w:rPr>
          <w:rFonts w:ascii="Times New Roman" w:hAnsi="Times New Roman" w:cs="Times New Roman"/>
          <w:sz w:val="24"/>
          <w:szCs w:val="24"/>
        </w:rPr>
        <w:t>2 milioni di</w:t>
      </w:r>
      <w:r w:rsidRPr="00F26D1D">
        <w:rPr>
          <w:rFonts w:ascii="Times New Roman" w:hAnsi="Times New Roman" w:cs="Times New Roman"/>
          <w:sz w:val="24"/>
          <w:szCs w:val="24"/>
        </w:rPr>
        <w:t xml:space="preserve"> euro per ciascuno degli anni 2027 e 2028, si provvede </w:t>
      </w:r>
      <w:r w:rsidR="007953E2" w:rsidRPr="00B4144D">
        <w:rPr>
          <w:rFonts w:ascii="Times New Roman" w:hAnsi="Times New Roman" w:cs="Times New Roman"/>
          <w:sz w:val="24"/>
          <w:szCs w:val="24"/>
          <w:highlight w:val="cyan"/>
        </w:rPr>
        <w:t>mediante corrispondente riduzione del fondo di cui all'articolo 1, comma 199, della legge 23 dicembre 2014, n. 190</w:t>
      </w:r>
      <w:r w:rsidR="007953E2" w:rsidRPr="00F26D1D">
        <w:rPr>
          <w:rFonts w:ascii="Times New Roman" w:hAnsi="Times New Roman" w:cs="Times New Roman"/>
          <w:sz w:val="24"/>
          <w:szCs w:val="24"/>
        </w:rPr>
        <w:t xml:space="preserve"> </w:t>
      </w:r>
      <w:r w:rsidRPr="007953E2">
        <w:rPr>
          <w:rFonts w:ascii="Times New Roman" w:hAnsi="Times New Roman" w:cs="Times New Roman"/>
          <w:dstrike/>
          <w:sz w:val="24"/>
          <w:szCs w:val="24"/>
        </w:rPr>
        <w:t>a valere sulle risorse di cui</w:t>
      </w:r>
      <w:proofErr w:type="gramStart"/>
      <w:r w:rsidRPr="007953E2">
        <w:rPr>
          <w:rFonts w:ascii="Times New Roman" w:hAnsi="Times New Roman" w:cs="Times New Roman"/>
          <w:dstrike/>
          <w:sz w:val="24"/>
          <w:szCs w:val="24"/>
        </w:rPr>
        <w:t xml:space="preserve"> ….</w:t>
      </w:r>
      <w:proofErr w:type="gramEnd"/>
      <w:r w:rsidRPr="00F26D1D">
        <w:rPr>
          <w:rFonts w:ascii="Times New Roman" w:hAnsi="Times New Roman" w:cs="Times New Roman"/>
          <w:sz w:val="24"/>
          <w:szCs w:val="24"/>
        </w:rPr>
        <w:t xml:space="preserve"> .</w:t>
      </w:r>
      <w:r w:rsidR="00AF2DA6">
        <w:rPr>
          <w:rFonts w:ascii="Times New Roman" w:hAnsi="Times New Roman" w:cs="Times New Roman"/>
          <w:sz w:val="24"/>
          <w:szCs w:val="24"/>
        </w:rPr>
        <w:t xml:space="preserve"> </w:t>
      </w:r>
    </w:p>
    <w:p w14:paraId="3D880853" w14:textId="77777777" w:rsidR="00695FC8" w:rsidRPr="00282BC7" w:rsidRDefault="00695FC8" w:rsidP="00695FC8">
      <w:pPr>
        <w:spacing w:after="0" w:line="276" w:lineRule="auto"/>
        <w:jc w:val="both"/>
        <w:rPr>
          <w:rFonts w:ascii="Times New Roman" w:hAnsi="Times New Roman" w:cs="Times New Roman"/>
          <w:sz w:val="24"/>
          <w:szCs w:val="24"/>
        </w:rPr>
      </w:pPr>
    </w:p>
    <w:p w14:paraId="26B43511" w14:textId="77777777" w:rsidR="00695FC8" w:rsidRPr="00282BC7" w:rsidRDefault="00695FC8" w:rsidP="00695FC8">
      <w:pPr>
        <w:spacing w:after="0" w:line="276" w:lineRule="auto"/>
        <w:jc w:val="both"/>
        <w:rPr>
          <w:rFonts w:ascii="Times New Roman" w:hAnsi="Times New Roman" w:cs="Times New Roman"/>
          <w:sz w:val="24"/>
          <w:szCs w:val="24"/>
        </w:rPr>
      </w:pPr>
    </w:p>
    <w:p w14:paraId="77E47F02" w14:textId="5ED416A7" w:rsidR="00695FC8" w:rsidRPr="00641699" w:rsidRDefault="00695FC8" w:rsidP="00641699">
      <w:pPr>
        <w:pStyle w:val="Titolo1"/>
        <w:spacing w:before="0" w:after="0"/>
        <w:jc w:val="center"/>
        <w:rPr>
          <w:color w:val="auto"/>
        </w:rPr>
      </w:pPr>
      <w:bookmarkStart w:id="71" w:name="_Toc236410199"/>
      <w:r w:rsidRPr="00641699">
        <w:rPr>
          <w:color w:val="auto"/>
        </w:rPr>
        <w:t xml:space="preserve">ART. </w:t>
      </w:r>
      <w:r w:rsidR="00641699">
        <w:rPr>
          <w:color w:val="auto"/>
        </w:rPr>
        <w:t>20</w:t>
      </w:r>
      <w:bookmarkEnd w:id="71"/>
    </w:p>
    <w:p w14:paraId="13E9581B" w14:textId="51FFFAFE" w:rsidR="00695FC8" w:rsidRPr="00133ACA" w:rsidRDefault="00695FC8" w:rsidP="00641699">
      <w:pPr>
        <w:pStyle w:val="Titolo1"/>
        <w:spacing w:before="0" w:after="0"/>
        <w:jc w:val="center"/>
        <w:rPr>
          <w:i/>
          <w:color w:val="auto"/>
        </w:rPr>
      </w:pPr>
      <w:bookmarkStart w:id="72" w:name="_Toc236410200"/>
      <w:r w:rsidRPr="00133ACA">
        <w:rPr>
          <w:i/>
          <w:color w:val="auto"/>
        </w:rPr>
        <w:t xml:space="preserve">(Interventi per lo sviluppo economico e sociale dei territori del </w:t>
      </w:r>
      <w:r w:rsidR="002E0E91">
        <w:rPr>
          <w:i/>
          <w:iCs/>
          <w:color w:val="auto"/>
        </w:rPr>
        <w:t>c</w:t>
      </w:r>
      <w:r w:rsidRPr="00133ACA">
        <w:rPr>
          <w:i/>
          <w:iCs/>
          <w:color w:val="auto"/>
        </w:rPr>
        <w:t>entro</w:t>
      </w:r>
      <w:r w:rsidRPr="00133ACA">
        <w:rPr>
          <w:i/>
          <w:color w:val="auto"/>
        </w:rPr>
        <w:t xml:space="preserve"> Italia colpiti dagli eventi sismici a far data dal 24 agosto 2016)</w:t>
      </w:r>
      <w:bookmarkEnd w:id="72"/>
    </w:p>
    <w:p w14:paraId="70BD7A57" w14:textId="77777777" w:rsidR="009C6C26" w:rsidRPr="009C6C26" w:rsidRDefault="009C6C26" w:rsidP="009C6C26"/>
    <w:p w14:paraId="79E5B855" w14:textId="4B7D7B7A" w:rsidR="00695FC8" w:rsidRPr="00282BC7" w:rsidRDefault="00695FC8" w:rsidP="00695FC8">
      <w:pPr>
        <w:spacing w:after="0" w:line="276" w:lineRule="auto"/>
        <w:jc w:val="both"/>
        <w:rPr>
          <w:rFonts w:ascii="Times New Roman" w:hAnsi="Times New Roman" w:cs="Times New Roman"/>
          <w:sz w:val="24"/>
          <w:szCs w:val="24"/>
        </w:rPr>
      </w:pPr>
      <w:r w:rsidRPr="00282BC7">
        <w:rPr>
          <w:rFonts w:ascii="Times New Roman" w:hAnsi="Times New Roman" w:cs="Times New Roman"/>
          <w:sz w:val="24"/>
          <w:szCs w:val="24"/>
        </w:rPr>
        <w:t xml:space="preserve">1. Le disposizioni di cui all’articolo 25 della legge 18 marzo 2025, n. 40, si applicano anche al Commissario </w:t>
      </w:r>
      <w:r w:rsidR="002B5B73">
        <w:rPr>
          <w:rFonts w:ascii="Times New Roman" w:hAnsi="Times New Roman" w:cs="Times New Roman"/>
          <w:sz w:val="24"/>
          <w:szCs w:val="24"/>
        </w:rPr>
        <w:t>s</w:t>
      </w:r>
      <w:r w:rsidRPr="00282BC7">
        <w:rPr>
          <w:rFonts w:ascii="Times New Roman" w:hAnsi="Times New Roman" w:cs="Times New Roman"/>
          <w:sz w:val="24"/>
          <w:szCs w:val="24"/>
        </w:rPr>
        <w:t>traordinario di cui all’articolo 2, comma 2, del decreto-legge 11 gennaio 2023, n. 3, convertito, con modificazioni, dalla legge 10 marzo 2023, n. 21.</w:t>
      </w:r>
    </w:p>
    <w:p w14:paraId="7CDD7B61" w14:textId="312EA7AF" w:rsidR="00695FC8" w:rsidRPr="00282BC7" w:rsidRDefault="00695FC8" w:rsidP="00695FC8">
      <w:pPr>
        <w:spacing w:after="0" w:line="276" w:lineRule="auto"/>
        <w:jc w:val="both"/>
        <w:rPr>
          <w:rFonts w:ascii="Times New Roman" w:hAnsi="Times New Roman" w:cs="Times New Roman"/>
          <w:sz w:val="24"/>
          <w:szCs w:val="24"/>
        </w:rPr>
      </w:pPr>
      <w:r w:rsidRPr="00282BC7">
        <w:rPr>
          <w:rFonts w:ascii="Times New Roman" w:hAnsi="Times New Roman" w:cs="Times New Roman"/>
          <w:sz w:val="24"/>
          <w:szCs w:val="24"/>
        </w:rPr>
        <w:t>2. Il programma di sviluppo, corredato di relazione tecnica</w:t>
      </w:r>
      <w:r w:rsidRPr="00282BC7">
        <w:rPr>
          <w:rFonts w:ascii="Times New Roman" w:hAnsi="Times New Roman" w:cs="Times New Roman"/>
          <w:b/>
          <w:bCs/>
          <w:sz w:val="24"/>
          <w:szCs w:val="24"/>
        </w:rPr>
        <w:t xml:space="preserve">, </w:t>
      </w:r>
      <w:r w:rsidRPr="00282BC7">
        <w:rPr>
          <w:rFonts w:ascii="Times New Roman" w:hAnsi="Times New Roman" w:cs="Times New Roman"/>
          <w:sz w:val="24"/>
          <w:szCs w:val="24"/>
        </w:rPr>
        <w:t xml:space="preserve">è approvato con ordinanza del Commissario </w:t>
      </w:r>
      <w:r w:rsidR="002B5B73">
        <w:rPr>
          <w:rFonts w:ascii="Times New Roman" w:hAnsi="Times New Roman" w:cs="Times New Roman"/>
          <w:sz w:val="24"/>
          <w:szCs w:val="24"/>
        </w:rPr>
        <w:t>s</w:t>
      </w:r>
      <w:r w:rsidRPr="00282BC7">
        <w:rPr>
          <w:rFonts w:ascii="Times New Roman" w:hAnsi="Times New Roman" w:cs="Times New Roman"/>
          <w:sz w:val="24"/>
          <w:szCs w:val="24"/>
        </w:rPr>
        <w:t xml:space="preserve">traordinario adottata ai sensi dell’articolo 2, comma 2, del decreto-legge 17 ottobre 2016, n. 189, convertito, con modificazioni, dalla legge 15 dicembre 2016, n. 229. </w:t>
      </w:r>
    </w:p>
    <w:p w14:paraId="57D324A9" w14:textId="3967EBFD" w:rsidR="00695FC8" w:rsidRPr="00282BC7" w:rsidRDefault="00695FC8" w:rsidP="00695FC8">
      <w:pPr>
        <w:spacing w:after="0" w:line="276" w:lineRule="auto"/>
        <w:jc w:val="both"/>
        <w:rPr>
          <w:rFonts w:ascii="Times New Roman" w:hAnsi="Times New Roman" w:cs="Times New Roman"/>
          <w:sz w:val="24"/>
          <w:szCs w:val="24"/>
        </w:rPr>
      </w:pPr>
      <w:r w:rsidRPr="00282BC7">
        <w:rPr>
          <w:rFonts w:ascii="Times New Roman" w:hAnsi="Times New Roman" w:cs="Times New Roman"/>
          <w:sz w:val="24"/>
          <w:szCs w:val="24"/>
        </w:rPr>
        <w:t xml:space="preserve">3. Nel programma di sviluppo di cui al comma 2, una quota dei finanziamenti non inferiore al 5 per cento è destinata ai </w:t>
      </w:r>
      <w:r w:rsidR="002B5B73">
        <w:rPr>
          <w:rFonts w:ascii="Times New Roman" w:hAnsi="Times New Roman" w:cs="Times New Roman"/>
          <w:sz w:val="24"/>
          <w:szCs w:val="24"/>
        </w:rPr>
        <w:t>c</w:t>
      </w:r>
      <w:r w:rsidRPr="00282BC7">
        <w:rPr>
          <w:rFonts w:ascii="Times New Roman" w:hAnsi="Times New Roman" w:cs="Times New Roman"/>
          <w:sz w:val="24"/>
          <w:szCs w:val="24"/>
        </w:rPr>
        <w:t xml:space="preserve">omuni del </w:t>
      </w:r>
      <w:r w:rsidR="002B5B73">
        <w:rPr>
          <w:rFonts w:ascii="Times New Roman" w:hAnsi="Times New Roman" w:cs="Times New Roman"/>
          <w:sz w:val="24"/>
          <w:szCs w:val="24"/>
        </w:rPr>
        <w:t>p</w:t>
      </w:r>
      <w:r w:rsidRPr="00282BC7">
        <w:rPr>
          <w:rFonts w:ascii="Times New Roman" w:hAnsi="Times New Roman" w:cs="Times New Roman"/>
          <w:sz w:val="24"/>
          <w:szCs w:val="24"/>
        </w:rPr>
        <w:t xml:space="preserve">rimo </w:t>
      </w:r>
      <w:r w:rsidR="002B5B73">
        <w:rPr>
          <w:rFonts w:ascii="Times New Roman" w:hAnsi="Times New Roman" w:cs="Times New Roman"/>
          <w:sz w:val="24"/>
          <w:szCs w:val="24"/>
        </w:rPr>
        <w:t>c</w:t>
      </w:r>
      <w:r w:rsidRPr="00282BC7">
        <w:rPr>
          <w:rFonts w:ascii="Times New Roman" w:hAnsi="Times New Roman" w:cs="Times New Roman"/>
          <w:sz w:val="24"/>
          <w:szCs w:val="24"/>
        </w:rPr>
        <w:t xml:space="preserve">ratere di cui all’articolo </w:t>
      </w:r>
      <w:r w:rsidR="002B5B73">
        <w:rPr>
          <w:rFonts w:ascii="Times New Roman" w:hAnsi="Times New Roman" w:cs="Times New Roman"/>
          <w:sz w:val="24"/>
          <w:szCs w:val="24"/>
        </w:rPr>
        <w:t>19</w:t>
      </w:r>
      <w:r w:rsidRPr="00282BC7">
        <w:rPr>
          <w:rFonts w:ascii="Times New Roman" w:hAnsi="Times New Roman" w:cs="Times New Roman"/>
          <w:sz w:val="24"/>
          <w:szCs w:val="24"/>
        </w:rPr>
        <w:t>.</w:t>
      </w:r>
    </w:p>
    <w:p w14:paraId="5A323AF0" w14:textId="2BD11ED5" w:rsidR="00695FC8" w:rsidRPr="00510C36" w:rsidRDefault="00695FC8" w:rsidP="00695FC8">
      <w:pPr>
        <w:spacing w:after="0" w:line="276" w:lineRule="auto"/>
        <w:jc w:val="both"/>
        <w:rPr>
          <w:rFonts w:ascii="Times New Roman" w:hAnsi="Times New Roman" w:cs="Times New Roman"/>
          <w:sz w:val="24"/>
          <w:szCs w:val="24"/>
        </w:rPr>
      </w:pPr>
      <w:r w:rsidRPr="00282BC7">
        <w:rPr>
          <w:rFonts w:ascii="Times New Roman" w:hAnsi="Times New Roman" w:cs="Times New Roman"/>
          <w:sz w:val="24"/>
          <w:szCs w:val="24"/>
        </w:rPr>
        <w:t xml:space="preserve">4. </w:t>
      </w:r>
      <w:r w:rsidRPr="00133ACA">
        <w:rPr>
          <w:rFonts w:ascii="Times New Roman" w:hAnsi="Times New Roman" w:cs="Times New Roman"/>
          <w:sz w:val="24"/>
          <w:szCs w:val="24"/>
        </w:rPr>
        <w:t>A</w:t>
      </w:r>
      <w:r w:rsidRPr="00282BC7">
        <w:rPr>
          <w:rFonts w:ascii="Times New Roman" w:hAnsi="Times New Roman" w:cs="Times New Roman"/>
          <w:sz w:val="24"/>
          <w:szCs w:val="24"/>
        </w:rPr>
        <w:t xml:space="preserve">l programma di sviluppo si provvede </w:t>
      </w:r>
      <w:r w:rsidRPr="00DD0D1C">
        <w:rPr>
          <w:rFonts w:ascii="Times New Roman" w:hAnsi="Times New Roman" w:cs="Times New Roman"/>
          <w:sz w:val="24"/>
          <w:szCs w:val="24"/>
        </w:rPr>
        <w:t>nel limite del 4</w:t>
      </w:r>
      <w:r w:rsidR="002B5B73">
        <w:rPr>
          <w:rFonts w:ascii="Times New Roman" w:hAnsi="Times New Roman" w:cs="Times New Roman"/>
          <w:sz w:val="24"/>
          <w:szCs w:val="24"/>
        </w:rPr>
        <w:t xml:space="preserve"> per cento</w:t>
      </w:r>
      <w:r w:rsidRPr="00DD0D1C">
        <w:rPr>
          <w:rFonts w:ascii="Times New Roman" w:hAnsi="Times New Roman" w:cs="Times New Roman"/>
          <w:sz w:val="24"/>
          <w:szCs w:val="24"/>
        </w:rPr>
        <w:t xml:space="preserve"> degli stanziamenti annuali successivi al</w:t>
      </w:r>
      <w:r w:rsidR="002B5B73">
        <w:rPr>
          <w:rFonts w:ascii="Times New Roman" w:hAnsi="Times New Roman" w:cs="Times New Roman"/>
          <w:sz w:val="24"/>
          <w:szCs w:val="24"/>
        </w:rPr>
        <w:t>l’anno</w:t>
      </w:r>
      <w:r w:rsidRPr="00DD0D1C">
        <w:rPr>
          <w:rFonts w:ascii="Times New Roman" w:hAnsi="Times New Roman" w:cs="Times New Roman"/>
          <w:sz w:val="24"/>
          <w:szCs w:val="24"/>
        </w:rPr>
        <w:t xml:space="preserve"> 2026</w:t>
      </w:r>
      <w:r>
        <w:rPr>
          <w:rFonts w:ascii="Times New Roman" w:hAnsi="Times New Roman" w:cs="Times New Roman"/>
          <w:sz w:val="24"/>
          <w:szCs w:val="24"/>
        </w:rPr>
        <w:t xml:space="preserve"> </w:t>
      </w:r>
      <w:r w:rsidRPr="00282BC7">
        <w:rPr>
          <w:rFonts w:ascii="Times New Roman" w:hAnsi="Times New Roman" w:cs="Times New Roman"/>
          <w:sz w:val="24"/>
          <w:szCs w:val="24"/>
        </w:rPr>
        <w:t xml:space="preserve">di cui all'articolo 1, comma 362, lettera </w:t>
      </w:r>
      <w:r w:rsidRPr="00133ACA">
        <w:rPr>
          <w:rFonts w:ascii="Times New Roman" w:hAnsi="Times New Roman" w:cs="Times New Roman"/>
          <w:i/>
          <w:sz w:val="24"/>
          <w:szCs w:val="24"/>
        </w:rPr>
        <w:t>b</w:t>
      </w:r>
      <w:r w:rsidRPr="00282BC7">
        <w:rPr>
          <w:rFonts w:ascii="Times New Roman" w:hAnsi="Times New Roman" w:cs="Times New Roman"/>
          <w:sz w:val="24"/>
          <w:szCs w:val="24"/>
        </w:rPr>
        <w:t>), della legge 11 dicembre 2016, n. 232</w:t>
      </w:r>
      <w:r w:rsidR="00510C36">
        <w:rPr>
          <w:rFonts w:ascii="Times New Roman" w:hAnsi="Times New Roman" w:cs="Times New Roman"/>
          <w:b/>
          <w:bCs/>
          <w:sz w:val="24"/>
          <w:szCs w:val="24"/>
        </w:rPr>
        <w:t>.</w:t>
      </w:r>
    </w:p>
    <w:p w14:paraId="540BF755" w14:textId="77777777" w:rsidR="00695FC8" w:rsidRPr="00282BC7" w:rsidRDefault="00695FC8" w:rsidP="00695FC8">
      <w:pPr>
        <w:spacing w:after="0" w:line="276" w:lineRule="auto"/>
        <w:jc w:val="both"/>
        <w:rPr>
          <w:rFonts w:ascii="Times New Roman" w:hAnsi="Times New Roman" w:cs="Times New Roman"/>
          <w:sz w:val="24"/>
          <w:szCs w:val="24"/>
        </w:rPr>
      </w:pPr>
    </w:p>
    <w:p w14:paraId="21191A22" w14:textId="77777777" w:rsidR="00695FC8" w:rsidRPr="00CA78B4" w:rsidRDefault="00695FC8" w:rsidP="00695FC8">
      <w:pPr>
        <w:jc w:val="both"/>
        <w:rPr>
          <w:rFonts w:ascii="Times New Roman" w:hAnsi="Times New Roman" w:cs="Times New Roman"/>
          <w:sz w:val="24"/>
          <w:szCs w:val="24"/>
        </w:rPr>
      </w:pPr>
    </w:p>
    <w:p w14:paraId="5B0C4DC9" w14:textId="77777777" w:rsidR="00695FC8" w:rsidRDefault="00695FC8" w:rsidP="00695FC8">
      <w:pPr>
        <w:jc w:val="center"/>
        <w:rPr>
          <w:rFonts w:ascii="Times New Roman" w:hAnsi="Times New Roman" w:cs="Times New Roman"/>
          <w:b/>
          <w:bCs/>
          <w:sz w:val="24"/>
          <w:szCs w:val="24"/>
        </w:rPr>
      </w:pPr>
      <w:r>
        <w:rPr>
          <w:rFonts w:ascii="Times New Roman" w:hAnsi="Times New Roman" w:cs="Times New Roman"/>
          <w:b/>
          <w:bCs/>
          <w:sz w:val="24"/>
          <w:szCs w:val="24"/>
        </w:rPr>
        <w:t>Sezione II</w:t>
      </w:r>
    </w:p>
    <w:p w14:paraId="02110425" w14:textId="77777777" w:rsidR="00695FC8" w:rsidRDefault="00695FC8" w:rsidP="00695FC8">
      <w:pPr>
        <w:jc w:val="center"/>
        <w:rPr>
          <w:rFonts w:ascii="Times New Roman" w:hAnsi="Times New Roman" w:cs="Times New Roman"/>
          <w:b/>
          <w:bCs/>
          <w:sz w:val="24"/>
          <w:szCs w:val="24"/>
        </w:rPr>
      </w:pPr>
      <w:r>
        <w:rPr>
          <w:rFonts w:ascii="Times New Roman" w:hAnsi="Times New Roman" w:cs="Times New Roman"/>
          <w:b/>
          <w:bCs/>
          <w:sz w:val="24"/>
          <w:szCs w:val="24"/>
        </w:rPr>
        <w:t xml:space="preserve"> Ulteriori misure urgenti per la </w:t>
      </w:r>
      <w:r w:rsidRPr="00497FAA">
        <w:rPr>
          <w:rFonts w:ascii="Times New Roman" w:hAnsi="Times New Roman" w:cs="Times New Roman"/>
          <w:b/>
          <w:bCs/>
          <w:sz w:val="24"/>
          <w:szCs w:val="24"/>
        </w:rPr>
        <w:t xml:space="preserve">prevenzione sismica </w:t>
      </w:r>
      <w:r>
        <w:rPr>
          <w:rFonts w:ascii="Times New Roman" w:hAnsi="Times New Roman" w:cs="Times New Roman"/>
          <w:b/>
          <w:bCs/>
          <w:sz w:val="24"/>
          <w:szCs w:val="24"/>
        </w:rPr>
        <w:t>e la ricostruzione post-calamità</w:t>
      </w:r>
    </w:p>
    <w:p w14:paraId="61D8B709" w14:textId="09667817" w:rsidR="00695FC8" w:rsidRPr="00641699" w:rsidRDefault="00695FC8" w:rsidP="00641699">
      <w:pPr>
        <w:pStyle w:val="Titolo1"/>
        <w:spacing w:before="0" w:after="0"/>
        <w:jc w:val="center"/>
        <w:rPr>
          <w:color w:val="auto"/>
        </w:rPr>
      </w:pPr>
      <w:bookmarkStart w:id="73" w:name="_Toc236410201"/>
      <w:r w:rsidRPr="00641699">
        <w:rPr>
          <w:color w:val="auto"/>
        </w:rPr>
        <w:lastRenderedPageBreak/>
        <w:t xml:space="preserve">ART. </w:t>
      </w:r>
      <w:r w:rsidR="00641699">
        <w:rPr>
          <w:color w:val="auto"/>
        </w:rPr>
        <w:t>2</w:t>
      </w:r>
      <w:r w:rsidR="00510C36">
        <w:rPr>
          <w:color w:val="auto"/>
        </w:rPr>
        <w:t>1</w:t>
      </w:r>
      <w:bookmarkEnd w:id="73"/>
    </w:p>
    <w:p w14:paraId="51F2CBEE" w14:textId="1382F40F" w:rsidR="00695FC8" w:rsidRPr="00133ACA" w:rsidRDefault="00695FC8" w:rsidP="00641699">
      <w:pPr>
        <w:pStyle w:val="Titolo1"/>
        <w:spacing w:before="0" w:after="0"/>
        <w:jc w:val="center"/>
        <w:rPr>
          <w:i/>
          <w:color w:val="auto"/>
        </w:rPr>
      </w:pPr>
      <w:bookmarkStart w:id="74" w:name="_Toc236410202"/>
      <w:r w:rsidRPr="00133ACA">
        <w:rPr>
          <w:i/>
          <w:iCs/>
          <w:color w:val="auto"/>
        </w:rPr>
        <w:t xml:space="preserve">(Programmazione annuale delle risorse del fondo </w:t>
      </w:r>
      <w:r w:rsidR="00CA57B5" w:rsidRPr="00E576C6">
        <w:rPr>
          <w:rFonts w:cs="Times New Roman"/>
          <w:bCs/>
          <w:i/>
          <w:szCs w:val="24"/>
        </w:rPr>
        <w:t>destinato al finanziamento degli interventi di ricostruzione e delle esigenze connesse alla stessa</w:t>
      </w:r>
      <w:r w:rsidRPr="00133ACA">
        <w:rPr>
          <w:i/>
          <w:iCs/>
          <w:color w:val="auto"/>
        </w:rPr>
        <w:t>)</w:t>
      </w:r>
      <w:bookmarkEnd w:id="74"/>
      <w:r w:rsidRPr="00133ACA">
        <w:rPr>
          <w:i/>
          <w:iCs/>
          <w:color w:val="auto"/>
        </w:rPr>
        <w:t xml:space="preserve"> </w:t>
      </w:r>
    </w:p>
    <w:p w14:paraId="659A25CA" w14:textId="77777777" w:rsidR="00510C36" w:rsidRPr="00510C36" w:rsidRDefault="00510C36" w:rsidP="00510C36"/>
    <w:p w14:paraId="6A865D5F" w14:textId="46C3F70E" w:rsidR="00695FC8" w:rsidRPr="00CA78B4" w:rsidRDefault="00695FC8" w:rsidP="00695FC8">
      <w:pPr>
        <w:jc w:val="both"/>
        <w:rPr>
          <w:rFonts w:ascii="Times New Roman" w:hAnsi="Times New Roman" w:cs="Times New Roman"/>
          <w:sz w:val="24"/>
          <w:szCs w:val="24"/>
        </w:rPr>
      </w:pPr>
      <w:r w:rsidRPr="00CA78B4">
        <w:rPr>
          <w:rFonts w:ascii="Times New Roman" w:hAnsi="Times New Roman" w:cs="Times New Roman"/>
          <w:sz w:val="24"/>
          <w:szCs w:val="24"/>
        </w:rPr>
        <w:t xml:space="preserve">1. </w:t>
      </w:r>
      <w:r>
        <w:rPr>
          <w:rFonts w:ascii="Times New Roman" w:hAnsi="Times New Roman" w:cs="Times New Roman"/>
          <w:sz w:val="24"/>
          <w:szCs w:val="24"/>
        </w:rPr>
        <w:t>E</w:t>
      </w:r>
      <w:r w:rsidRPr="00CA78B4">
        <w:rPr>
          <w:rFonts w:ascii="Times New Roman" w:hAnsi="Times New Roman" w:cs="Times New Roman"/>
          <w:sz w:val="24"/>
          <w:szCs w:val="24"/>
        </w:rPr>
        <w:t>ntro novanta giorni dalla data di entrata in vigore del presente decreto ed entro il 31 gennaio di ogni anno a partire dal</w:t>
      </w:r>
      <w:r w:rsidR="00910485">
        <w:rPr>
          <w:rFonts w:ascii="Times New Roman" w:hAnsi="Times New Roman" w:cs="Times New Roman"/>
          <w:sz w:val="24"/>
          <w:szCs w:val="24"/>
        </w:rPr>
        <w:t>l’anno</w:t>
      </w:r>
      <w:r w:rsidRPr="00CA78B4">
        <w:rPr>
          <w:rFonts w:ascii="Times New Roman" w:hAnsi="Times New Roman" w:cs="Times New Roman"/>
          <w:sz w:val="24"/>
          <w:szCs w:val="24"/>
        </w:rPr>
        <w:t xml:space="preserve"> 2028, i Commissari </w:t>
      </w:r>
      <w:r w:rsidR="00910485">
        <w:rPr>
          <w:rFonts w:ascii="Times New Roman" w:hAnsi="Times New Roman" w:cs="Times New Roman"/>
          <w:sz w:val="24"/>
          <w:szCs w:val="24"/>
        </w:rPr>
        <w:t>s</w:t>
      </w:r>
      <w:r w:rsidRPr="00CA78B4">
        <w:rPr>
          <w:rFonts w:ascii="Times New Roman" w:hAnsi="Times New Roman" w:cs="Times New Roman"/>
          <w:sz w:val="24"/>
          <w:szCs w:val="24"/>
        </w:rPr>
        <w:t>traordinari di cui al comma 2</w:t>
      </w:r>
      <w:r w:rsidRPr="00114D34">
        <w:t xml:space="preserve"> </w:t>
      </w:r>
      <w:r w:rsidRPr="00510C36">
        <w:rPr>
          <w:rFonts w:ascii="Times New Roman" w:hAnsi="Times New Roman" w:cs="Times New Roman"/>
          <w:sz w:val="24"/>
          <w:szCs w:val="24"/>
        </w:rPr>
        <w:t>o i soggetti subentranti in regime ordinario, con proprie ordinanze o con propri atti comunicati al Ministro per la protezione civile e le politiche del mare e al Ministero dell’economia e delle finanze</w:t>
      </w:r>
      <w:r w:rsidRPr="00510C36">
        <w:t xml:space="preserve"> -</w:t>
      </w:r>
      <w:r w:rsidRPr="00510C36">
        <w:rPr>
          <w:rFonts w:ascii="Times New Roman" w:hAnsi="Times New Roman" w:cs="Times New Roman"/>
          <w:sz w:val="24"/>
          <w:szCs w:val="24"/>
        </w:rPr>
        <w:t xml:space="preserve">Dipartimento della Ragioneria </w:t>
      </w:r>
      <w:r w:rsidR="00910485">
        <w:rPr>
          <w:rFonts w:ascii="Times New Roman" w:hAnsi="Times New Roman" w:cs="Times New Roman"/>
          <w:sz w:val="24"/>
          <w:szCs w:val="24"/>
        </w:rPr>
        <w:t>g</w:t>
      </w:r>
      <w:r w:rsidRPr="00510C36">
        <w:rPr>
          <w:rFonts w:ascii="Times New Roman" w:hAnsi="Times New Roman" w:cs="Times New Roman"/>
          <w:sz w:val="24"/>
          <w:szCs w:val="24"/>
        </w:rPr>
        <w:t>enerale dello Stato</w:t>
      </w:r>
      <w:r w:rsidRPr="00CA78B4">
        <w:rPr>
          <w:rFonts w:ascii="Times New Roman" w:hAnsi="Times New Roman" w:cs="Times New Roman"/>
          <w:sz w:val="24"/>
          <w:szCs w:val="24"/>
        </w:rPr>
        <w:t>, nei limiti delle attribuzioni previste dalla normativa vigente, sentito il Dipartimento Casa Italia della Presidenza del Consiglio dei ministri, ai fini del monitoraggio della spesa di cui all’articolo 1</w:t>
      </w:r>
      <w:r w:rsidR="00910485">
        <w:rPr>
          <w:rFonts w:ascii="Times New Roman" w:hAnsi="Times New Roman" w:cs="Times New Roman"/>
          <w:sz w:val="24"/>
          <w:szCs w:val="24"/>
        </w:rPr>
        <w:t>, comma 646,</w:t>
      </w:r>
      <w:r w:rsidRPr="00CA78B4">
        <w:rPr>
          <w:rFonts w:ascii="Times New Roman" w:hAnsi="Times New Roman" w:cs="Times New Roman"/>
          <w:sz w:val="24"/>
          <w:szCs w:val="24"/>
        </w:rPr>
        <w:t xml:space="preserve"> della </w:t>
      </w:r>
      <w:r>
        <w:rPr>
          <w:rFonts w:ascii="Times New Roman" w:hAnsi="Times New Roman" w:cs="Times New Roman"/>
          <w:sz w:val="24"/>
          <w:szCs w:val="24"/>
        </w:rPr>
        <w:t>l</w:t>
      </w:r>
      <w:r w:rsidRPr="00CA78B4">
        <w:rPr>
          <w:rFonts w:ascii="Times New Roman" w:hAnsi="Times New Roman" w:cs="Times New Roman"/>
          <w:sz w:val="24"/>
          <w:szCs w:val="24"/>
        </w:rPr>
        <w:t>egge 30 dicembre 2024, n.</w:t>
      </w:r>
      <w:r w:rsidR="00910485">
        <w:rPr>
          <w:rFonts w:ascii="Times New Roman" w:hAnsi="Times New Roman" w:cs="Times New Roman"/>
          <w:sz w:val="24"/>
          <w:szCs w:val="24"/>
        </w:rPr>
        <w:t xml:space="preserve"> </w:t>
      </w:r>
      <w:r w:rsidRPr="00CA78B4">
        <w:rPr>
          <w:rFonts w:ascii="Times New Roman" w:hAnsi="Times New Roman" w:cs="Times New Roman"/>
          <w:sz w:val="24"/>
          <w:szCs w:val="24"/>
        </w:rPr>
        <w:t xml:space="preserve">207, </w:t>
      </w:r>
      <w:r w:rsidR="00910485">
        <w:rPr>
          <w:rFonts w:ascii="Times New Roman" w:hAnsi="Times New Roman" w:cs="Times New Roman"/>
          <w:sz w:val="24"/>
          <w:szCs w:val="24"/>
        </w:rPr>
        <w:t>provvedono</w:t>
      </w:r>
      <w:r w:rsidRPr="00CA78B4">
        <w:rPr>
          <w:rFonts w:ascii="Times New Roman" w:hAnsi="Times New Roman" w:cs="Times New Roman"/>
          <w:sz w:val="24"/>
          <w:szCs w:val="24"/>
        </w:rPr>
        <w:t>:</w:t>
      </w:r>
    </w:p>
    <w:p w14:paraId="753B2008" w14:textId="77777777" w:rsidR="007F6CC3" w:rsidRPr="007F6CC3" w:rsidRDefault="007F6CC3" w:rsidP="007F6CC3">
      <w:pPr>
        <w:jc w:val="both"/>
        <w:rPr>
          <w:rFonts w:ascii="Times New Roman" w:hAnsi="Times New Roman" w:cs="Times New Roman"/>
          <w:sz w:val="24"/>
          <w:szCs w:val="24"/>
        </w:rPr>
      </w:pPr>
      <w:r w:rsidRPr="00133ACA">
        <w:rPr>
          <w:rFonts w:ascii="Times New Roman" w:hAnsi="Times New Roman" w:cs="Times New Roman"/>
          <w:i/>
          <w:sz w:val="24"/>
          <w:szCs w:val="24"/>
        </w:rPr>
        <w:t>a)</w:t>
      </w:r>
      <w:r w:rsidRPr="00CA78B4">
        <w:rPr>
          <w:rFonts w:ascii="Times New Roman" w:hAnsi="Times New Roman" w:cs="Times New Roman"/>
          <w:sz w:val="24"/>
          <w:szCs w:val="24"/>
        </w:rPr>
        <w:t xml:space="preserve"> alla programmazione annuale delle risorse di parte </w:t>
      </w:r>
      <w:r w:rsidRPr="007F6CC3">
        <w:rPr>
          <w:rFonts w:ascii="Times New Roman" w:hAnsi="Times New Roman" w:cs="Times New Roman"/>
          <w:sz w:val="24"/>
          <w:szCs w:val="24"/>
        </w:rPr>
        <w:t xml:space="preserve">corrente </w:t>
      </w:r>
      <w:r w:rsidRPr="007F6CC3">
        <w:rPr>
          <w:rFonts w:ascii="Times New Roman" w:hAnsi="Times New Roman" w:cs="Times New Roman"/>
          <w:dstrike/>
          <w:sz w:val="24"/>
          <w:szCs w:val="24"/>
        </w:rPr>
        <w:t>di cui alla tabella A allegata al</w:t>
      </w:r>
      <w:r w:rsidRPr="007F6CC3">
        <w:rPr>
          <w:rFonts w:ascii="Times New Roman" w:hAnsi="Times New Roman" w:cs="Times New Roman"/>
          <w:strike/>
          <w:sz w:val="24"/>
          <w:szCs w:val="24"/>
        </w:rPr>
        <w:t xml:space="preserve"> </w:t>
      </w:r>
      <w:r w:rsidRPr="007F6CC3">
        <w:rPr>
          <w:rFonts w:ascii="Times New Roman" w:hAnsi="Times New Roman" w:cs="Times New Roman"/>
          <w:b/>
          <w:bCs/>
          <w:sz w:val="24"/>
          <w:szCs w:val="24"/>
        </w:rPr>
        <w:t>ripartite con il</w:t>
      </w:r>
      <w:r w:rsidRPr="007F6CC3">
        <w:rPr>
          <w:rFonts w:ascii="Times New Roman" w:hAnsi="Times New Roman" w:cs="Times New Roman"/>
          <w:sz w:val="24"/>
          <w:szCs w:val="24"/>
        </w:rPr>
        <w:t xml:space="preserve"> decreto del Ministro per la protezione civile e le politiche del mare </w:t>
      </w:r>
      <w:r w:rsidRPr="007F6CC3">
        <w:rPr>
          <w:rFonts w:ascii="Times New Roman" w:hAnsi="Times New Roman" w:cs="Times New Roman"/>
          <w:dstrike/>
          <w:sz w:val="24"/>
          <w:szCs w:val="24"/>
        </w:rPr>
        <w:t>9 marzo 2026, recante «Ripartizione delle risorse del Fondo destinato al finanziamento degli interventi di ricostruzione e delle esigenze connesse alla stessa,</w:t>
      </w:r>
      <w:r w:rsidRPr="007F6CC3">
        <w:rPr>
          <w:rFonts w:ascii="Times New Roman" w:hAnsi="Times New Roman" w:cs="Times New Roman"/>
          <w:sz w:val="24"/>
          <w:szCs w:val="24"/>
        </w:rPr>
        <w:t xml:space="preserve"> di cui all’articolo 1, comma 644, della legge 30 dicembre 2024, n. 207, </w:t>
      </w:r>
      <w:r w:rsidRPr="007F6CC3">
        <w:rPr>
          <w:rFonts w:ascii="Times New Roman" w:hAnsi="Times New Roman" w:cs="Times New Roman"/>
          <w:dstrike/>
          <w:sz w:val="24"/>
          <w:szCs w:val="24"/>
        </w:rPr>
        <w:t xml:space="preserve">per gli anni 2027, 2028 e 2029», pubblicato nel sito </w:t>
      </w:r>
      <w:r w:rsidRPr="007F6CC3">
        <w:rPr>
          <w:rFonts w:ascii="Times New Roman" w:hAnsi="Times New Roman" w:cs="Times New Roman"/>
          <w:i/>
          <w:iCs/>
          <w:dstrike/>
          <w:sz w:val="24"/>
          <w:szCs w:val="24"/>
        </w:rPr>
        <w:t xml:space="preserve">internet </w:t>
      </w:r>
      <w:r w:rsidRPr="007F6CC3">
        <w:rPr>
          <w:rFonts w:ascii="Times New Roman" w:hAnsi="Times New Roman" w:cs="Times New Roman"/>
          <w:dstrike/>
          <w:sz w:val="24"/>
          <w:szCs w:val="24"/>
        </w:rPr>
        <w:t>istituzionale della Presidenza del Consiglio dei ministri – Dipartimento Casa Italia</w:t>
      </w:r>
      <w:r w:rsidRPr="007F6CC3">
        <w:rPr>
          <w:rFonts w:ascii="Times New Roman" w:hAnsi="Times New Roman" w:cs="Times New Roman"/>
          <w:sz w:val="24"/>
          <w:szCs w:val="24"/>
        </w:rPr>
        <w:t xml:space="preserve">, individuando le spese di funzionamento e quelle di assistenza alla popolazione, </w:t>
      </w:r>
      <w:bookmarkStart w:id="75" w:name="_Hlk236585534"/>
      <w:r w:rsidRPr="007F6CC3">
        <w:rPr>
          <w:rFonts w:ascii="Times New Roman" w:hAnsi="Times New Roman" w:cs="Times New Roman"/>
          <w:b/>
          <w:bCs/>
          <w:sz w:val="24"/>
          <w:szCs w:val="24"/>
        </w:rPr>
        <w:t xml:space="preserve">con esclusione </w:t>
      </w:r>
      <w:bookmarkStart w:id="76" w:name="_Hlk236581642"/>
      <w:r w:rsidRPr="007F6CC3">
        <w:rPr>
          <w:rFonts w:ascii="Times New Roman" w:hAnsi="Times New Roman" w:cs="Times New Roman"/>
          <w:b/>
          <w:bCs/>
          <w:sz w:val="24"/>
          <w:szCs w:val="24"/>
        </w:rPr>
        <w:t>delle agevolazioni tributarie non comprese nelle autorizzazioni di spesa già previste dalla disciplina vigente</w:t>
      </w:r>
      <w:bookmarkEnd w:id="75"/>
      <w:bookmarkEnd w:id="76"/>
      <w:r w:rsidRPr="007F6CC3">
        <w:rPr>
          <w:rFonts w:ascii="Times New Roman" w:hAnsi="Times New Roman" w:cs="Times New Roman"/>
          <w:sz w:val="24"/>
          <w:szCs w:val="24"/>
        </w:rPr>
        <w:t>;</w:t>
      </w:r>
    </w:p>
    <w:p w14:paraId="7848CA57" w14:textId="77777777" w:rsidR="007F6CC3" w:rsidRPr="007F6CC3" w:rsidRDefault="007F6CC3" w:rsidP="007F6CC3">
      <w:pPr>
        <w:jc w:val="both"/>
        <w:rPr>
          <w:rFonts w:ascii="Times New Roman" w:hAnsi="Times New Roman" w:cs="Times New Roman"/>
          <w:b/>
          <w:bCs/>
          <w:sz w:val="24"/>
          <w:szCs w:val="24"/>
        </w:rPr>
      </w:pPr>
      <w:r w:rsidRPr="007F6CC3">
        <w:rPr>
          <w:rFonts w:ascii="Times New Roman" w:hAnsi="Times New Roman" w:cs="Times New Roman"/>
          <w:i/>
          <w:sz w:val="24"/>
          <w:szCs w:val="24"/>
        </w:rPr>
        <w:t>b)</w:t>
      </w:r>
      <w:r w:rsidRPr="007F6CC3">
        <w:rPr>
          <w:rFonts w:ascii="Times New Roman" w:hAnsi="Times New Roman" w:cs="Times New Roman"/>
          <w:sz w:val="24"/>
          <w:szCs w:val="24"/>
        </w:rPr>
        <w:t xml:space="preserve"> alla programmazione delle risorse di parte capitale </w:t>
      </w:r>
      <w:r w:rsidRPr="007F6CC3">
        <w:rPr>
          <w:rFonts w:ascii="Times New Roman" w:hAnsi="Times New Roman" w:cs="Times New Roman"/>
          <w:dstrike/>
          <w:sz w:val="24"/>
          <w:szCs w:val="24"/>
        </w:rPr>
        <w:t xml:space="preserve">di cui alla di cui alla tabella A allegata </w:t>
      </w:r>
      <w:proofErr w:type="gramStart"/>
      <w:r w:rsidRPr="007F6CC3">
        <w:rPr>
          <w:rFonts w:ascii="Times New Roman" w:hAnsi="Times New Roman" w:cs="Times New Roman"/>
          <w:dstrike/>
          <w:sz w:val="24"/>
          <w:szCs w:val="24"/>
        </w:rPr>
        <w:t>al</w:t>
      </w:r>
      <w:r w:rsidRPr="007F6CC3">
        <w:rPr>
          <w:rFonts w:ascii="Times New Roman" w:hAnsi="Times New Roman" w:cs="Times New Roman"/>
          <w:strike/>
          <w:sz w:val="24"/>
          <w:szCs w:val="24"/>
        </w:rPr>
        <w:t xml:space="preserve"> </w:t>
      </w:r>
      <w:r w:rsidRPr="007F6CC3">
        <w:rPr>
          <w:rFonts w:ascii="Times New Roman" w:hAnsi="Times New Roman" w:cs="Times New Roman"/>
          <w:b/>
          <w:bCs/>
          <w:sz w:val="24"/>
          <w:szCs w:val="24"/>
        </w:rPr>
        <w:t>ripartite</w:t>
      </w:r>
      <w:proofErr w:type="gramEnd"/>
      <w:r w:rsidRPr="007F6CC3">
        <w:rPr>
          <w:rFonts w:ascii="Times New Roman" w:hAnsi="Times New Roman" w:cs="Times New Roman"/>
          <w:b/>
          <w:bCs/>
          <w:sz w:val="24"/>
          <w:szCs w:val="24"/>
        </w:rPr>
        <w:t xml:space="preserve"> con il</w:t>
      </w:r>
      <w:r w:rsidRPr="007F6CC3">
        <w:rPr>
          <w:rFonts w:ascii="Times New Roman" w:hAnsi="Times New Roman" w:cs="Times New Roman"/>
          <w:sz w:val="24"/>
          <w:szCs w:val="24"/>
        </w:rPr>
        <w:t xml:space="preserve"> citato decreto del Ministro per la protezione civile e le politiche del mare </w:t>
      </w:r>
      <w:r w:rsidRPr="007F6CC3">
        <w:rPr>
          <w:rFonts w:ascii="Times New Roman" w:hAnsi="Times New Roman" w:cs="Times New Roman"/>
          <w:dstrike/>
          <w:sz w:val="24"/>
          <w:szCs w:val="24"/>
        </w:rPr>
        <w:t>9 marzo 2026</w:t>
      </w:r>
      <w:r w:rsidRPr="007F6CC3">
        <w:rPr>
          <w:rFonts w:ascii="Times New Roman" w:hAnsi="Times New Roman" w:cs="Times New Roman"/>
          <w:sz w:val="24"/>
          <w:szCs w:val="24"/>
        </w:rPr>
        <w:t xml:space="preserve">, </w:t>
      </w:r>
      <w:bookmarkStart w:id="77" w:name="_Hlk236585770"/>
      <w:r w:rsidRPr="007F6CC3">
        <w:rPr>
          <w:rFonts w:ascii="Times New Roman" w:hAnsi="Times New Roman" w:cs="Times New Roman"/>
          <w:sz w:val="24"/>
          <w:szCs w:val="24"/>
        </w:rPr>
        <w:t xml:space="preserve">individuando gli interventi finanziati e da finanziarsi annualmente, </w:t>
      </w:r>
      <w:r w:rsidRPr="007F6CC3">
        <w:rPr>
          <w:rFonts w:ascii="Times New Roman" w:hAnsi="Times New Roman" w:cs="Times New Roman"/>
          <w:b/>
          <w:bCs/>
          <w:sz w:val="24"/>
          <w:szCs w:val="24"/>
        </w:rPr>
        <w:t>corredata, limitatamente agli interventi di ricostruzione pubblica, dai relativi CUP e da cronoprogrammi coerenti rispetto alle risorse ripartite</w:t>
      </w:r>
      <w:bookmarkEnd w:id="77"/>
      <w:r w:rsidRPr="007F6CC3">
        <w:rPr>
          <w:rFonts w:ascii="Times New Roman" w:hAnsi="Times New Roman" w:cs="Times New Roman"/>
          <w:b/>
          <w:bCs/>
          <w:sz w:val="24"/>
          <w:szCs w:val="24"/>
        </w:rPr>
        <w:t xml:space="preserve">. Il </w:t>
      </w:r>
      <w:bookmarkStart w:id="78" w:name="_Hlk236585682"/>
      <w:r w:rsidRPr="007F6CC3">
        <w:rPr>
          <w:rFonts w:ascii="Times New Roman" w:hAnsi="Times New Roman" w:cs="Times New Roman"/>
          <w:b/>
          <w:bCs/>
          <w:sz w:val="24"/>
          <w:szCs w:val="24"/>
        </w:rPr>
        <w:t>mancato rispetto dei cronoprogrammi e l’esito del monitoraggio dell’avanzamento della spesa rilevano, ai sensi di quanto previsto dall’articolo 1, comma 646, della legge n. 207 del 2024, ai fini delle ripartizioni di cui al comma 645 della medesima legge n. 270 del 2024 per le annualità successive</w:t>
      </w:r>
      <w:bookmarkEnd w:id="78"/>
      <w:r w:rsidRPr="007F6CC3">
        <w:rPr>
          <w:rFonts w:ascii="Times New Roman" w:hAnsi="Times New Roman" w:cs="Times New Roman"/>
          <w:b/>
          <w:bCs/>
          <w:sz w:val="24"/>
          <w:szCs w:val="24"/>
        </w:rPr>
        <w:t>.</w:t>
      </w:r>
    </w:p>
    <w:p w14:paraId="5F94BAAA" w14:textId="77777777" w:rsidR="00695FC8" w:rsidRPr="00CA78B4" w:rsidRDefault="00695FC8" w:rsidP="00695FC8">
      <w:pPr>
        <w:jc w:val="both"/>
        <w:rPr>
          <w:rFonts w:ascii="Times New Roman" w:hAnsi="Times New Roman" w:cs="Times New Roman"/>
          <w:sz w:val="24"/>
          <w:szCs w:val="24"/>
        </w:rPr>
      </w:pPr>
      <w:r w:rsidRPr="00CA78B4">
        <w:rPr>
          <w:rFonts w:ascii="Times New Roman" w:hAnsi="Times New Roman" w:cs="Times New Roman"/>
          <w:sz w:val="24"/>
          <w:szCs w:val="24"/>
        </w:rPr>
        <w:t>2. Le disposizioni di cui al comma 1 si applicano:</w:t>
      </w:r>
    </w:p>
    <w:p w14:paraId="67C9FFF8" w14:textId="47C2CDE5" w:rsidR="00695FC8" w:rsidRPr="00CA78B4" w:rsidRDefault="00695FC8" w:rsidP="00695FC8">
      <w:pPr>
        <w:jc w:val="both"/>
        <w:rPr>
          <w:rFonts w:ascii="Times New Roman" w:hAnsi="Times New Roman" w:cs="Times New Roman"/>
          <w:sz w:val="24"/>
          <w:szCs w:val="24"/>
        </w:rPr>
      </w:pPr>
      <w:r w:rsidRPr="00133ACA">
        <w:rPr>
          <w:rFonts w:ascii="Times New Roman" w:hAnsi="Times New Roman" w:cs="Times New Roman"/>
          <w:i/>
          <w:sz w:val="24"/>
          <w:szCs w:val="24"/>
        </w:rPr>
        <w:t>a)</w:t>
      </w:r>
      <w:r w:rsidRPr="00CA78B4">
        <w:rPr>
          <w:rFonts w:ascii="Times New Roman" w:hAnsi="Times New Roman" w:cs="Times New Roman"/>
          <w:sz w:val="24"/>
          <w:szCs w:val="24"/>
        </w:rPr>
        <w:t xml:space="preserve"> al Commissario </w:t>
      </w:r>
      <w:r w:rsidR="008167D6">
        <w:rPr>
          <w:rFonts w:ascii="Times New Roman" w:hAnsi="Times New Roman" w:cs="Times New Roman"/>
          <w:sz w:val="24"/>
          <w:szCs w:val="24"/>
        </w:rPr>
        <w:t>s</w:t>
      </w:r>
      <w:r w:rsidRPr="00CA78B4">
        <w:rPr>
          <w:rFonts w:ascii="Times New Roman" w:hAnsi="Times New Roman" w:cs="Times New Roman"/>
          <w:sz w:val="24"/>
          <w:szCs w:val="24"/>
        </w:rPr>
        <w:t>traordinario del Governo per la riparazione, la ricostruzione, l’assistenza alla popolazione e la ripresa economica dei territori delle regioni Abruzzo, Lazio, Marche e Umbria interessati dagli eventi sismici verificatisi a far data dal 24 agosto 2016</w:t>
      </w:r>
      <w:r w:rsidR="00867BE3">
        <w:rPr>
          <w:rFonts w:ascii="Times New Roman" w:hAnsi="Times New Roman" w:cs="Times New Roman"/>
          <w:sz w:val="24"/>
          <w:szCs w:val="24"/>
        </w:rPr>
        <w:t>,</w:t>
      </w:r>
      <w:r w:rsidRPr="00CA78B4">
        <w:rPr>
          <w:rFonts w:ascii="Times New Roman" w:hAnsi="Times New Roman" w:cs="Times New Roman"/>
          <w:sz w:val="24"/>
          <w:szCs w:val="24"/>
        </w:rPr>
        <w:t xml:space="preserve"> di cui all’articolo 2, comma 2, del decreto-legge 11 gennaio 2023, n. 3, convertito, con modificazioni, dalla legge 10 marzo 2023, n. 21;</w:t>
      </w:r>
    </w:p>
    <w:p w14:paraId="4B6DC2BB" w14:textId="36008769" w:rsidR="00695FC8" w:rsidRPr="00CA78B4" w:rsidRDefault="00695FC8" w:rsidP="00695FC8">
      <w:pPr>
        <w:jc w:val="both"/>
        <w:rPr>
          <w:rFonts w:ascii="Times New Roman" w:hAnsi="Times New Roman" w:cs="Times New Roman"/>
          <w:sz w:val="24"/>
          <w:szCs w:val="24"/>
        </w:rPr>
      </w:pPr>
      <w:r w:rsidRPr="00133ACA">
        <w:rPr>
          <w:rFonts w:ascii="Times New Roman" w:hAnsi="Times New Roman" w:cs="Times New Roman"/>
          <w:i/>
          <w:sz w:val="24"/>
          <w:szCs w:val="24"/>
        </w:rPr>
        <w:t>b)</w:t>
      </w:r>
      <w:r w:rsidRPr="00CA78B4">
        <w:rPr>
          <w:rFonts w:ascii="Times New Roman" w:hAnsi="Times New Roman" w:cs="Times New Roman"/>
          <w:sz w:val="24"/>
          <w:szCs w:val="24"/>
        </w:rPr>
        <w:t xml:space="preserve"> al Commissario </w:t>
      </w:r>
      <w:r w:rsidR="008167D6">
        <w:rPr>
          <w:rFonts w:ascii="Times New Roman" w:hAnsi="Times New Roman" w:cs="Times New Roman"/>
          <w:sz w:val="24"/>
          <w:szCs w:val="24"/>
        </w:rPr>
        <w:t>s</w:t>
      </w:r>
      <w:r w:rsidRPr="00CA78B4">
        <w:rPr>
          <w:rFonts w:ascii="Times New Roman" w:hAnsi="Times New Roman" w:cs="Times New Roman"/>
          <w:sz w:val="24"/>
          <w:szCs w:val="24"/>
        </w:rPr>
        <w:t xml:space="preserve">traordinario di Governo per gli interventi di riparazione, ricostruzione, assistenza alla popolazione e ripresa economica nei territori dei </w:t>
      </w:r>
      <w:r w:rsidR="00867BE3">
        <w:rPr>
          <w:rFonts w:ascii="Times New Roman" w:hAnsi="Times New Roman" w:cs="Times New Roman"/>
          <w:sz w:val="24"/>
          <w:szCs w:val="24"/>
        </w:rPr>
        <w:t>c</w:t>
      </w:r>
      <w:r w:rsidRPr="00CA78B4">
        <w:rPr>
          <w:rFonts w:ascii="Times New Roman" w:hAnsi="Times New Roman" w:cs="Times New Roman"/>
          <w:sz w:val="24"/>
          <w:szCs w:val="24"/>
        </w:rPr>
        <w:t>omuni di Casamicciola Terme, Forio e Lacco Ameno dell’isola d’Ischia interessati dagli eventi sismici del 21 agosto 2017</w:t>
      </w:r>
      <w:r w:rsidR="00867BE3">
        <w:rPr>
          <w:rFonts w:ascii="Times New Roman" w:hAnsi="Times New Roman" w:cs="Times New Roman"/>
          <w:sz w:val="24"/>
          <w:szCs w:val="24"/>
        </w:rPr>
        <w:t>,</w:t>
      </w:r>
      <w:r w:rsidRPr="00CA78B4">
        <w:rPr>
          <w:rFonts w:ascii="Times New Roman" w:hAnsi="Times New Roman" w:cs="Times New Roman"/>
          <w:sz w:val="24"/>
          <w:szCs w:val="24"/>
        </w:rPr>
        <w:t xml:space="preserve"> di cui all’articolo 17, comma 2, del decreto-</w:t>
      </w:r>
      <w:r>
        <w:rPr>
          <w:rFonts w:ascii="Times New Roman" w:hAnsi="Times New Roman" w:cs="Times New Roman"/>
          <w:sz w:val="24"/>
          <w:szCs w:val="24"/>
        </w:rPr>
        <w:t>l</w:t>
      </w:r>
      <w:r w:rsidRPr="00CA78B4">
        <w:rPr>
          <w:rFonts w:ascii="Times New Roman" w:hAnsi="Times New Roman" w:cs="Times New Roman"/>
          <w:sz w:val="24"/>
          <w:szCs w:val="24"/>
        </w:rPr>
        <w:t>egge</w:t>
      </w:r>
      <w:r w:rsidR="00867BE3">
        <w:rPr>
          <w:rFonts w:ascii="Times New Roman" w:hAnsi="Times New Roman" w:cs="Times New Roman"/>
          <w:sz w:val="24"/>
          <w:szCs w:val="24"/>
        </w:rPr>
        <w:t xml:space="preserve"> </w:t>
      </w:r>
      <w:r w:rsidRPr="00CA78B4">
        <w:rPr>
          <w:rFonts w:ascii="Times New Roman" w:hAnsi="Times New Roman" w:cs="Times New Roman"/>
          <w:sz w:val="24"/>
          <w:szCs w:val="24"/>
        </w:rPr>
        <w:t>28 settembre 2018, n. 109, convertito, con modificazioni, dalla legge 16 novembre 2018, n. 130;</w:t>
      </w:r>
    </w:p>
    <w:p w14:paraId="4CD46084" w14:textId="7D927A9A" w:rsidR="00695FC8" w:rsidRPr="00CA78B4" w:rsidRDefault="00695FC8" w:rsidP="00695FC8">
      <w:pPr>
        <w:jc w:val="both"/>
        <w:rPr>
          <w:rFonts w:ascii="Times New Roman" w:hAnsi="Times New Roman" w:cs="Times New Roman"/>
          <w:sz w:val="24"/>
          <w:szCs w:val="24"/>
        </w:rPr>
      </w:pPr>
      <w:r w:rsidRPr="00133ACA">
        <w:rPr>
          <w:rFonts w:ascii="Times New Roman" w:hAnsi="Times New Roman" w:cs="Times New Roman"/>
          <w:i/>
          <w:sz w:val="24"/>
          <w:szCs w:val="24"/>
        </w:rPr>
        <w:t>c)</w:t>
      </w:r>
      <w:r w:rsidRPr="00CA78B4">
        <w:rPr>
          <w:rFonts w:ascii="Times New Roman" w:hAnsi="Times New Roman" w:cs="Times New Roman"/>
          <w:sz w:val="24"/>
          <w:szCs w:val="24"/>
        </w:rPr>
        <w:t xml:space="preserve"> ai Commissari </w:t>
      </w:r>
      <w:r w:rsidR="008167D6">
        <w:rPr>
          <w:rFonts w:ascii="Times New Roman" w:hAnsi="Times New Roman" w:cs="Times New Roman"/>
          <w:sz w:val="24"/>
          <w:szCs w:val="24"/>
        </w:rPr>
        <w:t>s</w:t>
      </w:r>
      <w:r w:rsidRPr="00CA78B4">
        <w:rPr>
          <w:rFonts w:ascii="Times New Roman" w:hAnsi="Times New Roman" w:cs="Times New Roman"/>
          <w:sz w:val="24"/>
          <w:szCs w:val="24"/>
        </w:rPr>
        <w:t xml:space="preserve">traordinari per la ricostruzione nei territori dei comuni della provincia di Campobasso colpiti dagli eventi sismici a far data dal 16 agosto 2018 e per la ricostruzione nei territori dei comuni della </w:t>
      </w:r>
      <w:r w:rsidR="00867BE3">
        <w:rPr>
          <w:rFonts w:ascii="Times New Roman" w:hAnsi="Times New Roman" w:cs="Times New Roman"/>
          <w:sz w:val="24"/>
          <w:szCs w:val="24"/>
        </w:rPr>
        <w:t>c</w:t>
      </w:r>
      <w:r w:rsidRPr="00CA78B4">
        <w:rPr>
          <w:rFonts w:ascii="Times New Roman" w:hAnsi="Times New Roman" w:cs="Times New Roman"/>
          <w:sz w:val="24"/>
          <w:szCs w:val="24"/>
        </w:rPr>
        <w:t>ittà metropolitana di Catania colpiti dall'evento sismico del 26 dicembre 2018</w:t>
      </w:r>
      <w:r w:rsidR="00867BE3">
        <w:rPr>
          <w:rFonts w:ascii="Times New Roman" w:hAnsi="Times New Roman" w:cs="Times New Roman"/>
          <w:sz w:val="24"/>
          <w:szCs w:val="24"/>
        </w:rPr>
        <w:t>,</w:t>
      </w:r>
      <w:r w:rsidRPr="00CA78B4">
        <w:rPr>
          <w:rFonts w:ascii="Times New Roman" w:hAnsi="Times New Roman" w:cs="Times New Roman"/>
          <w:sz w:val="24"/>
          <w:szCs w:val="24"/>
        </w:rPr>
        <w:t xml:space="preserve"> di cui di cui all’articolo 6, comma 2, del decreto-legge 18 aprile 2019, n. 32, convertito, con modificazioni, dalla legge 14 giugno 2019, n. 55.</w:t>
      </w:r>
    </w:p>
    <w:p w14:paraId="0A8786F7" w14:textId="75E45CE7" w:rsidR="00695FC8" w:rsidRDefault="00695FC8" w:rsidP="00695FC8">
      <w:pPr>
        <w:jc w:val="both"/>
        <w:rPr>
          <w:rFonts w:ascii="Times New Roman" w:hAnsi="Times New Roman" w:cs="Times New Roman"/>
          <w:dstrike/>
          <w:sz w:val="24"/>
          <w:szCs w:val="24"/>
        </w:rPr>
      </w:pPr>
      <w:r w:rsidRPr="007F6CC3">
        <w:rPr>
          <w:rFonts w:ascii="Times New Roman" w:hAnsi="Times New Roman" w:cs="Times New Roman"/>
          <w:dstrike/>
          <w:sz w:val="24"/>
          <w:szCs w:val="24"/>
        </w:rPr>
        <w:lastRenderedPageBreak/>
        <w:t>3. Entro centoventi giorni dalla data di entrata in vigore del presente decreto ed entro novanta giorni dalla data di adozione del decreto di cui all’articolo 1</w:t>
      </w:r>
      <w:r w:rsidR="00867BE3" w:rsidRPr="007F6CC3">
        <w:rPr>
          <w:rFonts w:ascii="Times New Roman" w:hAnsi="Times New Roman" w:cs="Times New Roman"/>
          <w:dstrike/>
          <w:sz w:val="24"/>
          <w:szCs w:val="24"/>
        </w:rPr>
        <w:t>, comma 645,</w:t>
      </w:r>
      <w:r w:rsidRPr="007F6CC3">
        <w:rPr>
          <w:rFonts w:ascii="Times New Roman" w:hAnsi="Times New Roman" w:cs="Times New Roman"/>
          <w:dstrike/>
          <w:sz w:val="24"/>
          <w:szCs w:val="24"/>
        </w:rPr>
        <w:t xml:space="preserve"> della </w:t>
      </w:r>
      <w:r w:rsidR="00867BE3" w:rsidRPr="007F6CC3">
        <w:rPr>
          <w:rFonts w:ascii="Times New Roman" w:hAnsi="Times New Roman" w:cs="Times New Roman"/>
          <w:dstrike/>
          <w:sz w:val="24"/>
          <w:szCs w:val="24"/>
        </w:rPr>
        <w:t>l</w:t>
      </w:r>
      <w:r w:rsidRPr="007F6CC3">
        <w:rPr>
          <w:rFonts w:ascii="Times New Roman" w:hAnsi="Times New Roman" w:cs="Times New Roman"/>
          <w:dstrike/>
          <w:sz w:val="24"/>
          <w:szCs w:val="24"/>
        </w:rPr>
        <w:t xml:space="preserve">egge 30 dicembre 2024, n. 207, con decreto del Presidente del Consiglio dei ministri o, ove nominata, dell'Autorità politica delegata per la ricostruzione, da adottare su proposta del coordinatore della Struttura di </w:t>
      </w:r>
      <w:r w:rsidR="00867BE3" w:rsidRPr="007F6CC3">
        <w:rPr>
          <w:rFonts w:ascii="Times New Roman" w:hAnsi="Times New Roman" w:cs="Times New Roman"/>
          <w:dstrike/>
          <w:sz w:val="24"/>
          <w:szCs w:val="24"/>
        </w:rPr>
        <w:t>m</w:t>
      </w:r>
      <w:r w:rsidRPr="007F6CC3">
        <w:rPr>
          <w:rFonts w:ascii="Times New Roman" w:hAnsi="Times New Roman" w:cs="Times New Roman"/>
          <w:dstrike/>
          <w:sz w:val="24"/>
          <w:szCs w:val="24"/>
        </w:rPr>
        <w:t>issione per il coordinamento dei processi di ricostruzione e di sviluppo dei territori colpiti dal sisma del 6 aprile 2009, sentito il Dipartimento Casa Italia della Presidenza del Consiglio dei ministri, ai fini del monitoraggio della spesa di cui all’articolo 1</w:t>
      </w:r>
      <w:r w:rsidR="00867BE3" w:rsidRPr="007F6CC3">
        <w:rPr>
          <w:rFonts w:ascii="Times New Roman" w:hAnsi="Times New Roman" w:cs="Times New Roman"/>
          <w:dstrike/>
          <w:sz w:val="24"/>
          <w:szCs w:val="24"/>
        </w:rPr>
        <w:t>, comma 646,</w:t>
      </w:r>
      <w:r w:rsidRPr="007F6CC3">
        <w:rPr>
          <w:rFonts w:ascii="Times New Roman" w:hAnsi="Times New Roman" w:cs="Times New Roman"/>
          <w:dstrike/>
          <w:sz w:val="24"/>
          <w:szCs w:val="24"/>
        </w:rPr>
        <w:t xml:space="preserve"> della </w:t>
      </w:r>
      <w:r w:rsidR="00867BE3" w:rsidRPr="007F6CC3">
        <w:rPr>
          <w:rFonts w:ascii="Times New Roman" w:hAnsi="Times New Roman" w:cs="Times New Roman"/>
          <w:dstrike/>
          <w:sz w:val="24"/>
          <w:szCs w:val="24"/>
        </w:rPr>
        <w:t>l</w:t>
      </w:r>
      <w:r w:rsidRPr="007F6CC3">
        <w:rPr>
          <w:rFonts w:ascii="Times New Roman" w:hAnsi="Times New Roman" w:cs="Times New Roman"/>
          <w:dstrike/>
          <w:sz w:val="24"/>
          <w:szCs w:val="24"/>
        </w:rPr>
        <w:t>egge n.</w:t>
      </w:r>
      <w:r w:rsidR="00867BE3" w:rsidRPr="007F6CC3">
        <w:rPr>
          <w:rFonts w:ascii="Times New Roman" w:hAnsi="Times New Roman" w:cs="Times New Roman"/>
          <w:dstrike/>
          <w:sz w:val="24"/>
          <w:szCs w:val="24"/>
        </w:rPr>
        <w:t xml:space="preserve"> </w:t>
      </w:r>
      <w:r w:rsidRPr="007F6CC3">
        <w:rPr>
          <w:rFonts w:ascii="Times New Roman" w:hAnsi="Times New Roman" w:cs="Times New Roman"/>
          <w:dstrike/>
          <w:sz w:val="24"/>
          <w:szCs w:val="24"/>
        </w:rPr>
        <w:t>207</w:t>
      </w:r>
      <w:r w:rsidR="00867BE3" w:rsidRPr="007F6CC3">
        <w:rPr>
          <w:rFonts w:ascii="Times New Roman" w:hAnsi="Times New Roman" w:cs="Times New Roman"/>
          <w:dstrike/>
          <w:sz w:val="24"/>
          <w:szCs w:val="24"/>
        </w:rPr>
        <w:t xml:space="preserve"> del 2024</w:t>
      </w:r>
      <w:r w:rsidRPr="007F6CC3">
        <w:rPr>
          <w:rFonts w:ascii="Times New Roman" w:hAnsi="Times New Roman" w:cs="Times New Roman"/>
          <w:dstrike/>
          <w:sz w:val="24"/>
          <w:szCs w:val="24"/>
        </w:rPr>
        <w:t>, si provvede alla programmazione triennale dei fondi con indicazione della ripartizione finanziaria delle risorse per ambito di intervento e tipologia di ricostruzione, privata e pubblica.</w:t>
      </w:r>
    </w:p>
    <w:p w14:paraId="7FF2B144" w14:textId="77777777" w:rsidR="00E30222" w:rsidRPr="00E810EE" w:rsidRDefault="00E30222" w:rsidP="00E30222">
      <w:pPr>
        <w:jc w:val="both"/>
        <w:rPr>
          <w:rFonts w:ascii="Times New Roman" w:hAnsi="Times New Roman" w:cs="Times New Roman"/>
          <w:sz w:val="24"/>
          <w:szCs w:val="24"/>
        </w:rPr>
      </w:pPr>
      <w:r w:rsidRPr="0083601B">
        <w:rPr>
          <w:rFonts w:ascii="Times New Roman" w:hAnsi="Times New Roman" w:cs="Times New Roman"/>
          <w:b/>
          <w:bCs/>
          <w:sz w:val="24"/>
          <w:szCs w:val="24"/>
        </w:rPr>
        <w:t xml:space="preserve">3. Entro novanta giorni dalla data di entrata in vigore del presente decreto </w:t>
      </w:r>
      <w:bookmarkStart w:id="79" w:name="_Hlk236585915"/>
      <w:r w:rsidRPr="0083601B">
        <w:rPr>
          <w:rFonts w:ascii="Times New Roman" w:hAnsi="Times New Roman" w:cs="Times New Roman"/>
          <w:b/>
          <w:bCs/>
          <w:sz w:val="24"/>
          <w:szCs w:val="24"/>
        </w:rPr>
        <w:t>ed entro il 31 gennaio di ogni anno a partire dall’anno 2028, ai fini del monitoraggio della spesa di cui all’articolo 1, comma 646, della legge n. 207 del 2024,</w:t>
      </w:r>
      <w:bookmarkEnd w:id="79"/>
      <w:r w:rsidRPr="0083601B">
        <w:rPr>
          <w:rFonts w:ascii="Times New Roman" w:hAnsi="Times New Roman" w:cs="Times New Roman"/>
          <w:sz w:val="24"/>
          <w:szCs w:val="24"/>
        </w:rPr>
        <w:t xml:space="preserve"> con provvedimento del coordinatore della Struttura di missione per il coordinamento dei processi di ricostruzione e di sviluppo dei territori colpiti dal sisma del 6 aprile 2009, di concerto con il Capo del Dipartimento Casa Italia, si provvede, in coerenza con </w:t>
      </w:r>
      <w:bookmarkStart w:id="80" w:name="_Hlk236586026"/>
      <w:r w:rsidRPr="0083601B">
        <w:rPr>
          <w:rFonts w:ascii="Times New Roman" w:hAnsi="Times New Roman" w:cs="Times New Roman"/>
          <w:b/>
          <w:bCs/>
          <w:sz w:val="24"/>
          <w:szCs w:val="24"/>
        </w:rPr>
        <w:t>la ripartizione operata</w:t>
      </w:r>
      <w:r w:rsidRPr="0083601B">
        <w:rPr>
          <w:b/>
          <w:bCs/>
        </w:rPr>
        <w:t xml:space="preserve"> </w:t>
      </w:r>
      <w:r w:rsidRPr="0083601B">
        <w:rPr>
          <w:rFonts w:ascii="Times New Roman" w:hAnsi="Times New Roman" w:cs="Times New Roman"/>
          <w:b/>
          <w:bCs/>
          <w:sz w:val="24"/>
          <w:szCs w:val="24"/>
        </w:rPr>
        <w:t>con il decreto del Ministro per la protezione civile e le politiche del mare</w:t>
      </w:r>
      <w:r w:rsidRPr="0083601B">
        <w:rPr>
          <w:b/>
          <w:bCs/>
        </w:rPr>
        <w:t xml:space="preserve"> </w:t>
      </w:r>
      <w:r w:rsidRPr="0083601B">
        <w:rPr>
          <w:rFonts w:ascii="Times New Roman" w:hAnsi="Times New Roman" w:cs="Times New Roman"/>
          <w:b/>
          <w:bCs/>
          <w:sz w:val="24"/>
          <w:szCs w:val="24"/>
        </w:rPr>
        <w:t>di cui all’articolo 1, comma 644, della legge 30 dicembre 2024, n. 207</w:t>
      </w:r>
      <w:r w:rsidRPr="0083601B">
        <w:rPr>
          <w:rFonts w:ascii="Times New Roman" w:hAnsi="Times New Roman" w:cs="Times New Roman"/>
          <w:sz w:val="24"/>
          <w:szCs w:val="24"/>
        </w:rPr>
        <w:t xml:space="preserve">  </w:t>
      </w:r>
      <w:r w:rsidRPr="0083601B">
        <w:rPr>
          <w:rFonts w:ascii="Times New Roman" w:hAnsi="Times New Roman" w:cs="Times New Roman"/>
          <w:dstrike/>
          <w:sz w:val="24"/>
          <w:szCs w:val="24"/>
        </w:rPr>
        <w:t>programmazione di cui al comma 3</w:t>
      </w:r>
      <w:bookmarkEnd w:id="80"/>
      <w:r w:rsidRPr="0083601B">
        <w:rPr>
          <w:rFonts w:ascii="Times New Roman" w:hAnsi="Times New Roman" w:cs="Times New Roman"/>
          <w:sz w:val="24"/>
          <w:szCs w:val="24"/>
        </w:rPr>
        <w:t xml:space="preserve">, all'individuazione degli interventi da finanziare a valere sulle risorse in conto capitale assegnate, nonché alla definizione delle relative modalità di attuazione e monitoraggio. </w:t>
      </w:r>
      <w:bookmarkStart w:id="81" w:name="_Hlk236586053"/>
      <w:r w:rsidRPr="0083601B">
        <w:rPr>
          <w:rFonts w:ascii="Times New Roman" w:hAnsi="Times New Roman" w:cs="Times New Roman"/>
          <w:sz w:val="24"/>
          <w:szCs w:val="24"/>
        </w:rPr>
        <w:t xml:space="preserve">Il provvedimento di cui al primo periodo è trasmesso </w:t>
      </w:r>
      <w:r w:rsidRPr="0083601B">
        <w:rPr>
          <w:rFonts w:ascii="Times New Roman" w:hAnsi="Times New Roman" w:cs="Times New Roman"/>
          <w:b/>
          <w:bCs/>
          <w:sz w:val="24"/>
          <w:szCs w:val="24"/>
        </w:rPr>
        <w:t>al Ministro per la protezione civile e le politiche del mare e</w:t>
      </w:r>
      <w:r w:rsidRPr="0083601B">
        <w:rPr>
          <w:rFonts w:ascii="Times New Roman" w:hAnsi="Times New Roman" w:cs="Times New Roman"/>
          <w:sz w:val="24"/>
          <w:szCs w:val="24"/>
        </w:rPr>
        <w:t xml:space="preserve"> al Ministero dell'economia e delle finanze</w:t>
      </w:r>
      <w:r w:rsidRPr="0083601B">
        <w:t xml:space="preserve"> </w:t>
      </w:r>
      <w:r w:rsidRPr="0083601B">
        <w:rPr>
          <w:rFonts w:ascii="Times New Roman" w:hAnsi="Times New Roman" w:cs="Times New Roman"/>
          <w:b/>
          <w:bCs/>
          <w:sz w:val="24"/>
          <w:szCs w:val="24"/>
        </w:rPr>
        <w:t>- Dipartimento della Ragioneria generale dello Stato</w:t>
      </w:r>
      <w:r w:rsidRPr="0083601B">
        <w:rPr>
          <w:rFonts w:ascii="Times New Roman" w:hAnsi="Times New Roman" w:cs="Times New Roman"/>
          <w:sz w:val="24"/>
          <w:szCs w:val="24"/>
        </w:rPr>
        <w:t>, corredato</w:t>
      </w:r>
      <w:r w:rsidRPr="0083601B">
        <w:rPr>
          <w:rFonts w:ascii="Times New Roman" w:hAnsi="Times New Roman" w:cs="Times New Roman"/>
          <w:b/>
          <w:bCs/>
          <w:sz w:val="24"/>
          <w:szCs w:val="24"/>
        </w:rPr>
        <w:t>, limitatamente alla ricostruzione pubblica,</w:t>
      </w:r>
      <w:r w:rsidRPr="0083601B">
        <w:rPr>
          <w:rFonts w:ascii="Times New Roman" w:hAnsi="Times New Roman" w:cs="Times New Roman"/>
          <w:sz w:val="24"/>
          <w:szCs w:val="24"/>
        </w:rPr>
        <w:t xml:space="preserve"> del cronoprogramma e dei codici unici di progetto (CUP) degli interventi. </w:t>
      </w:r>
      <w:r w:rsidRPr="0083601B">
        <w:rPr>
          <w:rFonts w:ascii="Times New Roman" w:hAnsi="Times New Roman" w:cs="Times New Roman"/>
          <w:b/>
          <w:bCs/>
          <w:sz w:val="24"/>
          <w:szCs w:val="24"/>
        </w:rPr>
        <w:t>Il mancato rispetto dei cronoprogrammi e l’esito del monitoraggio dell’avanzamento della spesa rilevano, ai sensi di quanto previsto dall’articolo 1, comma 646, della legge n. 207 del 2024, ai fini delle ripartizioni di cui al comma 645 della medesima legge n. 270 del 2024 per le annualità successive</w:t>
      </w:r>
      <w:r w:rsidRPr="0083601B">
        <w:rPr>
          <w:rFonts w:ascii="Times New Roman" w:hAnsi="Times New Roman" w:cs="Times New Roman"/>
          <w:sz w:val="24"/>
          <w:szCs w:val="24"/>
        </w:rPr>
        <w:t>.</w:t>
      </w:r>
      <w:bookmarkEnd w:id="81"/>
      <w:r w:rsidRPr="0083601B">
        <w:rPr>
          <w:rFonts w:ascii="Times New Roman" w:hAnsi="Times New Roman" w:cs="Times New Roman"/>
          <w:sz w:val="24"/>
          <w:szCs w:val="24"/>
        </w:rPr>
        <w:t xml:space="preserve"> Con il provvedimento di cui al presente comma possono altresì essere individuati interventi da finanziare che risultino programmati nell’ambito di piani annuali di cui all'articolo 11, comma 9, secondo periodo, del decreto-legge 19 giugno 2015, n. 78, convertito, con modificazioni, dalla legge 6 agosto 2015, n. 125, già approvati con delibere del Comitato interministeriale per la programmazione economica e lo sviluppo sostenibile (CIPESS). In tali casi, in sede di informativa al medesimo Comitato sullo stato di attuazione degli stessi interventi, ai sensi delle delibere</w:t>
      </w:r>
      <w:r w:rsidRPr="0083601B">
        <w:t xml:space="preserve"> </w:t>
      </w:r>
      <w:r w:rsidRPr="0083601B">
        <w:rPr>
          <w:rFonts w:ascii="Times New Roman" w:hAnsi="Times New Roman" w:cs="Times New Roman"/>
          <w:sz w:val="24"/>
          <w:szCs w:val="24"/>
        </w:rPr>
        <w:t xml:space="preserve">di cui al terzo periodo, è data evidenza, per ciascun intervento, della quota di finanziamento a valere sulle risorse di cui al </w:t>
      </w:r>
      <w:r w:rsidRPr="0083601B">
        <w:rPr>
          <w:rFonts w:ascii="Times New Roman" w:hAnsi="Times New Roman" w:cs="Times New Roman"/>
          <w:b/>
          <w:bCs/>
          <w:sz w:val="24"/>
          <w:szCs w:val="24"/>
        </w:rPr>
        <w:t>presente</w:t>
      </w:r>
      <w:r w:rsidRPr="0083601B">
        <w:rPr>
          <w:rFonts w:ascii="Times New Roman" w:hAnsi="Times New Roman" w:cs="Times New Roman"/>
          <w:sz w:val="24"/>
          <w:szCs w:val="24"/>
        </w:rPr>
        <w:t xml:space="preserve"> comma </w:t>
      </w:r>
      <w:r w:rsidRPr="0083601B">
        <w:rPr>
          <w:rFonts w:ascii="Times New Roman" w:hAnsi="Times New Roman" w:cs="Times New Roman"/>
          <w:dstrike/>
          <w:sz w:val="24"/>
          <w:szCs w:val="24"/>
        </w:rPr>
        <w:t>3</w:t>
      </w:r>
      <w:r w:rsidRPr="0083601B">
        <w:rPr>
          <w:rFonts w:ascii="Times New Roman" w:hAnsi="Times New Roman" w:cs="Times New Roman"/>
          <w:sz w:val="24"/>
          <w:szCs w:val="24"/>
        </w:rPr>
        <w:t>. La Struttura di missione per il coordinamento dei processi di ricostruzione e di sviluppo dei territori colpiti dal sisma del 6 aprile 2009 provvede ad aggiornare il programma pluriennale di cui al primo periodo del citato articolo 11, comma 9, del decreto-legge n. 78 del 2015</w:t>
      </w:r>
      <w:r w:rsidRPr="00E810EE">
        <w:rPr>
          <w:rFonts w:ascii="Times New Roman" w:hAnsi="Times New Roman" w:cs="Times New Roman"/>
          <w:sz w:val="24"/>
          <w:szCs w:val="24"/>
        </w:rPr>
        <w:t>.</w:t>
      </w:r>
    </w:p>
    <w:p w14:paraId="0C51717F" w14:textId="29E0DDE3" w:rsidR="00695FC8" w:rsidRPr="00E810EE" w:rsidRDefault="00695FC8" w:rsidP="00695FC8">
      <w:pPr>
        <w:jc w:val="both"/>
        <w:rPr>
          <w:rFonts w:ascii="Times New Roman" w:hAnsi="Times New Roman" w:cs="Times New Roman"/>
          <w:sz w:val="24"/>
          <w:szCs w:val="24"/>
        </w:rPr>
      </w:pPr>
      <w:r w:rsidRPr="00E810EE">
        <w:rPr>
          <w:rFonts w:ascii="Times New Roman" w:hAnsi="Times New Roman" w:cs="Times New Roman"/>
          <w:sz w:val="24"/>
          <w:szCs w:val="24"/>
        </w:rPr>
        <w:t xml:space="preserve">4. Con provvedimento del </w:t>
      </w:r>
      <w:r w:rsidR="0065661C">
        <w:rPr>
          <w:rFonts w:ascii="Times New Roman" w:hAnsi="Times New Roman" w:cs="Times New Roman"/>
          <w:sz w:val="24"/>
          <w:szCs w:val="24"/>
        </w:rPr>
        <w:t>c</w:t>
      </w:r>
      <w:r w:rsidRPr="00E810EE">
        <w:rPr>
          <w:rFonts w:ascii="Times New Roman" w:hAnsi="Times New Roman" w:cs="Times New Roman"/>
          <w:sz w:val="24"/>
          <w:szCs w:val="24"/>
        </w:rPr>
        <w:t xml:space="preserve">oordinatore della Struttura di </w:t>
      </w:r>
      <w:r w:rsidR="0065661C">
        <w:rPr>
          <w:rFonts w:ascii="Times New Roman" w:hAnsi="Times New Roman" w:cs="Times New Roman"/>
          <w:sz w:val="24"/>
          <w:szCs w:val="24"/>
        </w:rPr>
        <w:t>m</w:t>
      </w:r>
      <w:r w:rsidRPr="00E810EE">
        <w:rPr>
          <w:rFonts w:ascii="Times New Roman" w:hAnsi="Times New Roman" w:cs="Times New Roman"/>
          <w:sz w:val="24"/>
          <w:szCs w:val="24"/>
        </w:rPr>
        <w:t xml:space="preserve">issione per il coordinamento dei processi di ricostruzione e di sviluppo dei territori colpiti dal sisma del 6 aprile 2009, di concerto con il Capo del Dipartimento Casa Italia, si provvede, in coerenza con la programmazione di cui al comma 3, all'individuazione degli interventi da finanziare a valere sulle risorse in conto capitale assegnate, nonché alla definizione delle relative modalità di attuazione e monitoraggio. Il provvedimento di cui al </w:t>
      </w:r>
      <w:r w:rsidR="0065661C">
        <w:rPr>
          <w:rFonts w:ascii="Times New Roman" w:hAnsi="Times New Roman" w:cs="Times New Roman"/>
          <w:sz w:val="24"/>
          <w:szCs w:val="24"/>
        </w:rPr>
        <w:t>primo</w:t>
      </w:r>
      <w:r w:rsidRPr="00E810EE">
        <w:rPr>
          <w:rFonts w:ascii="Times New Roman" w:hAnsi="Times New Roman" w:cs="Times New Roman"/>
          <w:sz w:val="24"/>
          <w:szCs w:val="24"/>
        </w:rPr>
        <w:t xml:space="preserve"> periodo è trasmesso al Ministero dell'economia e delle finanze, corredato </w:t>
      </w:r>
      <w:r w:rsidR="00AA15DB" w:rsidRPr="00E810EE">
        <w:rPr>
          <w:rFonts w:ascii="Times New Roman" w:hAnsi="Times New Roman" w:cs="Times New Roman"/>
          <w:sz w:val="24"/>
          <w:szCs w:val="24"/>
        </w:rPr>
        <w:t>d</w:t>
      </w:r>
      <w:r w:rsidR="00AA15DB">
        <w:rPr>
          <w:rFonts w:ascii="Times New Roman" w:hAnsi="Times New Roman" w:cs="Times New Roman"/>
          <w:sz w:val="24"/>
          <w:szCs w:val="24"/>
        </w:rPr>
        <w:t>e</w:t>
      </w:r>
      <w:r w:rsidR="00AA15DB" w:rsidRPr="00E810EE">
        <w:rPr>
          <w:rFonts w:ascii="Times New Roman" w:hAnsi="Times New Roman" w:cs="Times New Roman"/>
          <w:sz w:val="24"/>
          <w:szCs w:val="24"/>
        </w:rPr>
        <w:t xml:space="preserve">l </w:t>
      </w:r>
      <w:r w:rsidRPr="00E810EE">
        <w:rPr>
          <w:rFonts w:ascii="Times New Roman" w:hAnsi="Times New Roman" w:cs="Times New Roman"/>
          <w:sz w:val="24"/>
          <w:szCs w:val="24"/>
        </w:rPr>
        <w:t xml:space="preserve">cronoprogramma e </w:t>
      </w:r>
      <w:r w:rsidR="00AA15DB" w:rsidRPr="00AA15DB">
        <w:rPr>
          <w:rFonts w:ascii="Times New Roman" w:hAnsi="Times New Roman" w:cs="Times New Roman"/>
          <w:sz w:val="24"/>
          <w:szCs w:val="24"/>
        </w:rPr>
        <w:t>dei codici unici di progetto</w:t>
      </w:r>
      <w:r w:rsidRPr="00E810EE">
        <w:rPr>
          <w:rFonts w:ascii="Times New Roman" w:hAnsi="Times New Roman" w:cs="Times New Roman"/>
          <w:sz w:val="24"/>
          <w:szCs w:val="24"/>
        </w:rPr>
        <w:t xml:space="preserve"> </w:t>
      </w:r>
      <w:r w:rsidR="00AA15DB">
        <w:rPr>
          <w:rFonts w:ascii="Times New Roman" w:hAnsi="Times New Roman" w:cs="Times New Roman"/>
          <w:sz w:val="24"/>
          <w:szCs w:val="24"/>
        </w:rPr>
        <w:t>(</w:t>
      </w:r>
      <w:r w:rsidRPr="00E810EE">
        <w:rPr>
          <w:rFonts w:ascii="Times New Roman" w:hAnsi="Times New Roman" w:cs="Times New Roman"/>
          <w:sz w:val="24"/>
          <w:szCs w:val="24"/>
        </w:rPr>
        <w:t>CUP</w:t>
      </w:r>
      <w:r w:rsidR="00AA15DB">
        <w:rPr>
          <w:rFonts w:ascii="Times New Roman" w:hAnsi="Times New Roman" w:cs="Times New Roman"/>
          <w:sz w:val="24"/>
          <w:szCs w:val="24"/>
        </w:rPr>
        <w:t>)</w:t>
      </w:r>
      <w:r w:rsidRPr="00E810EE">
        <w:rPr>
          <w:rFonts w:ascii="Times New Roman" w:hAnsi="Times New Roman" w:cs="Times New Roman"/>
          <w:sz w:val="24"/>
          <w:szCs w:val="24"/>
        </w:rPr>
        <w:t xml:space="preserve"> degli interventi. Con il provvedimento di cui al presente comma possono altresì essere individuati interventi da finanziare che risultino programmati nell’ambito di piani annuali di cui all'articolo 11, comma 9, </w:t>
      </w:r>
      <w:r w:rsidR="00955058">
        <w:rPr>
          <w:rFonts w:ascii="Times New Roman" w:hAnsi="Times New Roman" w:cs="Times New Roman"/>
          <w:sz w:val="24"/>
          <w:szCs w:val="24"/>
        </w:rPr>
        <w:t xml:space="preserve">secondo periodo, </w:t>
      </w:r>
      <w:r w:rsidRPr="00E810EE">
        <w:rPr>
          <w:rFonts w:ascii="Times New Roman" w:hAnsi="Times New Roman" w:cs="Times New Roman"/>
          <w:sz w:val="24"/>
          <w:szCs w:val="24"/>
        </w:rPr>
        <w:t>del decreto-legge 19 giugno 2015, n. 78, convertito</w:t>
      </w:r>
      <w:r w:rsidR="00955058">
        <w:rPr>
          <w:rFonts w:ascii="Times New Roman" w:hAnsi="Times New Roman" w:cs="Times New Roman"/>
          <w:sz w:val="24"/>
          <w:szCs w:val="24"/>
        </w:rPr>
        <w:t>,</w:t>
      </w:r>
      <w:r w:rsidRPr="00E810EE">
        <w:rPr>
          <w:rFonts w:ascii="Times New Roman" w:hAnsi="Times New Roman" w:cs="Times New Roman"/>
          <w:sz w:val="24"/>
          <w:szCs w:val="24"/>
        </w:rPr>
        <w:t xml:space="preserve"> con modificazioni</w:t>
      </w:r>
      <w:r w:rsidR="00955058">
        <w:rPr>
          <w:rFonts w:ascii="Times New Roman" w:hAnsi="Times New Roman" w:cs="Times New Roman"/>
          <w:sz w:val="24"/>
          <w:szCs w:val="24"/>
        </w:rPr>
        <w:t>,</w:t>
      </w:r>
      <w:r w:rsidRPr="00E810EE">
        <w:rPr>
          <w:rFonts w:ascii="Times New Roman" w:hAnsi="Times New Roman" w:cs="Times New Roman"/>
          <w:sz w:val="24"/>
          <w:szCs w:val="24"/>
        </w:rPr>
        <w:t xml:space="preserve"> dalla legge 6 agosto 2015, n. 125, già approvati con delibere del </w:t>
      </w:r>
      <w:r w:rsidR="0021187C" w:rsidRPr="0021187C">
        <w:rPr>
          <w:rFonts w:ascii="Times New Roman" w:hAnsi="Times New Roman" w:cs="Times New Roman"/>
          <w:sz w:val="24"/>
          <w:szCs w:val="24"/>
        </w:rPr>
        <w:t xml:space="preserve">Comitato interministeriale per la programmazione economica e lo </w:t>
      </w:r>
      <w:r w:rsidR="0021187C" w:rsidRPr="0021187C">
        <w:rPr>
          <w:rFonts w:ascii="Times New Roman" w:hAnsi="Times New Roman" w:cs="Times New Roman"/>
          <w:sz w:val="24"/>
          <w:szCs w:val="24"/>
        </w:rPr>
        <w:lastRenderedPageBreak/>
        <w:t xml:space="preserve">sviluppo sostenibile </w:t>
      </w:r>
      <w:r w:rsidR="0021187C">
        <w:rPr>
          <w:rFonts w:ascii="Times New Roman" w:hAnsi="Times New Roman" w:cs="Times New Roman"/>
          <w:sz w:val="24"/>
          <w:szCs w:val="24"/>
        </w:rPr>
        <w:t>(</w:t>
      </w:r>
      <w:r w:rsidRPr="00E810EE">
        <w:rPr>
          <w:rFonts w:ascii="Times New Roman" w:hAnsi="Times New Roman" w:cs="Times New Roman"/>
          <w:sz w:val="24"/>
          <w:szCs w:val="24"/>
        </w:rPr>
        <w:t>CIPESS</w:t>
      </w:r>
      <w:r w:rsidR="0021187C">
        <w:rPr>
          <w:rFonts w:ascii="Times New Roman" w:hAnsi="Times New Roman" w:cs="Times New Roman"/>
          <w:sz w:val="24"/>
          <w:szCs w:val="24"/>
        </w:rPr>
        <w:t>)</w:t>
      </w:r>
      <w:r w:rsidRPr="00E810EE">
        <w:rPr>
          <w:rFonts w:ascii="Times New Roman" w:hAnsi="Times New Roman" w:cs="Times New Roman"/>
          <w:sz w:val="24"/>
          <w:szCs w:val="24"/>
        </w:rPr>
        <w:t>. In tali casi, in sede di informativa al medesimo Comitato sullo stato di attuazione degli stessi interventi, ai sensi delle delibere</w:t>
      </w:r>
      <w:r w:rsidR="00FF549F" w:rsidRPr="00FF549F">
        <w:t xml:space="preserve"> </w:t>
      </w:r>
      <w:r w:rsidR="00FF549F" w:rsidRPr="00FF549F">
        <w:rPr>
          <w:rFonts w:ascii="Times New Roman" w:hAnsi="Times New Roman" w:cs="Times New Roman"/>
          <w:sz w:val="24"/>
          <w:szCs w:val="24"/>
        </w:rPr>
        <w:t>di cui al terzo periodo</w:t>
      </w:r>
      <w:r w:rsidRPr="00E810EE">
        <w:rPr>
          <w:rFonts w:ascii="Times New Roman" w:hAnsi="Times New Roman" w:cs="Times New Roman"/>
          <w:sz w:val="24"/>
          <w:szCs w:val="24"/>
        </w:rPr>
        <w:t xml:space="preserve">, è data evidenza, per ciascun intervento, della quota di finanziamento a valere sulle risorse di cui al comma 3. La Struttura di </w:t>
      </w:r>
      <w:r w:rsidR="00FF549F">
        <w:rPr>
          <w:rFonts w:ascii="Times New Roman" w:hAnsi="Times New Roman" w:cs="Times New Roman"/>
          <w:sz w:val="24"/>
          <w:szCs w:val="24"/>
        </w:rPr>
        <w:t>m</w:t>
      </w:r>
      <w:r w:rsidRPr="00E810EE">
        <w:rPr>
          <w:rFonts w:ascii="Times New Roman" w:hAnsi="Times New Roman" w:cs="Times New Roman"/>
          <w:sz w:val="24"/>
          <w:szCs w:val="24"/>
        </w:rPr>
        <w:t>issione per il coordinamento dei processi di ricostruzione e di sviluppo dei territori colpiti dal sisma del 6 aprile 2009 provvede ad aggiornare il programma pluriennale di cui al primo periodo del</w:t>
      </w:r>
      <w:r w:rsidR="00D07F0F">
        <w:rPr>
          <w:rFonts w:ascii="Times New Roman" w:hAnsi="Times New Roman" w:cs="Times New Roman"/>
          <w:sz w:val="24"/>
          <w:szCs w:val="24"/>
        </w:rPr>
        <w:t xml:space="preserve"> citato </w:t>
      </w:r>
      <w:r w:rsidRPr="00E810EE">
        <w:rPr>
          <w:rFonts w:ascii="Times New Roman" w:hAnsi="Times New Roman" w:cs="Times New Roman"/>
          <w:sz w:val="24"/>
          <w:szCs w:val="24"/>
        </w:rPr>
        <w:t>articolo 11, comma 9, del decreto-legge n. 78</w:t>
      </w:r>
      <w:r w:rsidR="00D07F0F">
        <w:rPr>
          <w:rFonts w:ascii="Times New Roman" w:hAnsi="Times New Roman" w:cs="Times New Roman"/>
          <w:sz w:val="24"/>
          <w:szCs w:val="24"/>
        </w:rPr>
        <w:t xml:space="preserve"> del 2015</w:t>
      </w:r>
      <w:r w:rsidRPr="00E810EE">
        <w:rPr>
          <w:rFonts w:ascii="Times New Roman" w:hAnsi="Times New Roman" w:cs="Times New Roman"/>
          <w:sz w:val="24"/>
          <w:szCs w:val="24"/>
        </w:rPr>
        <w:t>.</w:t>
      </w:r>
    </w:p>
    <w:p w14:paraId="2B7BDEB8" w14:textId="77777777" w:rsidR="00695FC8" w:rsidRPr="008C6B87" w:rsidRDefault="00695FC8" w:rsidP="00695FC8">
      <w:pPr>
        <w:jc w:val="both"/>
        <w:rPr>
          <w:rFonts w:ascii="Times New Roman" w:hAnsi="Times New Roman" w:cs="Times New Roman"/>
          <w:sz w:val="24"/>
          <w:szCs w:val="24"/>
        </w:rPr>
      </w:pPr>
    </w:p>
    <w:p w14:paraId="2BD513C1" w14:textId="2531E041" w:rsidR="00695FC8" w:rsidRPr="00641699" w:rsidRDefault="00695FC8" w:rsidP="00641699">
      <w:pPr>
        <w:pStyle w:val="Titolo1"/>
        <w:spacing w:before="0" w:after="0"/>
        <w:jc w:val="center"/>
        <w:rPr>
          <w:color w:val="auto"/>
        </w:rPr>
      </w:pPr>
      <w:bookmarkStart w:id="82" w:name="_Toc236410203"/>
      <w:r w:rsidRPr="00641699">
        <w:rPr>
          <w:color w:val="auto"/>
        </w:rPr>
        <w:t xml:space="preserve">ART. </w:t>
      </w:r>
      <w:r w:rsidR="00641699">
        <w:rPr>
          <w:color w:val="auto"/>
        </w:rPr>
        <w:t>2</w:t>
      </w:r>
      <w:r w:rsidR="00E810EE">
        <w:rPr>
          <w:color w:val="auto"/>
        </w:rPr>
        <w:t>2</w:t>
      </w:r>
      <w:bookmarkEnd w:id="82"/>
    </w:p>
    <w:p w14:paraId="28639D25" w14:textId="77777777" w:rsidR="00695FC8" w:rsidRPr="00133ACA" w:rsidRDefault="00695FC8" w:rsidP="00641699">
      <w:pPr>
        <w:pStyle w:val="Titolo1"/>
        <w:spacing w:before="0" w:after="0"/>
        <w:jc w:val="center"/>
        <w:rPr>
          <w:i/>
          <w:color w:val="auto"/>
        </w:rPr>
      </w:pPr>
      <w:bookmarkStart w:id="83" w:name="_Toc236410204"/>
      <w:r w:rsidRPr="00133ACA">
        <w:rPr>
          <w:i/>
          <w:color w:val="auto"/>
        </w:rPr>
        <w:t>(Rimodulazioni dei contributi per il completamento delle ricostruzioni post-sisma)</w:t>
      </w:r>
      <w:bookmarkEnd w:id="83"/>
    </w:p>
    <w:p w14:paraId="726E5882" w14:textId="77777777" w:rsidR="00E810EE" w:rsidRPr="00E810EE" w:rsidRDefault="00E810EE" w:rsidP="00E810EE"/>
    <w:p w14:paraId="1090599A" w14:textId="2656612F" w:rsidR="00695FC8" w:rsidRPr="0014559B" w:rsidRDefault="00695FC8" w:rsidP="00695FC8">
      <w:pPr>
        <w:jc w:val="both"/>
        <w:rPr>
          <w:rFonts w:ascii="Times New Roman" w:hAnsi="Times New Roman" w:cs="Times New Roman"/>
          <w:dstrike/>
          <w:sz w:val="24"/>
          <w:szCs w:val="24"/>
        </w:rPr>
      </w:pPr>
      <w:r w:rsidRPr="0014559B">
        <w:rPr>
          <w:rFonts w:ascii="Times New Roman" w:hAnsi="Times New Roman" w:cs="Times New Roman"/>
          <w:dstrike/>
          <w:sz w:val="24"/>
          <w:szCs w:val="24"/>
        </w:rPr>
        <w:t>1. Al fine di assicurare l’efficace e</w:t>
      </w:r>
      <w:r w:rsidR="00FF257B" w:rsidRPr="0014559B">
        <w:rPr>
          <w:rFonts w:ascii="Times New Roman" w:hAnsi="Times New Roman" w:cs="Times New Roman"/>
          <w:dstrike/>
          <w:sz w:val="24"/>
          <w:szCs w:val="24"/>
        </w:rPr>
        <w:t>d</w:t>
      </w:r>
      <w:r w:rsidRPr="0014559B">
        <w:rPr>
          <w:rFonts w:ascii="Times New Roman" w:hAnsi="Times New Roman" w:cs="Times New Roman"/>
          <w:dstrike/>
          <w:sz w:val="24"/>
          <w:szCs w:val="24"/>
        </w:rPr>
        <w:t xml:space="preserve"> efficiente utilizzo delle risorse di cui all’articolo 1, comma 616, della legge 30 dicembre 2025 n. 199, fermi restando gli stanziamenti complessivi annuali ivi previsti, il Capo del Dipartimento Casa Italia della Presidenza del Consiglio dei ministri, con propri provvedimenti, in esito al monitoraggio finalizzato alla verifica della spesa sostenuta ai sensi del comma 617 del</w:t>
      </w:r>
      <w:r w:rsidR="00FF257B" w:rsidRPr="0014559B">
        <w:rPr>
          <w:rFonts w:ascii="Times New Roman" w:hAnsi="Times New Roman" w:cs="Times New Roman"/>
          <w:dstrike/>
          <w:sz w:val="24"/>
          <w:szCs w:val="24"/>
        </w:rPr>
        <w:t xml:space="preserve"> citato </w:t>
      </w:r>
      <w:r w:rsidRPr="0014559B">
        <w:rPr>
          <w:rFonts w:ascii="Times New Roman" w:hAnsi="Times New Roman" w:cs="Times New Roman"/>
          <w:dstrike/>
          <w:sz w:val="24"/>
          <w:szCs w:val="24"/>
        </w:rPr>
        <w:t>articolo 1 della legge n.</w:t>
      </w:r>
      <w:r w:rsidR="00FF257B" w:rsidRPr="0014559B">
        <w:rPr>
          <w:rFonts w:ascii="Times New Roman" w:hAnsi="Times New Roman" w:cs="Times New Roman"/>
          <w:dstrike/>
          <w:sz w:val="24"/>
          <w:szCs w:val="24"/>
        </w:rPr>
        <w:t xml:space="preserve"> </w:t>
      </w:r>
      <w:r w:rsidRPr="0014559B">
        <w:rPr>
          <w:rFonts w:ascii="Times New Roman" w:hAnsi="Times New Roman" w:cs="Times New Roman"/>
          <w:dstrike/>
          <w:sz w:val="24"/>
          <w:szCs w:val="24"/>
        </w:rPr>
        <w:t>199</w:t>
      </w:r>
      <w:r w:rsidR="00FF257B" w:rsidRPr="0014559B">
        <w:rPr>
          <w:rFonts w:ascii="Times New Roman" w:hAnsi="Times New Roman" w:cs="Times New Roman"/>
          <w:dstrike/>
          <w:sz w:val="24"/>
          <w:szCs w:val="24"/>
        </w:rPr>
        <w:t xml:space="preserve"> del 2025</w:t>
      </w:r>
      <w:r w:rsidRPr="0014559B">
        <w:rPr>
          <w:rFonts w:ascii="Times New Roman" w:hAnsi="Times New Roman" w:cs="Times New Roman"/>
          <w:dstrike/>
          <w:sz w:val="24"/>
          <w:szCs w:val="24"/>
        </w:rPr>
        <w:t xml:space="preserve">, è autorizzato a rimodulare le assegnazioni di cui all’allegato VI </w:t>
      </w:r>
      <w:r w:rsidR="00FF257B" w:rsidRPr="0014559B">
        <w:rPr>
          <w:rFonts w:ascii="Times New Roman" w:hAnsi="Times New Roman" w:cs="Times New Roman"/>
          <w:dstrike/>
          <w:sz w:val="24"/>
          <w:szCs w:val="24"/>
        </w:rPr>
        <w:t>a</w:t>
      </w:r>
      <w:r w:rsidRPr="0014559B">
        <w:rPr>
          <w:rFonts w:ascii="Times New Roman" w:hAnsi="Times New Roman" w:cs="Times New Roman"/>
          <w:dstrike/>
          <w:sz w:val="24"/>
          <w:szCs w:val="24"/>
        </w:rPr>
        <w:t>lla legge n.</w:t>
      </w:r>
      <w:r w:rsidR="00FF257B" w:rsidRPr="0014559B">
        <w:rPr>
          <w:rFonts w:ascii="Times New Roman" w:hAnsi="Times New Roman" w:cs="Times New Roman"/>
          <w:dstrike/>
          <w:sz w:val="24"/>
          <w:szCs w:val="24"/>
        </w:rPr>
        <w:t xml:space="preserve"> </w:t>
      </w:r>
      <w:r w:rsidRPr="0014559B">
        <w:rPr>
          <w:rFonts w:ascii="Times New Roman" w:hAnsi="Times New Roman" w:cs="Times New Roman"/>
          <w:dstrike/>
          <w:sz w:val="24"/>
          <w:szCs w:val="24"/>
        </w:rPr>
        <w:t xml:space="preserve">199 </w:t>
      </w:r>
      <w:r w:rsidR="00FF257B" w:rsidRPr="0014559B">
        <w:rPr>
          <w:rFonts w:ascii="Times New Roman" w:hAnsi="Times New Roman" w:cs="Times New Roman"/>
          <w:dstrike/>
          <w:sz w:val="24"/>
          <w:szCs w:val="24"/>
        </w:rPr>
        <w:t>del 2025</w:t>
      </w:r>
      <w:r w:rsidRPr="0014559B">
        <w:rPr>
          <w:rFonts w:ascii="Times New Roman" w:hAnsi="Times New Roman" w:cs="Times New Roman"/>
          <w:dstrike/>
          <w:sz w:val="24"/>
          <w:szCs w:val="24"/>
        </w:rPr>
        <w:t xml:space="preserve"> tra i Commissari </w:t>
      </w:r>
      <w:r w:rsidR="00FF257B" w:rsidRPr="0014559B">
        <w:rPr>
          <w:rFonts w:ascii="Times New Roman" w:hAnsi="Times New Roman" w:cs="Times New Roman"/>
          <w:dstrike/>
          <w:sz w:val="24"/>
          <w:szCs w:val="24"/>
        </w:rPr>
        <w:t xml:space="preserve">straordinari </w:t>
      </w:r>
      <w:r w:rsidRPr="0014559B">
        <w:rPr>
          <w:rFonts w:ascii="Times New Roman" w:hAnsi="Times New Roman" w:cs="Times New Roman"/>
          <w:dstrike/>
          <w:sz w:val="24"/>
          <w:szCs w:val="24"/>
        </w:rPr>
        <w:t>e gli Uffici speciali ivi indicati.</w:t>
      </w:r>
    </w:p>
    <w:p w14:paraId="54CB605A" w14:textId="434FD44E" w:rsidR="0014559B" w:rsidRPr="0014559B" w:rsidRDefault="0014559B" w:rsidP="0014559B">
      <w:pPr>
        <w:jc w:val="both"/>
        <w:rPr>
          <w:rFonts w:ascii="Times New Roman" w:hAnsi="Times New Roman" w:cs="Times New Roman"/>
          <w:b/>
          <w:bCs/>
          <w:sz w:val="24"/>
          <w:szCs w:val="24"/>
        </w:rPr>
      </w:pPr>
      <w:r w:rsidRPr="0014559B">
        <w:rPr>
          <w:rFonts w:ascii="Times New Roman" w:hAnsi="Times New Roman" w:cs="Times New Roman"/>
          <w:b/>
          <w:bCs/>
          <w:sz w:val="24"/>
          <w:szCs w:val="24"/>
        </w:rPr>
        <w:t>1. All’articolo 1, comma 617, della legge 30 dicembre 2025 n. 199, in fine, sono aggiunti i seguenti periodi: “Tenuto conto degli esiti del monitoraggio di cui al secondo periodo del presente comma, al fine di assicurare l’efficace e l’efficiente utilizzo delle risorse di cui al comma 616, fermi restando gli stanziamenti complessivi annuali ivi previsti, su proposta del Capo del Dipartimento Casa Italia della Presidenza del Consiglio dei ministri, con decreto del Presidente del Consiglio dei ministri o dell’Autorità politica delegata in materia di ricostruzione, di concerto con il Ministro dell’economia e delle finanze, è autorizzata la rimodulazione delle assegnazioni di cui all’allegato VI tra i Commissari e gli Uffici speciali ivi indicati”</w:t>
      </w:r>
      <w:r>
        <w:rPr>
          <w:rFonts w:ascii="Times New Roman" w:hAnsi="Times New Roman" w:cs="Times New Roman"/>
          <w:b/>
          <w:bCs/>
          <w:sz w:val="24"/>
          <w:szCs w:val="24"/>
        </w:rPr>
        <w:t>.</w:t>
      </w:r>
    </w:p>
    <w:p w14:paraId="0CCA3587" w14:textId="77777777" w:rsidR="00695FC8" w:rsidRPr="00CA78B4" w:rsidRDefault="00695FC8" w:rsidP="00695FC8">
      <w:pPr>
        <w:jc w:val="both"/>
        <w:rPr>
          <w:rFonts w:ascii="Times New Roman" w:hAnsi="Times New Roman" w:cs="Times New Roman"/>
          <w:sz w:val="24"/>
          <w:szCs w:val="24"/>
        </w:rPr>
      </w:pPr>
    </w:p>
    <w:p w14:paraId="44742195" w14:textId="400931CF" w:rsidR="00695FC8" w:rsidRPr="0004613C" w:rsidRDefault="00695FC8" w:rsidP="00641699">
      <w:pPr>
        <w:pStyle w:val="Titolo1"/>
        <w:spacing w:before="0" w:after="0"/>
        <w:jc w:val="center"/>
        <w:rPr>
          <w:dstrike/>
          <w:color w:val="auto"/>
        </w:rPr>
      </w:pPr>
      <w:bookmarkStart w:id="84" w:name="_Toc236410205"/>
      <w:r w:rsidRPr="0004613C">
        <w:rPr>
          <w:dstrike/>
          <w:color w:val="auto"/>
        </w:rPr>
        <w:t xml:space="preserve">ART. </w:t>
      </w:r>
      <w:r w:rsidR="00641699" w:rsidRPr="0004613C">
        <w:rPr>
          <w:dstrike/>
          <w:color w:val="auto"/>
        </w:rPr>
        <w:t>2</w:t>
      </w:r>
      <w:r w:rsidR="00E810EE" w:rsidRPr="0004613C">
        <w:rPr>
          <w:dstrike/>
          <w:color w:val="auto"/>
        </w:rPr>
        <w:t>3</w:t>
      </w:r>
      <w:bookmarkEnd w:id="84"/>
    </w:p>
    <w:p w14:paraId="36392B0B" w14:textId="77777777" w:rsidR="00695FC8" w:rsidRPr="0004613C" w:rsidRDefault="00695FC8" w:rsidP="00641699">
      <w:pPr>
        <w:pStyle w:val="Titolo1"/>
        <w:spacing w:before="0" w:after="0"/>
        <w:jc w:val="center"/>
        <w:rPr>
          <w:i/>
          <w:dstrike/>
          <w:color w:val="auto"/>
        </w:rPr>
      </w:pPr>
      <w:bookmarkStart w:id="85" w:name="_Toc236410206"/>
      <w:r w:rsidRPr="0004613C">
        <w:rPr>
          <w:i/>
          <w:dstrike/>
          <w:color w:val="auto"/>
        </w:rPr>
        <w:t>(Misure urgenti in materia di prevenzione sismica)</w:t>
      </w:r>
      <w:bookmarkEnd w:id="85"/>
    </w:p>
    <w:p w14:paraId="1BCD7532" w14:textId="77777777" w:rsidR="00E810EE" w:rsidRPr="0004613C" w:rsidRDefault="00E810EE" w:rsidP="00E810EE">
      <w:pPr>
        <w:rPr>
          <w:dstrike/>
        </w:rPr>
      </w:pPr>
    </w:p>
    <w:p w14:paraId="4A351DA3" w14:textId="77777777" w:rsidR="00695FC8" w:rsidRPr="0004613C" w:rsidRDefault="00695FC8" w:rsidP="00695FC8">
      <w:pPr>
        <w:jc w:val="both"/>
        <w:rPr>
          <w:rFonts w:ascii="Times New Roman" w:hAnsi="Times New Roman" w:cs="Times New Roman"/>
          <w:dstrike/>
          <w:sz w:val="24"/>
          <w:szCs w:val="24"/>
        </w:rPr>
      </w:pPr>
      <w:r w:rsidRPr="0004613C">
        <w:rPr>
          <w:rFonts w:ascii="Times New Roman" w:hAnsi="Times New Roman" w:cs="Times New Roman"/>
          <w:dstrike/>
          <w:sz w:val="24"/>
          <w:szCs w:val="24"/>
        </w:rPr>
        <w:t>1. All’articolo 1, comma 400, della legge 30 dicembre 2023, n. 213, sono apportate le seguenti modificazioni:</w:t>
      </w:r>
    </w:p>
    <w:p w14:paraId="72BECB7B" w14:textId="1A5B7373" w:rsidR="00695FC8" w:rsidRPr="0004613C" w:rsidRDefault="00695FC8" w:rsidP="00695FC8">
      <w:pPr>
        <w:jc w:val="both"/>
        <w:rPr>
          <w:rFonts w:ascii="Times New Roman" w:hAnsi="Times New Roman" w:cs="Times New Roman"/>
          <w:dstrike/>
          <w:sz w:val="24"/>
          <w:szCs w:val="24"/>
        </w:rPr>
      </w:pPr>
      <w:r w:rsidRPr="0004613C">
        <w:rPr>
          <w:rFonts w:ascii="Times New Roman" w:hAnsi="Times New Roman" w:cs="Times New Roman"/>
          <w:i/>
          <w:dstrike/>
          <w:sz w:val="24"/>
          <w:szCs w:val="24"/>
        </w:rPr>
        <w:t>a)</w:t>
      </w:r>
      <w:r w:rsidRPr="0004613C">
        <w:rPr>
          <w:rFonts w:ascii="Times New Roman" w:hAnsi="Times New Roman" w:cs="Times New Roman"/>
          <w:dstrike/>
          <w:sz w:val="24"/>
          <w:szCs w:val="24"/>
        </w:rPr>
        <w:tab/>
      </w:r>
      <w:r w:rsidR="000E7D25" w:rsidRPr="0004613C">
        <w:rPr>
          <w:rFonts w:ascii="Times New Roman" w:hAnsi="Times New Roman" w:cs="Times New Roman"/>
          <w:dstrike/>
          <w:sz w:val="24"/>
          <w:szCs w:val="24"/>
        </w:rPr>
        <w:t xml:space="preserve">al primo periodo, </w:t>
      </w:r>
      <w:r w:rsidRPr="0004613C">
        <w:rPr>
          <w:rFonts w:ascii="Times New Roman" w:hAnsi="Times New Roman" w:cs="Times New Roman"/>
          <w:dstrike/>
          <w:sz w:val="24"/>
          <w:szCs w:val="24"/>
        </w:rPr>
        <w:t>le parole</w:t>
      </w:r>
      <w:r w:rsidR="000E7D25" w:rsidRPr="0004613C">
        <w:rPr>
          <w:rFonts w:ascii="Times New Roman" w:hAnsi="Times New Roman" w:cs="Times New Roman"/>
          <w:dstrike/>
          <w:sz w:val="24"/>
          <w:szCs w:val="24"/>
        </w:rPr>
        <w:t>:</w:t>
      </w:r>
      <w:r w:rsidRPr="0004613C">
        <w:rPr>
          <w:rFonts w:ascii="Times New Roman" w:hAnsi="Times New Roman" w:cs="Times New Roman"/>
          <w:dstrike/>
          <w:sz w:val="24"/>
          <w:szCs w:val="24"/>
        </w:rPr>
        <w:t xml:space="preserve"> </w:t>
      </w:r>
      <w:r w:rsidR="000E7D25" w:rsidRPr="0004613C">
        <w:rPr>
          <w:rFonts w:ascii="Times New Roman" w:hAnsi="Times New Roman" w:cs="Times New Roman"/>
          <w:dstrike/>
          <w:sz w:val="24"/>
          <w:szCs w:val="24"/>
        </w:rPr>
        <w:t>«</w:t>
      </w:r>
      <w:r w:rsidRPr="0004613C">
        <w:rPr>
          <w:rFonts w:ascii="Times New Roman" w:hAnsi="Times New Roman" w:cs="Times New Roman"/>
          <w:dstrike/>
          <w:sz w:val="24"/>
          <w:szCs w:val="24"/>
        </w:rPr>
        <w:t>per il successivo trasferimento al bilancio autonomo della Presidenza del Consiglio dei ministri</w:t>
      </w:r>
      <w:r w:rsidR="000E7D25" w:rsidRPr="0004613C">
        <w:rPr>
          <w:rFonts w:ascii="Times New Roman" w:hAnsi="Times New Roman" w:cs="Times New Roman"/>
          <w:dstrike/>
          <w:sz w:val="24"/>
          <w:szCs w:val="24"/>
        </w:rPr>
        <w:t>»</w:t>
      </w:r>
      <w:r w:rsidRPr="0004613C">
        <w:rPr>
          <w:rFonts w:ascii="Times New Roman" w:hAnsi="Times New Roman" w:cs="Times New Roman"/>
          <w:dstrike/>
          <w:sz w:val="24"/>
          <w:szCs w:val="24"/>
        </w:rPr>
        <w:t xml:space="preserve"> sono soppresse;</w:t>
      </w:r>
    </w:p>
    <w:p w14:paraId="1C9122A6" w14:textId="0D1C245B" w:rsidR="00695FC8" w:rsidRPr="0004613C" w:rsidRDefault="00695FC8" w:rsidP="00695FC8">
      <w:pPr>
        <w:jc w:val="both"/>
        <w:rPr>
          <w:rFonts w:ascii="Times New Roman" w:hAnsi="Times New Roman" w:cs="Times New Roman"/>
          <w:dstrike/>
          <w:sz w:val="24"/>
          <w:szCs w:val="24"/>
        </w:rPr>
      </w:pPr>
      <w:r w:rsidRPr="0004613C">
        <w:rPr>
          <w:rFonts w:ascii="Times New Roman" w:hAnsi="Times New Roman" w:cs="Times New Roman"/>
          <w:i/>
          <w:dstrike/>
          <w:sz w:val="24"/>
          <w:szCs w:val="24"/>
        </w:rPr>
        <w:t>b)</w:t>
      </w:r>
      <w:r w:rsidRPr="0004613C">
        <w:rPr>
          <w:rFonts w:ascii="Times New Roman" w:hAnsi="Times New Roman" w:cs="Times New Roman"/>
          <w:dstrike/>
          <w:sz w:val="24"/>
          <w:szCs w:val="24"/>
        </w:rPr>
        <w:tab/>
      </w:r>
      <w:r w:rsidR="000E7D25" w:rsidRPr="0004613C">
        <w:rPr>
          <w:rFonts w:ascii="Times New Roman" w:hAnsi="Times New Roman" w:cs="Times New Roman"/>
          <w:dstrike/>
          <w:sz w:val="24"/>
          <w:szCs w:val="24"/>
        </w:rPr>
        <w:t>dopo il primo</w:t>
      </w:r>
      <w:r w:rsidRPr="0004613C">
        <w:rPr>
          <w:rFonts w:ascii="Times New Roman" w:hAnsi="Times New Roman" w:cs="Times New Roman"/>
          <w:dstrike/>
          <w:sz w:val="24"/>
          <w:szCs w:val="24"/>
        </w:rPr>
        <w:t xml:space="preserve"> periodo, </w:t>
      </w:r>
      <w:r w:rsidR="00F43A57" w:rsidRPr="0004613C">
        <w:rPr>
          <w:rFonts w:ascii="Times New Roman" w:hAnsi="Times New Roman" w:cs="Times New Roman"/>
          <w:dstrike/>
          <w:sz w:val="24"/>
          <w:szCs w:val="24"/>
        </w:rPr>
        <w:t>sono</w:t>
      </w:r>
      <w:r w:rsidRPr="0004613C">
        <w:rPr>
          <w:rFonts w:ascii="Times New Roman" w:hAnsi="Times New Roman" w:cs="Times New Roman"/>
          <w:dstrike/>
          <w:sz w:val="24"/>
          <w:szCs w:val="24"/>
        </w:rPr>
        <w:t xml:space="preserve"> aggiunt</w:t>
      </w:r>
      <w:r w:rsidR="00F43A57" w:rsidRPr="0004613C">
        <w:rPr>
          <w:rFonts w:ascii="Times New Roman" w:hAnsi="Times New Roman" w:cs="Times New Roman"/>
          <w:dstrike/>
          <w:sz w:val="24"/>
          <w:szCs w:val="24"/>
        </w:rPr>
        <w:t>i</w:t>
      </w:r>
      <w:r w:rsidRPr="0004613C">
        <w:rPr>
          <w:rFonts w:ascii="Times New Roman" w:hAnsi="Times New Roman" w:cs="Times New Roman"/>
          <w:dstrike/>
          <w:sz w:val="24"/>
          <w:szCs w:val="24"/>
        </w:rPr>
        <w:t xml:space="preserve"> i seguent</w:t>
      </w:r>
      <w:r w:rsidR="00F43A57" w:rsidRPr="0004613C">
        <w:rPr>
          <w:rFonts w:ascii="Times New Roman" w:hAnsi="Times New Roman" w:cs="Times New Roman"/>
          <w:dstrike/>
          <w:sz w:val="24"/>
          <w:szCs w:val="24"/>
        </w:rPr>
        <w:t>i</w:t>
      </w:r>
      <w:r w:rsidRPr="0004613C">
        <w:rPr>
          <w:rFonts w:ascii="Times New Roman" w:hAnsi="Times New Roman" w:cs="Times New Roman"/>
          <w:dstrike/>
          <w:sz w:val="24"/>
          <w:szCs w:val="24"/>
        </w:rPr>
        <w:t xml:space="preserve">: </w:t>
      </w:r>
      <w:r w:rsidR="00F43A57" w:rsidRPr="0004613C">
        <w:rPr>
          <w:rFonts w:ascii="Times New Roman" w:hAnsi="Times New Roman" w:cs="Times New Roman"/>
          <w:dstrike/>
          <w:sz w:val="24"/>
          <w:szCs w:val="24"/>
        </w:rPr>
        <w:t>«</w:t>
      </w:r>
      <w:r w:rsidRPr="0004613C">
        <w:rPr>
          <w:rFonts w:ascii="Times New Roman" w:hAnsi="Times New Roman" w:cs="Times New Roman"/>
          <w:dstrike/>
          <w:sz w:val="24"/>
          <w:szCs w:val="24"/>
        </w:rPr>
        <w:t xml:space="preserve">Le risorse iscritte sul fondo di cui al </w:t>
      </w:r>
      <w:r w:rsidR="00373BF1" w:rsidRPr="0004613C">
        <w:rPr>
          <w:rFonts w:ascii="Times New Roman" w:hAnsi="Times New Roman" w:cs="Times New Roman"/>
          <w:dstrike/>
          <w:sz w:val="24"/>
          <w:szCs w:val="24"/>
        </w:rPr>
        <w:t>primo</w:t>
      </w:r>
      <w:r w:rsidRPr="0004613C">
        <w:rPr>
          <w:rFonts w:ascii="Times New Roman" w:hAnsi="Times New Roman" w:cs="Times New Roman"/>
          <w:dstrike/>
          <w:sz w:val="24"/>
          <w:szCs w:val="24"/>
        </w:rPr>
        <w:t xml:space="preserve"> periodo per gli anni 2024 e 2025, pari a 105 milioni di euro, sono trasferite al bilancio autonomo della Presidenza del Consiglio dei ministri e da questa, ai fini dell’attuazione del programma, sono versate all’entrata del bilancio dello Stato per essere riassegnate allo stato di previsione delle </w:t>
      </w:r>
      <w:r w:rsidR="00373BF1" w:rsidRPr="0004613C">
        <w:rPr>
          <w:rFonts w:ascii="Times New Roman" w:hAnsi="Times New Roman" w:cs="Times New Roman"/>
          <w:dstrike/>
          <w:sz w:val="24"/>
          <w:szCs w:val="24"/>
        </w:rPr>
        <w:t>a</w:t>
      </w:r>
      <w:r w:rsidRPr="0004613C">
        <w:rPr>
          <w:rFonts w:ascii="Times New Roman" w:hAnsi="Times New Roman" w:cs="Times New Roman"/>
          <w:dstrike/>
          <w:sz w:val="24"/>
          <w:szCs w:val="24"/>
        </w:rPr>
        <w:t xml:space="preserve">mministrazioni individuate dal medesimo programma e dai relativi provvedimenti attuativi, secondo i criteri e le modalità ivi stabilite. Per i successivi anni 2026, 2027 e 2028, le risorse iscritte sul medesimo </w:t>
      </w:r>
      <w:r w:rsidR="00373BF1" w:rsidRPr="0004613C">
        <w:rPr>
          <w:rFonts w:ascii="Times New Roman" w:hAnsi="Times New Roman" w:cs="Times New Roman"/>
          <w:dstrike/>
          <w:sz w:val="24"/>
          <w:szCs w:val="24"/>
        </w:rPr>
        <w:t>f</w:t>
      </w:r>
      <w:r w:rsidRPr="0004613C">
        <w:rPr>
          <w:rFonts w:ascii="Times New Roman" w:hAnsi="Times New Roman" w:cs="Times New Roman"/>
          <w:dstrike/>
          <w:sz w:val="24"/>
          <w:szCs w:val="24"/>
        </w:rPr>
        <w:t xml:space="preserve">ondo, pari a 180 milioni di euro, sono trasferite allo stato di previsione delle </w:t>
      </w:r>
      <w:r w:rsidR="00373BF1" w:rsidRPr="0004613C">
        <w:rPr>
          <w:rFonts w:ascii="Times New Roman" w:hAnsi="Times New Roman" w:cs="Times New Roman"/>
          <w:dstrike/>
          <w:sz w:val="24"/>
          <w:szCs w:val="24"/>
        </w:rPr>
        <w:t>a</w:t>
      </w:r>
      <w:r w:rsidRPr="0004613C">
        <w:rPr>
          <w:rFonts w:ascii="Times New Roman" w:hAnsi="Times New Roman" w:cs="Times New Roman"/>
          <w:dstrike/>
          <w:sz w:val="24"/>
          <w:szCs w:val="24"/>
        </w:rPr>
        <w:t xml:space="preserve">mministrazioni individuate dal </w:t>
      </w:r>
      <w:proofErr w:type="gramStart"/>
      <w:r w:rsidRPr="0004613C">
        <w:rPr>
          <w:rFonts w:ascii="Times New Roman" w:hAnsi="Times New Roman" w:cs="Times New Roman"/>
          <w:dstrike/>
          <w:sz w:val="24"/>
          <w:szCs w:val="24"/>
        </w:rPr>
        <w:t>predetto</w:t>
      </w:r>
      <w:proofErr w:type="gramEnd"/>
      <w:r w:rsidRPr="0004613C">
        <w:rPr>
          <w:rFonts w:ascii="Times New Roman" w:hAnsi="Times New Roman" w:cs="Times New Roman"/>
          <w:dstrike/>
          <w:sz w:val="24"/>
          <w:szCs w:val="24"/>
        </w:rPr>
        <w:t xml:space="preserve"> programma e dai relativi provvedimenti attuativi, secondo i criteri e le modalità ivi stabilite.</w:t>
      </w:r>
      <w:r w:rsidR="00F43A57" w:rsidRPr="0004613C">
        <w:rPr>
          <w:rFonts w:ascii="Times New Roman" w:hAnsi="Times New Roman" w:cs="Times New Roman"/>
          <w:dstrike/>
          <w:sz w:val="24"/>
          <w:szCs w:val="24"/>
        </w:rPr>
        <w:t>»</w:t>
      </w:r>
      <w:r w:rsidRPr="0004613C">
        <w:rPr>
          <w:rFonts w:ascii="Times New Roman" w:hAnsi="Times New Roman" w:cs="Times New Roman"/>
          <w:dstrike/>
          <w:sz w:val="24"/>
          <w:szCs w:val="24"/>
        </w:rPr>
        <w:t>.</w:t>
      </w:r>
    </w:p>
    <w:p w14:paraId="06EB029D" w14:textId="620525A1" w:rsidR="00695FC8" w:rsidRPr="0004613C" w:rsidRDefault="00695FC8" w:rsidP="00695FC8">
      <w:pPr>
        <w:jc w:val="both"/>
        <w:rPr>
          <w:rFonts w:ascii="Times New Roman" w:hAnsi="Times New Roman" w:cs="Times New Roman"/>
          <w:dstrike/>
          <w:sz w:val="24"/>
          <w:szCs w:val="24"/>
        </w:rPr>
      </w:pPr>
      <w:r w:rsidRPr="0004613C">
        <w:rPr>
          <w:rFonts w:ascii="Times New Roman" w:hAnsi="Times New Roman" w:cs="Times New Roman"/>
          <w:dstrike/>
          <w:sz w:val="24"/>
          <w:szCs w:val="24"/>
        </w:rPr>
        <w:lastRenderedPageBreak/>
        <w:t xml:space="preserve">2. Le risorse destinate alla prevenzione del rischio sismico assegnate al Dipartimento Casa Italia della Presidenza del Consiglio dei ministri ai sensi dell'articolo 1, comma 140, lettera </w:t>
      </w:r>
      <w:r w:rsidRPr="0004613C">
        <w:rPr>
          <w:rFonts w:ascii="Times New Roman" w:hAnsi="Times New Roman" w:cs="Times New Roman"/>
          <w:i/>
          <w:dstrike/>
          <w:sz w:val="24"/>
          <w:szCs w:val="24"/>
        </w:rPr>
        <w:t>h</w:t>
      </w:r>
      <w:r w:rsidRPr="0004613C">
        <w:rPr>
          <w:rFonts w:ascii="Times New Roman" w:hAnsi="Times New Roman" w:cs="Times New Roman"/>
          <w:dstrike/>
          <w:sz w:val="24"/>
          <w:szCs w:val="24"/>
        </w:rPr>
        <w:t xml:space="preserve">), della legge 11 dicembre 2016, n. 232, iscritte nel fondo per il finanziamento degli investimenti e lo sviluppo infrastrutturale del Paese e impiegate in accordi vigenti e da sottoscrivere con </w:t>
      </w:r>
      <w:r w:rsidR="00E504AA" w:rsidRPr="0004613C">
        <w:rPr>
          <w:rFonts w:ascii="Times New Roman" w:hAnsi="Times New Roman" w:cs="Times New Roman"/>
          <w:dstrike/>
          <w:sz w:val="24"/>
          <w:szCs w:val="24"/>
        </w:rPr>
        <w:t>a</w:t>
      </w:r>
      <w:r w:rsidRPr="0004613C">
        <w:rPr>
          <w:rFonts w:ascii="Times New Roman" w:hAnsi="Times New Roman" w:cs="Times New Roman"/>
          <w:dstrike/>
          <w:sz w:val="24"/>
          <w:szCs w:val="24"/>
        </w:rPr>
        <w:t xml:space="preserve">mministrazioni centrali, sono trasferite al bilancio autonomo della Presidenza del Consiglio dei ministri e da questa, ai fini dell’attuazione dei predetti accordi, sono versate all’entrata del bilancio dello Stato per essere riassegnate allo stato di previsione delle </w:t>
      </w:r>
      <w:r w:rsidR="00E504AA" w:rsidRPr="0004613C">
        <w:rPr>
          <w:rFonts w:ascii="Times New Roman" w:hAnsi="Times New Roman" w:cs="Times New Roman"/>
          <w:dstrike/>
          <w:sz w:val="24"/>
          <w:szCs w:val="24"/>
        </w:rPr>
        <w:t>a</w:t>
      </w:r>
      <w:r w:rsidRPr="0004613C">
        <w:rPr>
          <w:rFonts w:ascii="Times New Roman" w:hAnsi="Times New Roman" w:cs="Times New Roman"/>
          <w:dstrike/>
          <w:sz w:val="24"/>
          <w:szCs w:val="24"/>
        </w:rPr>
        <w:t>mministrazioni centrali individuate dai predetti accordi e dai relativi provvedimenti attuativi, secondo i criteri e le modalità ivi stabilite.</w:t>
      </w:r>
    </w:p>
    <w:p w14:paraId="00CFFF61" w14:textId="77777777" w:rsidR="00695FC8" w:rsidRPr="00CA78B4" w:rsidRDefault="00695FC8" w:rsidP="00695FC8">
      <w:pPr>
        <w:jc w:val="both"/>
        <w:rPr>
          <w:rFonts w:ascii="Times New Roman" w:hAnsi="Times New Roman" w:cs="Times New Roman"/>
          <w:i/>
          <w:iCs/>
          <w:sz w:val="24"/>
          <w:szCs w:val="24"/>
        </w:rPr>
      </w:pPr>
    </w:p>
    <w:p w14:paraId="4684E482" w14:textId="77777777" w:rsidR="00695FC8" w:rsidRPr="00CA78B4" w:rsidRDefault="00695FC8" w:rsidP="00695FC8">
      <w:pPr>
        <w:jc w:val="center"/>
        <w:rPr>
          <w:rFonts w:ascii="Times New Roman" w:hAnsi="Times New Roman" w:cs="Times New Roman"/>
          <w:b/>
          <w:bCs/>
          <w:sz w:val="24"/>
          <w:szCs w:val="24"/>
        </w:rPr>
      </w:pPr>
      <w:r w:rsidRPr="00CA78B4">
        <w:rPr>
          <w:rFonts w:ascii="Times New Roman" w:hAnsi="Times New Roman" w:cs="Times New Roman"/>
          <w:b/>
          <w:bCs/>
          <w:sz w:val="24"/>
          <w:szCs w:val="24"/>
        </w:rPr>
        <w:t>Sezione III</w:t>
      </w:r>
    </w:p>
    <w:p w14:paraId="733F38E0" w14:textId="77777777" w:rsidR="00695FC8" w:rsidRPr="00CA78B4" w:rsidRDefault="00695FC8" w:rsidP="00695FC8">
      <w:pPr>
        <w:jc w:val="center"/>
        <w:rPr>
          <w:rFonts w:ascii="Times New Roman" w:hAnsi="Times New Roman" w:cs="Times New Roman"/>
          <w:b/>
          <w:bCs/>
          <w:sz w:val="24"/>
          <w:szCs w:val="24"/>
        </w:rPr>
      </w:pPr>
      <w:r w:rsidRPr="00CA78B4">
        <w:rPr>
          <w:rFonts w:ascii="Times New Roman" w:hAnsi="Times New Roman" w:cs="Times New Roman"/>
          <w:b/>
          <w:bCs/>
          <w:sz w:val="24"/>
          <w:szCs w:val="24"/>
        </w:rPr>
        <w:t xml:space="preserve"> Ruolo degli esperti catastrofali</w:t>
      </w:r>
    </w:p>
    <w:p w14:paraId="5B75D306" w14:textId="10E043C8" w:rsidR="00695FC8" w:rsidRPr="00641699" w:rsidRDefault="00695FC8" w:rsidP="00641699">
      <w:pPr>
        <w:pStyle w:val="Titolo1"/>
        <w:spacing w:before="0" w:after="0"/>
        <w:jc w:val="center"/>
        <w:rPr>
          <w:color w:val="auto"/>
        </w:rPr>
      </w:pPr>
      <w:bookmarkStart w:id="86" w:name="_Toc236410207"/>
      <w:r w:rsidRPr="00641699">
        <w:rPr>
          <w:color w:val="auto"/>
        </w:rPr>
        <w:t xml:space="preserve">ART. </w:t>
      </w:r>
      <w:proofErr w:type="gramStart"/>
      <w:r w:rsidR="00641699" w:rsidRPr="0004613C">
        <w:rPr>
          <w:dstrike/>
          <w:color w:val="auto"/>
        </w:rPr>
        <w:t>2</w:t>
      </w:r>
      <w:r w:rsidR="00E810EE" w:rsidRPr="0004613C">
        <w:rPr>
          <w:dstrike/>
          <w:color w:val="auto"/>
        </w:rPr>
        <w:t>4</w:t>
      </w:r>
      <w:bookmarkEnd w:id="86"/>
      <w:r w:rsidR="0004613C">
        <w:rPr>
          <w:dstrike/>
          <w:color w:val="auto"/>
        </w:rPr>
        <w:t xml:space="preserve"> </w:t>
      </w:r>
      <w:r w:rsidR="0004613C" w:rsidRPr="0004613C">
        <w:rPr>
          <w:color w:val="auto"/>
        </w:rPr>
        <w:t xml:space="preserve"> 23</w:t>
      </w:r>
      <w:proofErr w:type="gramEnd"/>
    </w:p>
    <w:p w14:paraId="522D6B83" w14:textId="77777777" w:rsidR="00695FC8" w:rsidRPr="00133ACA" w:rsidRDefault="00695FC8" w:rsidP="00641699">
      <w:pPr>
        <w:pStyle w:val="Titolo1"/>
        <w:spacing w:before="0" w:after="0"/>
        <w:jc w:val="center"/>
        <w:rPr>
          <w:i/>
          <w:color w:val="auto"/>
        </w:rPr>
      </w:pPr>
      <w:bookmarkStart w:id="87" w:name="_Toc236410208"/>
      <w:r w:rsidRPr="00133ACA">
        <w:rPr>
          <w:i/>
          <w:color w:val="auto"/>
        </w:rPr>
        <w:t>(Misure urgenti per la prima applicazione del ruolo degli esperti catastrofali)</w:t>
      </w:r>
      <w:bookmarkEnd w:id="87"/>
    </w:p>
    <w:p w14:paraId="428F4B6D" w14:textId="77777777" w:rsidR="00E810EE" w:rsidRPr="00E810EE" w:rsidRDefault="00E810EE" w:rsidP="00E810EE"/>
    <w:p w14:paraId="591E4211" w14:textId="77777777" w:rsidR="001E10AA" w:rsidRDefault="00695FC8" w:rsidP="00695FC8">
      <w:pPr>
        <w:jc w:val="both"/>
        <w:rPr>
          <w:rFonts w:ascii="Times New Roman" w:hAnsi="Times New Roman" w:cs="Times New Roman"/>
          <w:sz w:val="24"/>
          <w:szCs w:val="24"/>
        </w:rPr>
      </w:pPr>
      <w:r w:rsidRPr="00CA78B4">
        <w:rPr>
          <w:rFonts w:ascii="Times New Roman" w:hAnsi="Times New Roman" w:cs="Times New Roman"/>
          <w:sz w:val="24"/>
          <w:szCs w:val="24"/>
        </w:rPr>
        <w:t>1. All’articolo 19 del decreto-legge 27 febbraio 2026, n. 25, convertito, con modificazioni, dalla legge 27 aprile 2026, n. 59, il comma</w:t>
      </w:r>
      <w:r>
        <w:rPr>
          <w:rFonts w:ascii="Times New Roman" w:hAnsi="Times New Roman" w:cs="Times New Roman"/>
          <w:sz w:val="24"/>
          <w:szCs w:val="24"/>
        </w:rPr>
        <w:t xml:space="preserve"> </w:t>
      </w:r>
      <w:r w:rsidRPr="00E810EE">
        <w:rPr>
          <w:rFonts w:ascii="Times New Roman" w:hAnsi="Times New Roman" w:cs="Times New Roman"/>
          <w:sz w:val="24"/>
          <w:szCs w:val="24"/>
        </w:rPr>
        <w:t>9</w:t>
      </w:r>
      <w:r w:rsidRPr="00CA78B4">
        <w:rPr>
          <w:rFonts w:ascii="Times New Roman" w:hAnsi="Times New Roman" w:cs="Times New Roman"/>
          <w:sz w:val="24"/>
          <w:szCs w:val="24"/>
        </w:rPr>
        <w:t xml:space="preserve"> è sostituito dal seguente: </w:t>
      </w:r>
    </w:p>
    <w:p w14:paraId="338274BB" w14:textId="00A576E6" w:rsidR="00695FC8" w:rsidRPr="00CA78B4" w:rsidRDefault="00072A4B" w:rsidP="00695FC8">
      <w:pPr>
        <w:jc w:val="both"/>
        <w:rPr>
          <w:rFonts w:ascii="Times New Roman" w:hAnsi="Times New Roman" w:cs="Times New Roman"/>
          <w:sz w:val="24"/>
          <w:szCs w:val="24"/>
        </w:rPr>
      </w:pPr>
      <w:r>
        <w:rPr>
          <w:rFonts w:ascii="Times New Roman" w:hAnsi="Times New Roman" w:cs="Times New Roman"/>
          <w:sz w:val="24"/>
          <w:szCs w:val="24"/>
        </w:rPr>
        <w:t>«</w:t>
      </w:r>
      <w:r w:rsidR="00695FC8" w:rsidRPr="00133ACA">
        <w:rPr>
          <w:rFonts w:ascii="Times New Roman" w:hAnsi="Times New Roman" w:cs="Times New Roman"/>
          <w:i/>
          <w:sz w:val="24"/>
          <w:szCs w:val="24"/>
        </w:rPr>
        <w:t>9.</w:t>
      </w:r>
      <w:r w:rsidR="00695FC8">
        <w:rPr>
          <w:rFonts w:ascii="Times New Roman" w:hAnsi="Times New Roman" w:cs="Times New Roman"/>
          <w:sz w:val="24"/>
          <w:szCs w:val="24"/>
        </w:rPr>
        <w:t xml:space="preserve"> </w:t>
      </w:r>
      <w:r w:rsidR="00695FC8" w:rsidRPr="00CA78B4">
        <w:rPr>
          <w:rFonts w:ascii="Times New Roman" w:hAnsi="Times New Roman" w:cs="Times New Roman"/>
          <w:sz w:val="24"/>
          <w:szCs w:val="24"/>
        </w:rPr>
        <w:t>In sede di prima applicazione, fino al 1° aprile 2028, possono iscriversi nel ruolo di cui al comma 1:</w:t>
      </w:r>
    </w:p>
    <w:p w14:paraId="2EC4F23E" w14:textId="77777777" w:rsidR="00695FC8" w:rsidRPr="00CA78B4" w:rsidRDefault="00695FC8" w:rsidP="00695FC8">
      <w:pPr>
        <w:jc w:val="both"/>
        <w:rPr>
          <w:rFonts w:ascii="Times New Roman" w:hAnsi="Times New Roman" w:cs="Times New Roman"/>
          <w:sz w:val="24"/>
          <w:szCs w:val="24"/>
        </w:rPr>
      </w:pPr>
      <w:r w:rsidRPr="00133ACA">
        <w:rPr>
          <w:rFonts w:ascii="Times New Roman" w:hAnsi="Times New Roman" w:cs="Times New Roman"/>
          <w:i/>
          <w:sz w:val="24"/>
          <w:szCs w:val="24"/>
        </w:rPr>
        <w:t>a)</w:t>
      </w:r>
      <w:r w:rsidRPr="00CA78B4">
        <w:rPr>
          <w:rFonts w:ascii="Times New Roman" w:hAnsi="Times New Roman" w:cs="Times New Roman"/>
          <w:sz w:val="24"/>
          <w:szCs w:val="24"/>
        </w:rPr>
        <w:t xml:space="preserve"> i professionisti iscritti </w:t>
      </w:r>
      <w:r>
        <w:rPr>
          <w:rFonts w:ascii="Times New Roman" w:hAnsi="Times New Roman" w:cs="Times New Roman"/>
          <w:sz w:val="24"/>
          <w:szCs w:val="24"/>
        </w:rPr>
        <w:t>ne</w:t>
      </w:r>
      <w:r w:rsidRPr="00CA78B4">
        <w:rPr>
          <w:rFonts w:ascii="Times New Roman" w:hAnsi="Times New Roman" w:cs="Times New Roman"/>
          <w:sz w:val="24"/>
          <w:szCs w:val="24"/>
        </w:rPr>
        <w:t xml:space="preserve">gli albi degli ordini e collegi delle professioni cui sono attribuite competenze tecniche nell'ambito dell'attività di accertamento e stima dei danni ai beni immobili, ove in possesso dei requisiti di cui al medesimo comma 1, lettere </w:t>
      </w:r>
      <w:r w:rsidRPr="00133ACA">
        <w:rPr>
          <w:rFonts w:ascii="Times New Roman" w:hAnsi="Times New Roman" w:cs="Times New Roman"/>
          <w:i/>
          <w:sz w:val="24"/>
          <w:szCs w:val="24"/>
        </w:rPr>
        <w:t>a</w:t>
      </w:r>
      <w:r w:rsidRPr="00CA78B4">
        <w:rPr>
          <w:rFonts w:ascii="Times New Roman" w:hAnsi="Times New Roman" w:cs="Times New Roman"/>
          <w:sz w:val="24"/>
          <w:szCs w:val="24"/>
        </w:rPr>
        <w:t xml:space="preserve">), </w:t>
      </w:r>
      <w:r w:rsidRPr="00133ACA">
        <w:rPr>
          <w:rFonts w:ascii="Times New Roman" w:hAnsi="Times New Roman" w:cs="Times New Roman"/>
          <w:i/>
          <w:sz w:val="24"/>
          <w:szCs w:val="24"/>
        </w:rPr>
        <w:t>b</w:t>
      </w:r>
      <w:r w:rsidRPr="00CA78B4">
        <w:rPr>
          <w:rFonts w:ascii="Times New Roman" w:hAnsi="Times New Roman" w:cs="Times New Roman"/>
          <w:sz w:val="24"/>
          <w:szCs w:val="24"/>
        </w:rPr>
        <w:t xml:space="preserve">), </w:t>
      </w:r>
      <w:r w:rsidRPr="00133ACA">
        <w:rPr>
          <w:rFonts w:ascii="Times New Roman" w:hAnsi="Times New Roman" w:cs="Times New Roman"/>
          <w:i/>
          <w:sz w:val="24"/>
          <w:szCs w:val="24"/>
        </w:rPr>
        <w:t>c</w:t>
      </w:r>
      <w:r w:rsidRPr="00CA78B4">
        <w:rPr>
          <w:rFonts w:ascii="Times New Roman" w:hAnsi="Times New Roman" w:cs="Times New Roman"/>
          <w:sz w:val="24"/>
          <w:szCs w:val="24"/>
        </w:rPr>
        <w:t xml:space="preserve">) e </w:t>
      </w:r>
      <w:r w:rsidRPr="00133ACA">
        <w:rPr>
          <w:rFonts w:ascii="Times New Roman" w:hAnsi="Times New Roman" w:cs="Times New Roman"/>
          <w:i/>
          <w:sz w:val="24"/>
          <w:szCs w:val="24"/>
        </w:rPr>
        <w:t>d</w:t>
      </w:r>
      <w:r w:rsidRPr="00CA78B4">
        <w:rPr>
          <w:rFonts w:ascii="Times New Roman" w:hAnsi="Times New Roman" w:cs="Times New Roman"/>
          <w:sz w:val="24"/>
          <w:szCs w:val="24"/>
        </w:rPr>
        <w:t>);</w:t>
      </w:r>
    </w:p>
    <w:p w14:paraId="548DF2DD" w14:textId="7938E55C" w:rsidR="00695FC8" w:rsidRPr="00CA78B4" w:rsidRDefault="00695FC8" w:rsidP="00695FC8">
      <w:pPr>
        <w:jc w:val="both"/>
        <w:rPr>
          <w:rFonts w:ascii="Times New Roman" w:hAnsi="Times New Roman" w:cs="Times New Roman"/>
          <w:sz w:val="24"/>
          <w:szCs w:val="24"/>
        </w:rPr>
      </w:pPr>
      <w:r w:rsidRPr="00133ACA">
        <w:rPr>
          <w:rFonts w:ascii="Times New Roman" w:hAnsi="Times New Roman" w:cs="Times New Roman"/>
          <w:i/>
          <w:sz w:val="24"/>
          <w:szCs w:val="24"/>
        </w:rPr>
        <w:t>b)</w:t>
      </w:r>
      <w:r w:rsidRPr="00CA78B4">
        <w:rPr>
          <w:rFonts w:ascii="Times New Roman" w:hAnsi="Times New Roman" w:cs="Times New Roman"/>
          <w:sz w:val="24"/>
          <w:szCs w:val="24"/>
        </w:rPr>
        <w:t xml:space="preserve"> i soggetti che </w:t>
      </w:r>
      <w:r w:rsidR="00D56CE6">
        <w:rPr>
          <w:rFonts w:ascii="Times New Roman" w:hAnsi="Times New Roman" w:cs="Times New Roman"/>
          <w:sz w:val="24"/>
          <w:szCs w:val="24"/>
        </w:rPr>
        <w:t>sono</w:t>
      </w:r>
      <w:r w:rsidRPr="00CA78B4">
        <w:rPr>
          <w:rFonts w:ascii="Times New Roman" w:hAnsi="Times New Roman" w:cs="Times New Roman"/>
          <w:sz w:val="24"/>
          <w:szCs w:val="24"/>
        </w:rPr>
        <w:t xml:space="preserve"> in possesso dei requisiti di cui al medesimo comma 1, lettere </w:t>
      </w:r>
      <w:r w:rsidRPr="00133ACA">
        <w:rPr>
          <w:rFonts w:ascii="Times New Roman" w:hAnsi="Times New Roman" w:cs="Times New Roman"/>
          <w:i/>
          <w:sz w:val="24"/>
          <w:szCs w:val="24"/>
        </w:rPr>
        <w:t>a</w:t>
      </w:r>
      <w:r w:rsidRPr="00CA78B4">
        <w:rPr>
          <w:rFonts w:ascii="Times New Roman" w:hAnsi="Times New Roman" w:cs="Times New Roman"/>
          <w:sz w:val="24"/>
          <w:szCs w:val="24"/>
        </w:rPr>
        <w:t xml:space="preserve">), </w:t>
      </w:r>
      <w:r w:rsidRPr="00133ACA">
        <w:rPr>
          <w:rFonts w:ascii="Times New Roman" w:hAnsi="Times New Roman" w:cs="Times New Roman"/>
          <w:i/>
          <w:sz w:val="24"/>
          <w:szCs w:val="24"/>
        </w:rPr>
        <w:t>b</w:t>
      </w:r>
      <w:r w:rsidRPr="00CA78B4">
        <w:rPr>
          <w:rFonts w:ascii="Times New Roman" w:hAnsi="Times New Roman" w:cs="Times New Roman"/>
          <w:sz w:val="24"/>
          <w:szCs w:val="24"/>
        </w:rPr>
        <w:t xml:space="preserve">), </w:t>
      </w:r>
      <w:r w:rsidRPr="00133ACA">
        <w:rPr>
          <w:rFonts w:ascii="Times New Roman" w:hAnsi="Times New Roman" w:cs="Times New Roman"/>
          <w:i/>
          <w:sz w:val="24"/>
          <w:szCs w:val="24"/>
        </w:rPr>
        <w:t>c)</w:t>
      </w:r>
      <w:r w:rsidRPr="00CA78B4">
        <w:rPr>
          <w:rFonts w:ascii="Times New Roman" w:hAnsi="Times New Roman" w:cs="Times New Roman"/>
          <w:sz w:val="24"/>
          <w:szCs w:val="24"/>
        </w:rPr>
        <w:t xml:space="preserve"> e d) nonché, in alternativa, del requisito di cui alla lettera e) o di adeguata capacità professionale e comprovata esperienza, almeno triennale, nell'attività di accertamento e valutazione dei danni ai beni immobili assicurati ai sensi del presente articolo. Con proprio regolamento la CONSAP determina le modalità di accertamento e di prova del requisito dell'adeguata capacità professionale e della comprovata esperienza di cui alla presente lettera</w:t>
      </w:r>
      <w:r w:rsidR="00072A4B">
        <w:rPr>
          <w:rFonts w:ascii="Times New Roman" w:hAnsi="Times New Roman" w:cs="Times New Roman"/>
          <w:sz w:val="24"/>
          <w:szCs w:val="24"/>
        </w:rPr>
        <w:t>.»</w:t>
      </w:r>
      <w:r w:rsidRPr="00CA78B4">
        <w:rPr>
          <w:rFonts w:ascii="Times New Roman" w:hAnsi="Times New Roman" w:cs="Times New Roman"/>
          <w:sz w:val="24"/>
          <w:szCs w:val="24"/>
        </w:rPr>
        <w:t>.</w:t>
      </w:r>
    </w:p>
    <w:p w14:paraId="64AAE6EB" w14:textId="77777777" w:rsidR="00695FC8" w:rsidRPr="00CA78B4" w:rsidRDefault="00695FC8" w:rsidP="00695FC8">
      <w:pPr>
        <w:jc w:val="center"/>
        <w:rPr>
          <w:rFonts w:ascii="Times New Roman" w:hAnsi="Times New Roman" w:cs="Times New Roman"/>
          <w:b/>
          <w:bCs/>
          <w:sz w:val="24"/>
          <w:szCs w:val="24"/>
        </w:rPr>
      </w:pPr>
    </w:p>
    <w:p w14:paraId="0B69AF06" w14:textId="7E06BC3B" w:rsidR="00695FC8" w:rsidRPr="0053053D" w:rsidRDefault="00695FC8" w:rsidP="00641699">
      <w:pPr>
        <w:pStyle w:val="Titolo1"/>
        <w:spacing w:before="0" w:after="0"/>
        <w:jc w:val="center"/>
        <w:rPr>
          <w:dstrike/>
        </w:rPr>
      </w:pPr>
      <w:bookmarkStart w:id="88" w:name="_Toc236410209"/>
      <w:r w:rsidRPr="0053053D">
        <w:rPr>
          <w:dstrike/>
        </w:rPr>
        <w:t>Capo I</w:t>
      </w:r>
      <w:r w:rsidR="00D51AC9" w:rsidRPr="0053053D">
        <w:rPr>
          <w:dstrike/>
        </w:rPr>
        <w:t>V</w:t>
      </w:r>
      <w:bookmarkEnd w:id="88"/>
    </w:p>
    <w:p w14:paraId="706C3100" w14:textId="208166AA" w:rsidR="00695FC8" w:rsidRPr="0053053D" w:rsidRDefault="00695FC8" w:rsidP="00641699">
      <w:pPr>
        <w:pStyle w:val="Titolo1"/>
        <w:spacing w:before="0" w:after="0"/>
        <w:jc w:val="center"/>
        <w:rPr>
          <w:dstrike/>
        </w:rPr>
      </w:pPr>
      <w:bookmarkStart w:id="89" w:name="_Toc236410210"/>
      <w:r w:rsidRPr="0053053D">
        <w:rPr>
          <w:dstrike/>
        </w:rPr>
        <w:t xml:space="preserve">Misure urgenti </w:t>
      </w:r>
      <w:r w:rsidR="00D56CE6" w:rsidRPr="0053053D">
        <w:rPr>
          <w:dstrike/>
        </w:rPr>
        <w:t>in materia di</w:t>
      </w:r>
      <w:r w:rsidRPr="0053053D">
        <w:rPr>
          <w:dstrike/>
        </w:rPr>
        <w:t xml:space="preserve"> politiche del mare</w:t>
      </w:r>
      <w:bookmarkEnd w:id="89"/>
    </w:p>
    <w:p w14:paraId="22F9745A" w14:textId="77777777" w:rsidR="00D51AC9" w:rsidRPr="00D51AC9" w:rsidRDefault="00D51AC9" w:rsidP="00D51AC9"/>
    <w:p w14:paraId="01A0B335" w14:textId="376AA383" w:rsidR="00695FC8" w:rsidRPr="00641699" w:rsidRDefault="00695FC8" w:rsidP="00641699">
      <w:pPr>
        <w:pStyle w:val="Titolo1"/>
        <w:spacing w:before="0" w:after="0"/>
        <w:jc w:val="center"/>
        <w:rPr>
          <w:color w:val="auto"/>
        </w:rPr>
      </w:pPr>
      <w:bookmarkStart w:id="90" w:name="_Toc236410211"/>
      <w:r w:rsidRPr="00641699">
        <w:rPr>
          <w:color w:val="auto"/>
        </w:rPr>
        <w:t xml:space="preserve">ART. </w:t>
      </w:r>
      <w:r w:rsidR="00641699" w:rsidRPr="0004613C">
        <w:rPr>
          <w:dstrike/>
          <w:color w:val="auto"/>
        </w:rPr>
        <w:t>2</w:t>
      </w:r>
      <w:r w:rsidR="00E93089" w:rsidRPr="0004613C">
        <w:rPr>
          <w:dstrike/>
          <w:color w:val="auto"/>
        </w:rPr>
        <w:t>5</w:t>
      </w:r>
      <w:bookmarkEnd w:id="90"/>
      <w:r w:rsidR="0004613C" w:rsidRPr="0004613C">
        <w:rPr>
          <w:color w:val="auto"/>
        </w:rPr>
        <w:t xml:space="preserve"> 24</w:t>
      </w:r>
    </w:p>
    <w:p w14:paraId="0D07A271" w14:textId="69018A59" w:rsidR="00695FC8" w:rsidRPr="00133ACA" w:rsidRDefault="00695FC8" w:rsidP="00641699">
      <w:pPr>
        <w:pStyle w:val="Titolo1"/>
        <w:spacing w:before="0" w:after="0"/>
        <w:jc w:val="center"/>
        <w:rPr>
          <w:i/>
          <w:color w:val="auto"/>
        </w:rPr>
      </w:pPr>
      <w:bookmarkStart w:id="91" w:name="_Toc236410212"/>
      <w:r w:rsidRPr="00133ACA">
        <w:rPr>
          <w:i/>
          <w:color w:val="auto"/>
        </w:rPr>
        <w:t xml:space="preserve">(Misure urgenti </w:t>
      </w:r>
      <w:r w:rsidR="00D56CE6">
        <w:rPr>
          <w:i/>
          <w:iCs/>
          <w:color w:val="auto"/>
        </w:rPr>
        <w:t>in materia di</w:t>
      </w:r>
      <w:r w:rsidRPr="00133ACA">
        <w:rPr>
          <w:i/>
          <w:color w:val="auto"/>
        </w:rPr>
        <w:t xml:space="preserve"> politiche del mare)</w:t>
      </w:r>
      <w:bookmarkEnd w:id="91"/>
    </w:p>
    <w:p w14:paraId="1FCE8C90" w14:textId="77777777" w:rsidR="00E810EE" w:rsidRPr="00E810EE" w:rsidRDefault="00E810EE" w:rsidP="00E810EE"/>
    <w:p w14:paraId="44D2CA0D" w14:textId="77777777" w:rsidR="00087C7F" w:rsidRPr="00087C7F" w:rsidRDefault="00087C7F" w:rsidP="00087C7F">
      <w:pPr>
        <w:jc w:val="both"/>
        <w:rPr>
          <w:rFonts w:ascii="Times New Roman" w:hAnsi="Times New Roman" w:cs="Times New Roman"/>
          <w:b/>
          <w:bCs/>
          <w:sz w:val="24"/>
          <w:szCs w:val="24"/>
        </w:rPr>
      </w:pPr>
      <w:r w:rsidRPr="00087C7F">
        <w:rPr>
          <w:rFonts w:ascii="Times New Roman" w:hAnsi="Times New Roman" w:cs="Times New Roman"/>
          <w:b/>
          <w:bCs/>
          <w:sz w:val="24"/>
          <w:szCs w:val="24"/>
        </w:rPr>
        <w:t>1. All’articolo 7 della legge 26 gennaio 2026, n. 9, dopo il comma 2, è inserito il seguente:</w:t>
      </w:r>
    </w:p>
    <w:p w14:paraId="659E3A2C" w14:textId="77777777" w:rsidR="00087C7F" w:rsidRPr="00087C7F" w:rsidRDefault="00087C7F" w:rsidP="00087C7F">
      <w:pPr>
        <w:jc w:val="both"/>
        <w:rPr>
          <w:rFonts w:ascii="Times New Roman" w:hAnsi="Times New Roman" w:cs="Times New Roman"/>
          <w:b/>
          <w:bCs/>
          <w:sz w:val="24"/>
          <w:szCs w:val="24"/>
        </w:rPr>
      </w:pPr>
      <w:r w:rsidRPr="00087C7F">
        <w:rPr>
          <w:rFonts w:ascii="Times New Roman" w:hAnsi="Times New Roman" w:cs="Times New Roman"/>
          <w:b/>
          <w:bCs/>
          <w:sz w:val="24"/>
          <w:szCs w:val="24"/>
        </w:rPr>
        <w:t>«2-bis. Nelle more dell’entrata in vigore del regolamento di cui comma 2, per la copertura finanziaria degli oneri necessari alla prima operatività, all’organizzazione e al funzionamento e al perseguimento dei fini istituzionali previsti dalla presente legge, su richiesta del direttore generale dell’Agenzia, il Ministro dell'economia e delle finanze è autorizzato a ripartire con propri decreti il fondo di cui all’articolo 1, comma 200, della legge 23 dicembre 2014, n. 190 nei limiti delle risorse autorizzate annualmente ai sensi dell’articolo 34 della presente legge.</w:t>
      </w:r>
    </w:p>
    <w:p w14:paraId="180D32C3" w14:textId="1D1B36A7" w:rsidR="00695FC8" w:rsidRDefault="00695FC8" w:rsidP="00695FC8">
      <w:pPr>
        <w:jc w:val="both"/>
        <w:rPr>
          <w:rFonts w:ascii="Times New Roman" w:hAnsi="Times New Roman" w:cs="Times New Roman"/>
          <w:sz w:val="24"/>
          <w:szCs w:val="24"/>
        </w:rPr>
      </w:pPr>
      <w:r w:rsidRPr="00CA78B4">
        <w:rPr>
          <w:rFonts w:ascii="Times New Roman" w:hAnsi="Times New Roman" w:cs="Times New Roman"/>
          <w:sz w:val="24"/>
          <w:szCs w:val="24"/>
        </w:rPr>
        <w:lastRenderedPageBreak/>
        <w:t>2. All’articolo 33</w:t>
      </w:r>
      <w:r w:rsidR="00A9708B">
        <w:rPr>
          <w:rFonts w:ascii="Times New Roman" w:hAnsi="Times New Roman" w:cs="Times New Roman"/>
          <w:sz w:val="24"/>
          <w:szCs w:val="24"/>
        </w:rPr>
        <w:t>, comma 1,</w:t>
      </w:r>
      <w:r w:rsidRPr="00CA78B4">
        <w:rPr>
          <w:rFonts w:ascii="Times New Roman" w:hAnsi="Times New Roman" w:cs="Times New Roman"/>
          <w:sz w:val="24"/>
          <w:szCs w:val="24"/>
        </w:rPr>
        <w:t xml:space="preserve"> della legge 26 gennaio 2026, n. 9, </w:t>
      </w:r>
      <w:r>
        <w:rPr>
          <w:rFonts w:ascii="Times New Roman" w:hAnsi="Times New Roman" w:cs="Times New Roman"/>
          <w:sz w:val="24"/>
          <w:szCs w:val="24"/>
        </w:rPr>
        <w:t>sono apportate le seguenti modificazioni:</w:t>
      </w:r>
    </w:p>
    <w:p w14:paraId="4D61115F" w14:textId="16F229E3" w:rsidR="00695FC8"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a)</w:t>
      </w:r>
      <w:r>
        <w:rPr>
          <w:rFonts w:ascii="Times New Roman" w:hAnsi="Times New Roman" w:cs="Times New Roman"/>
          <w:sz w:val="24"/>
          <w:szCs w:val="24"/>
        </w:rPr>
        <w:t xml:space="preserve"> al primo periodo</w:t>
      </w:r>
      <w:r w:rsidRPr="00CA78B4">
        <w:rPr>
          <w:rFonts w:ascii="Times New Roman" w:hAnsi="Times New Roman" w:cs="Times New Roman"/>
          <w:sz w:val="24"/>
          <w:szCs w:val="24"/>
        </w:rPr>
        <w:t xml:space="preserve">, le parole </w:t>
      </w:r>
      <w:r w:rsidR="00E93089" w:rsidRPr="00CA78B4">
        <w:rPr>
          <w:rFonts w:ascii="Times New Roman" w:hAnsi="Times New Roman" w:cs="Times New Roman"/>
          <w:sz w:val="24"/>
          <w:szCs w:val="24"/>
        </w:rPr>
        <w:t>«nel</w:t>
      </w:r>
      <w:r w:rsidRPr="00CA78B4">
        <w:rPr>
          <w:rFonts w:ascii="Times New Roman" w:hAnsi="Times New Roman" w:cs="Times New Roman"/>
          <w:sz w:val="24"/>
          <w:szCs w:val="24"/>
        </w:rPr>
        <w:t xml:space="preserve"> limite del 30 per cento della dotazione organica complessiva» sono sostituite dalle seguenti: </w:t>
      </w:r>
      <w:r w:rsidR="00E93089" w:rsidRPr="00CA78B4">
        <w:rPr>
          <w:rFonts w:ascii="Times New Roman" w:hAnsi="Times New Roman" w:cs="Times New Roman"/>
          <w:sz w:val="24"/>
          <w:szCs w:val="24"/>
        </w:rPr>
        <w:t>«nel</w:t>
      </w:r>
      <w:r w:rsidRPr="00CA78B4">
        <w:rPr>
          <w:rFonts w:ascii="Times New Roman" w:hAnsi="Times New Roman" w:cs="Times New Roman"/>
          <w:sz w:val="24"/>
          <w:szCs w:val="24"/>
        </w:rPr>
        <w:t xml:space="preserve"> limite del 40 per cento della dotazione organica complessiva, di cui </w:t>
      </w:r>
      <w:r>
        <w:rPr>
          <w:rFonts w:ascii="Times New Roman" w:hAnsi="Times New Roman" w:cs="Times New Roman"/>
          <w:sz w:val="24"/>
          <w:szCs w:val="24"/>
        </w:rPr>
        <w:t xml:space="preserve">almeno </w:t>
      </w:r>
      <w:r w:rsidRPr="00CA78B4">
        <w:rPr>
          <w:rFonts w:ascii="Times New Roman" w:hAnsi="Times New Roman" w:cs="Times New Roman"/>
          <w:sz w:val="24"/>
          <w:szCs w:val="24"/>
        </w:rPr>
        <w:t>sei unità di personale dirigenziale»</w:t>
      </w:r>
      <w:r>
        <w:rPr>
          <w:rFonts w:ascii="Times New Roman" w:hAnsi="Times New Roman" w:cs="Times New Roman"/>
          <w:sz w:val="24"/>
          <w:szCs w:val="24"/>
        </w:rPr>
        <w:t>;</w:t>
      </w:r>
    </w:p>
    <w:p w14:paraId="1FE43BA3" w14:textId="1402AC14" w:rsidR="00695FC8"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b)</w:t>
      </w:r>
      <w:r>
        <w:rPr>
          <w:rFonts w:ascii="Times New Roman" w:hAnsi="Times New Roman" w:cs="Times New Roman"/>
          <w:sz w:val="24"/>
          <w:szCs w:val="24"/>
        </w:rPr>
        <w:t xml:space="preserve"> al quinto periodo, le parole</w:t>
      </w:r>
      <w:r w:rsidR="002A39A3">
        <w:rPr>
          <w:rFonts w:ascii="Times New Roman" w:hAnsi="Times New Roman" w:cs="Times New Roman"/>
          <w:sz w:val="24"/>
          <w:szCs w:val="24"/>
        </w:rPr>
        <w:t>:</w:t>
      </w:r>
      <w:r>
        <w:rPr>
          <w:rFonts w:ascii="Times New Roman" w:hAnsi="Times New Roman" w:cs="Times New Roman"/>
          <w:sz w:val="24"/>
          <w:szCs w:val="24"/>
        </w:rPr>
        <w:t xml:space="preserve"> </w:t>
      </w:r>
      <w:r w:rsidR="00E93089" w:rsidRPr="00CA78B4">
        <w:rPr>
          <w:rFonts w:ascii="Times New Roman" w:hAnsi="Times New Roman" w:cs="Times New Roman"/>
          <w:sz w:val="24"/>
          <w:szCs w:val="24"/>
        </w:rPr>
        <w:t>«</w:t>
      </w:r>
      <w:r w:rsidR="00E93089">
        <w:rPr>
          <w:rFonts w:ascii="Times New Roman" w:hAnsi="Times New Roman" w:cs="Times New Roman"/>
          <w:sz w:val="24"/>
          <w:szCs w:val="24"/>
        </w:rPr>
        <w:t>,</w:t>
      </w:r>
      <w:r w:rsidRPr="00BB64DF">
        <w:rPr>
          <w:rFonts w:ascii="Times New Roman" w:hAnsi="Times New Roman" w:cs="Times New Roman"/>
          <w:sz w:val="24"/>
          <w:szCs w:val="24"/>
        </w:rPr>
        <w:t xml:space="preserve"> già inserito nel ruolo del personale dell'Agenzia</w:t>
      </w:r>
      <w:r w:rsidR="00E93089" w:rsidRPr="00BB64DF">
        <w:rPr>
          <w:rFonts w:ascii="Times New Roman" w:hAnsi="Times New Roman" w:cs="Times New Roman"/>
          <w:sz w:val="24"/>
          <w:szCs w:val="24"/>
        </w:rPr>
        <w:t>,</w:t>
      </w:r>
      <w:r w:rsidR="00E93089">
        <w:rPr>
          <w:rFonts w:ascii="Times New Roman" w:hAnsi="Times New Roman" w:cs="Times New Roman"/>
          <w:sz w:val="24"/>
          <w:szCs w:val="24"/>
        </w:rPr>
        <w:t>»</w:t>
      </w:r>
      <w:r>
        <w:rPr>
          <w:rFonts w:ascii="Times New Roman" w:hAnsi="Times New Roman" w:cs="Times New Roman"/>
          <w:sz w:val="24"/>
          <w:szCs w:val="24"/>
        </w:rPr>
        <w:t xml:space="preserve"> sono soppresse.</w:t>
      </w:r>
    </w:p>
    <w:p w14:paraId="11D092B1" w14:textId="00448445" w:rsidR="00695FC8" w:rsidRDefault="00695FC8" w:rsidP="00695FC8">
      <w:pPr>
        <w:jc w:val="both"/>
        <w:rPr>
          <w:rFonts w:ascii="Times New Roman" w:hAnsi="Times New Roman" w:cs="Times New Roman"/>
          <w:sz w:val="24"/>
          <w:szCs w:val="24"/>
        </w:rPr>
      </w:pPr>
      <w:r>
        <w:rPr>
          <w:rFonts w:ascii="Times New Roman" w:hAnsi="Times New Roman" w:cs="Times New Roman"/>
          <w:sz w:val="24"/>
          <w:szCs w:val="24"/>
        </w:rPr>
        <w:t>3</w:t>
      </w:r>
      <w:r w:rsidRPr="00CA78B4">
        <w:rPr>
          <w:rFonts w:ascii="Times New Roman" w:hAnsi="Times New Roman" w:cs="Times New Roman"/>
          <w:sz w:val="24"/>
          <w:szCs w:val="24"/>
        </w:rPr>
        <w:t>. Al fine di ristorare i danni alla produzione e alle strutture produttive nel settore della pesca e dell'acquacoltura causati, nel periodo compreso tra il 1° gennaio 2024 e il 31 dicembre 2026, da calamità naturali, avversità meteorologiche e meteomarine di carattere eccezionale, la dotazione del Fondo di solidarietà nazionale della pesca e dell'acquacoltura, di cui all'articolo 14, comma 1, del decreto legislativo 26 maggio 2004, n. 154</w:t>
      </w:r>
      <w:r w:rsidR="00AB6A38">
        <w:rPr>
          <w:rFonts w:ascii="Times New Roman" w:hAnsi="Times New Roman" w:cs="Times New Roman"/>
          <w:sz w:val="24"/>
          <w:szCs w:val="24"/>
        </w:rPr>
        <w:t>,</w:t>
      </w:r>
      <w:r w:rsidRPr="00CA78B4">
        <w:rPr>
          <w:rFonts w:ascii="Times New Roman" w:hAnsi="Times New Roman" w:cs="Times New Roman"/>
          <w:sz w:val="24"/>
          <w:szCs w:val="24"/>
        </w:rPr>
        <w:t> è rifinanziata di 3 milioni di euro per l’anno 2026. Agli oneri derivanti dal presente comma, pari a 3 milioni di euro per l’anno 2026, si provvede mediante corrispondente riduzione dello stanziamento del fondo speciale di parte corrente iscritto, ai fini del bilancio triennale 2026-2028, nell’ambito del programma «Fondi di riserva e speciali» della missione «Fondi da ripartire» dello stato di previsione del Ministero dell’economia e delle finanze per l’anno 2026, allo scopo parzialmente utilizzando l’accantonamento del Ministero dell’agricoltura, della sovranità alimentare e delle foreste. </w:t>
      </w:r>
    </w:p>
    <w:p w14:paraId="099845CE" w14:textId="3D833CEF" w:rsidR="00695FC8" w:rsidRDefault="00695FC8" w:rsidP="00695FC8">
      <w:pPr>
        <w:jc w:val="both"/>
        <w:rPr>
          <w:rFonts w:ascii="Times New Roman" w:hAnsi="Times New Roman" w:cs="Times New Roman"/>
          <w:sz w:val="24"/>
          <w:szCs w:val="24"/>
        </w:rPr>
      </w:pPr>
      <w:r>
        <w:rPr>
          <w:rFonts w:ascii="Times New Roman" w:hAnsi="Times New Roman" w:cs="Times New Roman"/>
          <w:sz w:val="24"/>
          <w:szCs w:val="24"/>
        </w:rPr>
        <w:t xml:space="preserve">4. </w:t>
      </w:r>
      <w:r w:rsidRPr="005C4B8F">
        <w:rPr>
          <w:rFonts w:ascii="Times New Roman" w:hAnsi="Times New Roman" w:cs="Times New Roman"/>
          <w:sz w:val="24"/>
          <w:szCs w:val="24"/>
        </w:rPr>
        <w:t>All’art</w:t>
      </w:r>
      <w:r>
        <w:rPr>
          <w:rFonts w:ascii="Times New Roman" w:hAnsi="Times New Roman" w:cs="Times New Roman"/>
          <w:sz w:val="24"/>
          <w:szCs w:val="24"/>
        </w:rPr>
        <w:t>icolo</w:t>
      </w:r>
      <w:r w:rsidRPr="005C4B8F">
        <w:rPr>
          <w:rFonts w:ascii="Times New Roman" w:hAnsi="Times New Roman" w:cs="Times New Roman"/>
          <w:sz w:val="24"/>
          <w:szCs w:val="24"/>
        </w:rPr>
        <w:t xml:space="preserve"> 31</w:t>
      </w:r>
      <w:r w:rsidR="00AB6A38">
        <w:rPr>
          <w:rFonts w:ascii="Times New Roman" w:hAnsi="Times New Roman" w:cs="Times New Roman"/>
          <w:sz w:val="24"/>
          <w:szCs w:val="24"/>
        </w:rPr>
        <w:t>, comma 1, primo periodo,</w:t>
      </w:r>
      <w:r w:rsidRPr="005C4B8F">
        <w:rPr>
          <w:rFonts w:ascii="Times New Roman" w:hAnsi="Times New Roman" w:cs="Times New Roman"/>
          <w:sz w:val="24"/>
          <w:szCs w:val="24"/>
        </w:rPr>
        <w:t xml:space="preserve"> della legge 7 maggio 2026, n. 70</w:t>
      </w:r>
      <w:r w:rsidR="00AB6A38">
        <w:rPr>
          <w:rFonts w:ascii="Times New Roman" w:hAnsi="Times New Roman" w:cs="Times New Roman"/>
          <w:sz w:val="24"/>
          <w:szCs w:val="24"/>
        </w:rPr>
        <w:t>,</w:t>
      </w:r>
      <w:r w:rsidRPr="005C4B8F">
        <w:rPr>
          <w:rFonts w:ascii="Times New Roman" w:hAnsi="Times New Roman" w:cs="Times New Roman"/>
          <w:sz w:val="24"/>
          <w:szCs w:val="24"/>
        </w:rPr>
        <w:t xml:space="preserve"> le parole</w:t>
      </w:r>
      <w:r w:rsidR="00AB6A38">
        <w:rPr>
          <w:rFonts w:ascii="Times New Roman" w:hAnsi="Times New Roman" w:cs="Times New Roman"/>
          <w:sz w:val="24"/>
          <w:szCs w:val="24"/>
        </w:rPr>
        <w:t>:</w:t>
      </w:r>
      <w:r w:rsidRPr="005C4B8F">
        <w:rPr>
          <w:rFonts w:ascii="Times New Roman" w:hAnsi="Times New Roman" w:cs="Times New Roman"/>
          <w:sz w:val="24"/>
          <w:szCs w:val="24"/>
        </w:rPr>
        <w:t xml:space="preserve"> «sono definite, entro novanta giorni dalla data di entrata in vigore della presente legge», sono sostituite dalle seguenti: «sono definite, entro </w:t>
      </w:r>
      <w:r w:rsidR="00450FAF">
        <w:rPr>
          <w:rFonts w:ascii="Times New Roman" w:hAnsi="Times New Roman" w:cs="Times New Roman"/>
          <w:sz w:val="24"/>
          <w:szCs w:val="24"/>
        </w:rPr>
        <w:t>otto</w:t>
      </w:r>
      <w:r w:rsidRPr="005C4B8F">
        <w:rPr>
          <w:rFonts w:ascii="Times New Roman" w:hAnsi="Times New Roman" w:cs="Times New Roman"/>
          <w:sz w:val="24"/>
          <w:szCs w:val="24"/>
        </w:rPr>
        <w:t xml:space="preserve"> mesi dalla </w:t>
      </w:r>
      <w:r w:rsidR="00450FAF">
        <w:rPr>
          <w:rFonts w:ascii="Times New Roman" w:hAnsi="Times New Roman" w:cs="Times New Roman"/>
          <w:sz w:val="24"/>
          <w:szCs w:val="24"/>
        </w:rPr>
        <w:t xml:space="preserve">data di </w:t>
      </w:r>
      <w:r w:rsidRPr="005C4B8F">
        <w:rPr>
          <w:rFonts w:ascii="Times New Roman" w:hAnsi="Times New Roman" w:cs="Times New Roman"/>
          <w:sz w:val="24"/>
          <w:szCs w:val="24"/>
        </w:rPr>
        <w:t>entrata in vigore della presente legge»</w:t>
      </w:r>
      <w:r w:rsidR="00450FAF">
        <w:rPr>
          <w:rFonts w:ascii="Times New Roman" w:hAnsi="Times New Roman" w:cs="Times New Roman"/>
          <w:sz w:val="24"/>
          <w:szCs w:val="24"/>
        </w:rPr>
        <w:t>.</w:t>
      </w:r>
    </w:p>
    <w:p w14:paraId="052B7BF7" w14:textId="77777777" w:rsidR="00695FC8" w:rsidRDefault="00695FC8" w:rsidP="00695FC8">
      <w:pPr>
        <w:jc w:val="both"/>
        <w:rPr>
          <w:rFonts w:ascii="Times New Roman" w:hAnsi="Times New Roman" w:cs="Times New Roman"/>
          <w:sz w:val="24"/>
          <w:szCs w:val="24"/>
        </w:rPr>
      </w:pPr>
    </w:p>
    <w:p w14:paraId="703F6C1F" w14:textId="44585476" w:rsidR="00695FC8" w:rsidRPr="00CD2BA6" w:rsidRDefault="00695FC8" w:rsidP="00CD2BA6">
      <w:pPr>
        <w:pStyle w:val="Titolo1"/>
        <w:spacing w:before="0" w:after="0"/>
        <w:jc w:val="center"/>
      </w:pPr>
      <w:bookmarkStart w:id="92" w:name="_Toc236410213"/>
      <w:r w:rsidRPr="00CD2BA6">
        <w:t xml:space="preserve">Capo </w:t>
      </w:r>
      <w:r w:rsidR="00D91DEA">
        <w:t>I</w:t>
      </w:r>
      <w:r w:rsidRPr="00CD2BA6">
        <w:t>V</w:t>
      </w:r>
      <w:bookmarkEnd w:id="92"/>
    </w:p>
    <w:p w14:paraId="4C23E6B5" w14:textId="2F08E7DA" w:rsidR="00695FC8" w:rsidRDefault="00695FC8" w:rsidP="00CD2BA6">
      <w:pPr>
        <w:pStyle w:val="Titolo1"/>
        <w:spacing w:before="0" w:after="0"/>
        <w:jc w:val="center"/>
      </w:pPr>
      <w:bookmarkStart w:id="93" w:name="_Toc236410214"/>
      <w:r w:rsidRPr="00CD2BA6">
        <w:t>Misure</w:t>
      </w:r>
      <w:r w:rsidR="00E93089">
        <w:t xml:space="preserve"> urgenti </w:t>
      </w:r>
      <w:r w:rsidR="00D8518B">
        <w:t>in materia di</w:t>
      </w:r>
      <w:r w:rsidR="00E93089">
        <w:t xml:space="preserve"> </w:t>
      </w:r>
      <w:r w:rsidRPr="00CD2BA6">
        <w:t>riscossione locale</w:t>
      </w:r>
      <w:bookmarkEnd w:id="93"/>
    </w:p>
    <w:p w14:paraId="35175CCC" w14:textId="77777777" w:rsidR="00CD2BA6" w:rsidRPr="00CD2BA6" w:rsidRDefault="00CD2BA6" w:rsidP="00CD2BA6"/>
    <w:p w14:paraId="77536DF0" w14:textId="56C277D6" w:rsidR="00695FC8" w:rsidRPr="00641699" w:rsidRDefault="00695FC8" w:rsidP="00641699">
      <w:pPr>
        <w:pStyle w:val="Titolo1"/>
        <w:spacing w:before="0" w:after="0"/>
        <w:jc w:val="center"/>
        <w:rPr>
          <w:color w:val="auto"/>
        </w:rPr>
      </w:pPr>
      <w:bookmarkStart w:id="94" w:name="_Toc236410215"/>
      <w:r w:rsidRPr="00641699">
        <w:rPr>
          <w:color w:val="auto"/>
        </w:rPr>
        <w:t xml:space="preserve">ART. </w:t>
      </w:r>
      <w:r w:rsidR="00641699" w:rsidRPr="00087C7F">
        <w:rPr>
          <w:dstrike/>
          <w:color w:val="auto"/>
        </w:rPr>
        <w:t>2</w:t>
      </w:r>
      <w:r w:rsidR="00E93089" w:rsidRPr="00087C7F">
        <w:rPr>
          <w:dstrike/>
          <w:color w:val="auto"/>
        </w:rPr>
        <w:t>6</w:t>
      </w:r>
      <w:bookmarkEnd w:id="94"/>
    </w:p>
    <w:p w14:paraId="56AD7B09" w14:textId="77777777" w:rsidR="00695FC8" w:rsidRPr="0053053D" w:rsidRDefault="00695FC8" w:rsidP="00641699">
      <w:pPr>
        <w:pStyle w:val="Titolo1"/>
        <w:spacing w:before="0" w:after="0"/>
        <w:jc w:val="center"/>
        <w:rPr>
          <w:i/>
          <w:color w:val="auto"/>
        </w:rPr>
      </w:pPr>
      <w:bookmarkStart w:id="95" w:name="_Toc236410216"/>
      <w:r w:rsidRPr="0053053D">
        <w:rPr>
          <w:i/>
          <w:color w:val="auto"/>
        </w:rPr>
        <w:t>(Misure in materia di riscossione locale)</w:t>
      </w:r>
      <w:bookmarkEnd w:id="95"/>
    </w:p>
    <w:p w14:paraId="22228E4C" w14:textId="77777777" w:rsidR="00E93089" w:rsidRPr="00E93089" w:rsidRDefault="00E93089" w:rsidP="00E93089"/>
    <w:p w14:paraId="5855E302" w14:textId="77777777" w:rsidR="00695FC8" w:rsidRPr="00E93089" w:rsidRDefault="00695FC8" w:rsidP="00695FC8">
      <w:pPr>
        <w:jc w:val="both"/>
        <w:rPr>
          <w:rFonts w:ascii="Times New Roman" w:hAnsi="Times New Roman" w:cs="Times New Roman"/>
          <w:sz w:val="24"/>
          <w:szCs w:val="24"/>
        </w:rPr>
      </w:pPr>
      <w:r w:rsidRPr="00E93089">
        <w:rPr>
          <w:rFonts w:ascii="Times New Roman" w:hAnsi="Times New Roman" w:cs="Times New Roman"/>
          <w:sz w:val="24"/>
          <w:szCs w:val="24"/>
        </w:rPr>
        <w:t>1. All’articolo 2 del decreto-legge 22 ottobre 2016, n. 193, convertito, con modificazioni, dalla legge 1° dicembre 2016, n. 225, i commi da 2-</w:t>
      </w:r>
      <w:r w:rsidRPr="006C1F33">
        <w:rPr>
          <w:rFonts w:ascii="Times New Roman" w:hAnsi="Times New Roman" w:cs="Times New Roman"/>
          <w:i/>
          <w:sz w:val="24"/>
          <w:szCs w:val="24"/>
        </w:rPr>
        <w:t>bis</w:t>
      </w:r>
      <w:r w:rsidRPr="00E93089">
        <w:rPr>
          <w:rFonts w:ascii="Times New Roman" w:hAnsi="Times New Roman" w:cs="Times New Roman"/>
          <w:sz w:val="24"/>
          <w:szCs w:val="24"/>
        </w:rPr>
        <w:t xml:space="preserve"> a 2-</w:t>
      </w:r>
      <w:r w:rsidRPr="006C1F33">
        <w:rPr>
          <w:rFonts w:ascii="Times New Roman" w:hAnsi="Times New Roman" w:cs="Times New Roman"/>
          <w:i/>
          <w:sz w:val="24"/>
          <w:szCs w:val="24"/>
        </w:rPr>
        <w:t>undecies</w:t>
      </w:r>
      <w:r w:rsidRPr="00E93089">
        <w:rPr>
          <w:rFonts w:ascii="Times New Roman" w:hAnsi="Times New Roman" w:cs="Times New Roman"/>
          <w:sz w:val="24"/>
          <w:szCs w:val="24"/>
        </w:rPr>
        <w:t xml:space="preserve"> sono sostituiti dai seguenti:</w:t>
      </w:r>
    </w:p>
    <w:p w14:paraId="71F29C4A" w14:textId="66D82A4B" w:rsidR="00695FC8" w:rsidRPr="00E93089" w:rsidRDefault="00695FC8" w:rsidP="00695FC8">
      <w:pPr>
        <w:jc w:val="both"/>
        <w:rPr>
          <w:rFonts w:ascii="Times New Roman" w:hAnsi="Times New Roman" w:cs="Times New Roman"/>
          <w:sz w:val="24"/>
          <w:szCs w:val="24"/>
        </w:rPr>
      </w:pPr>
      <w:r w:rsidRPr="00E93089">
        <w:rPr>
          <w:rFonts w:ascii="Times New Roman" w:hAnsi="Times New Roman" w:cs="Times New Roman"/>
          <w:sz w:val="24"/>
          <w:szCs w:val="24"/>
        </w:rPr>
        <w:t>«</w:t>
      </w:r>
      <w:r w:rsidRPr="006C1F33">
        <w:rPr>
          <w:rFonts w:ascii="Times New Roman" w:hAnsi="Times New Roman" w:cs="Times New Roman"/>
          <w:i/>
          <w:sz w:val="24"/>
          <w:szCs w:val="24"/>
        </w:rPr>
        <w:t>2-bis</w:t>
      </w:r>
      <w:r w:rsidRPr="00E93089">
        <w:rPr>
          <w:rFonts w:ascii="Times New Roman" w:hAnsi="Times New Roman" w:cs="Times New Roman"/>
          <w:sz w:val="24"/>
          <w:szCs w:val="24"/>
        </w:rPr>
        <w:t>. Le funzioni relative alla riscossione coattiva delle entrate tributarie e extra-tributarie degli enti locali di cui all’articolo 1, comma 784, della legge 27 dicembre 2019, n. 160, possono essere affidate, secondo le modalità di cui ai commi da 2-</w:t>
      </w:r>
      <w:r w:rsidRPr="0053053D">
        <w:rPr>
          <w:rFonts w:ascii="Times New Roman" w:hAnsi="Times New Roman" w:cs="Times New Roman"/>
          <w:i/>
          <w:sz w:val="24"/>
          <w:szCs w:val="24"/>
        </w:rPr>
        <w:t>sexies</w:t>
      </w:r>
      <w:r w:rsidRPr="00E93089">
        <w:rPr>
          <w:rFonts w:ascii="Times New Roman" w:hAnsi="Times New Roman" w:cs="Times New Roman"/>
          <w:sz w:val="24"/>
          <w:szCs w:val="24"/>
        </w:rPr>
        <w:t xml:space="preserve"> a 2-</w:t>
      </w:r>
      <w:r w:rsidRPr="0053053D">
        <w:rPr>
          <w:rFonts w:ascii="Times New Roman" w:hAnsi="Times New Roman" w:cs="Times New Roman"/>
          <w:i/>
          <w:sz w:val="24"/>
          <w:szCs w:val="24"/>
        </w:rPr>
        <w:t>quinquiesdecies</w:t>
      </w:r>
      <w:r w:rsidR="00520BD0">
        <w:rPr>
          <w:rFonts w:ascii="Times New Roman" w:hAnsi="Times New Roman" w:cs="Times New Roman"/>
          <w:sz w:val="24"/>
          <w:szCs w:val="24"/>
        </w:rPr>
        <w:t xml:space="preserve"> del presente articolo</w:t>
      </w:r>
      <w:r w:rsidR="00520BD0" w:rsidRPr="006C1F33">
        <w:rPr>
          <w:rFonts w:ascii="Times New Roman" w:hAnsi="Times New Roman" w:cs="Times New Roman"/>
          <w:sz w:val="24"/>
          <w:szCs w:val="24"/>
        </w:rPr>
        <w:t>, a</w:t>
      </w:r>
      <w:r w:rsidR="00520BD0">
        <w:rPr>
          <w:rFonts w:ascii="Times New Roman" w:hAnsi="Times New Roman" w:cs="Times New Roman"/>
          <w:sz w:val="24"/>
          <w:szCs w:val="24"/>
        </w:rPr>
        <w:t>lla</w:t>
      </w:r>
      <w:r w:rsidR="00520BD0" w:rsidRPr="006C1F33">
        <w:rPr>
          <w:rFonts w:ascii="Times New Roman" w:hAnsi="Times New Roman" w:cs="Times New Roman"/>
          <w:sz w:val="24"/>
          <w:szCs w:val="24"/>
        </w:rPr>
        <w:t xml:space="preserve"> </w:t>
      </w:r>
      <w:r w:rsidR="00520BD0">
        <w:rPr>
          <w:rFonts w:ascii="Times New Roman" w:hAnsi="Times New Roman" w:cs="Times New Roman"/>
          <w:sz w:val="24"/>
          <w:szCs w:val="24"/>
        </w:rPr>
        <w:t>società</w:t>
      </w:r>
      <w:r w:rsidRPr="00E93089">
        <w:rPr>
          <w:rFonts w:ascii="Times New Roman" w:hAnsi="Times New Roman" w:cs="Times New Roman"/>
          <w:sz w:val="24"/>
          <w:szCs w:val="24"/>
        </w:rPr>
        <w:t xml:space="preserve"> AMCO - Asset management company S.p.A. (AMCO) che, tramite il patrimonio destinato o i patrimoni destinati di cui al comma 2-</w:t>
      </w:r>
      <w:r w:rsidRPr="0053053D">
        <w:rPr>
          <w:rFonts w:ascii="Times New Roman" w:hAnsi="Times New Roman" w:cs="Times New Roman"/>
          <w:i/>
          <w:sz w:val="24"/>
          <w:szCs w:val="24"/>
        </w:rPr>
        <w:t>octies</w:t>
      </w:r>
      <w:r w:rsidRPr="00E93089">
        <w:rPr>
          <w:rFonts w:ascii="Times New Roman" w:hAnsi="Times New Roman" w:cs="Times New Roman"/>
          <w:sz w:val="24"/>
          <w:szCs w:val="24"/>
        </w:rPr>
        <w:t>, le esercita mediante i soggetti individuati ai sensi del comma 2-</w:t>
      </w:r>
      <w:r w:rsidRPr="0053053D">
        <w:rPr>
          <w:rFonts w:ascii="Times New Roman" w:hAnsi="Times New Roman" w:cs="Times New Roman"/>
          <w:i/>
          <w:sz w:val="24"/>
          <w:szCs w:val="24"/>
        </w:rPr>
        <w:t>novies</w:t>
      </w:r>
      <w:r w:rsidRPr="00E93089">
        <w:rPr>
          <w:rFonts w:ascii="Times New Roman" w:hAnsi="Times New Roman" w:cs="Times New Roman"/>
          <w:sz w:val="24"/>
          <w:szCs w:val="24"/>
        </w:rPr>
        <w:t xml:space="preserve">. I crediti relativi a tali entrate restano nella titolarità </w:t>
      </w:r>
      <w:r w:rsidR="00520BD0" w:rsidRPr="006C1F33">
        <w:rPr>
          <w:rFonts w:ascii="Times New Roman" w:hAnsi="Times New Roman" w:cs="Times New Roman"/>
          <w:sz w:val="24"/>
          <w:szCs w:val="24"/>
        </w:rPr>
        <w:t>de</w:t>
      </w:r>
      <w:r w:rsidR="00520BD0">
        <w:rPr>
          <w:rFonts w:ascii="Times New Roman" w:hAnsi="Times New Roman" w:cs="Times New Roman"/>
          <w:sz w:val="24"/>
          <w:szCs w:val="24"/>
        </w:rPr>
        <w:t>gl</w:t>
      </w:r>
      <w:r w:rsidR="00520BD0" w:rsidRPr="006C1F33">
        <w:rPr>
          <w:rFonts w:ascii="Times New Roman" w:hAnsi="Times New Roman" w:cs="Times New Roman"/>
          <w:sz w:val="24"/>
          <w:szCs w:val="24"/>
        </w:rPr>
        <w:t>i</w:t>
      </w:r>
      <w:r w:rsidRPr="00E93089">
        <w:rPr>
          <w:rFonts w:ascii="Times New Roman" w:hAnsi="Times New Roman" w:cs="Times New Roman"/>
          <w:sz w:val="24"/>
          <w:szCs w:val="24"/>
        </w:rPr>
        <w:t xml:space="preserve"> enti</w:t>
      </w:r>
      <w:r w:rsidR="00520BD0">
        <w:rPr>
          <w:rFonts w:ascii="Times New Roman" w:hAnsi="Times New Roman" w:cs="Times New Roman"/>
          <w:sz w:val="24"/>
          <w:szCs w:val="24"/>
        </w:rPr>
        <w:t xml:space="preserve"> di cui al primo periodo</w:t>
      </w:r>
      <w:r w:rsidRPr="00E93089">
        <w:rPr>
          <w:rFonts w:ascii="Times New Roman" w:hAnsi="Times New Roman" w:cs="Times New Roman"/>
          <w:sz w:val="24"/>
          <w:szCs w:val="24"/>
        </w:rPr>
        <w:t>, ai quali è preclusa la facoltà di cui al comma 2. La riscossione coattiva di cui al presente comma può riguardare anche i carichi già affidati all'Agenzia delle entrate</w:t>
      </w:r>
      <w:r w:rsidR="00520BD0">
        <w:rPr>
          <w:rFonts w:ascii="Times New Roman" w:hAnsi="Times New Roman" w:cs="Times New Roman"/>
          <w:sz w:val="24"/>
          <w:szCs w:val="24"/>
        </w:rPr>
        <w:t xml:space="preserve"> </w:t>
      </w:r>
      <w:r w:rsidR="00520BD0" w:rsidRPr="006C1F33">
        <w:rPr>
          <w:rFonts w:ascii="Times New Roman" w:hAnsi="Times New Roman" w:cs="Times New Roman"/>
          <w:sz w:val="24"/>
          <w:szCs w:val="24"/>
        </w:rPr>
        <w:t>-</w:t>
      </w:r>
      <w:r w:rsidR="00520BD0">
        <w:rPr>
          <w:rFonts w:ascii="Times New Roman" w:hAnsi="Times New Roman" w:cs="Times New Roman"/>
          <w:sz w:val="24"/>
          <w:szCs w:val="24"/>
        </w:rPr>
        <w:t xml:space="preserve"> </w:t>
      </w:r>
      <w:r w:rsidRPr="00E93089">
        <w:rPr>
          <w:rFonts w:ascii="Times New Roman" w:hAnsi="Times New Roman" w:cs="Times New Roman"/>
          <w:sz w:val="24"/>
          <w:szCs w:val="24"/>
        </w:rPr>
        <w:t>Riscossione, discaricati ai sensi dell'articolo 3 del decreto legislativo 29 luglio 2024, n. 110.</w:t>
      </w:r>
    </w:p>
    <w:p w14:paraId="0362B78D" w14:textId="454DE053" w:rsidR="00695FC8" w:rsidRPr="00E93089" w:rsidRDefault="00695FC8" w:rsidP="00695FC8">
      <w:pPr>
        <w:jc w:val="both"/>
        <w:rPr>
          <w:rFonts w:ascii="Times New Roman" w:hAnsi="Times New Roman" w:cs="Times New Roman"/>
          <w:sz w:val="24"/>
          <w:szCs w:val="24"/>
        </w:rPr>
      </w:pPr>
      <w:r w:rsidRPr="006C1F33">
        <w:rPr>
          <w:rFonts w:ascii="Times New Roman" w:hAnsi="Times New Roman" w:cs="Times New Roman"/>
          <w:i/>
          <w:sz w:val="24"/>
          <w:szCs w:val="24"/>
        </w:rPr>
        <w:t>2-ter</w:t>
      </w:r>
      <w:r w:rsidRPr="00E93089">
        <w:rPr>
          <w:rFonts w:ascii="Times New Roman" w:hAnsi="Times New Roman" w:cs="Times New Roman"/>
          <w:sz w:val="24"/>
          <w:szCs w:val="24"/>
        </w:rPr>
        <w:t>. Per gli enti locali che non si avvalgono della facoltà di cui al comma 2-</w:t>
      </w:r>
      <w:r w:rsidRPr="0053053D">
        <w:rPr>
          <w:rFonts w:ascii="Times New Roman" w:hAnsi="Times New Roman" w:cs="Times New Roman"/>
          <w:i/>
          <w:sz w:val="24"/>
          <w:szCs w:val="24"/>
        </w:rPr>
        <w:t>bis</w:t>
      </w:r>
      <w:r w:rsidRPr="00E93089">
        <w:rPr>
          <w:rFonts w:ascii="Times New Roman" w:hAnsi="Times New Roman" w:cs="Times New Roman"/>
          <w:sz w:val="24"/>
          <w:szCs w:val="24"/>
        </w:rPr>
        <w:t xml:space="preserve">, l’affidamento </w:t>
      </w:r>
      <w:r w:rsidR="00520BD0" w:rsidRPr="006C1F33">
        <w:rPr>
          <w:rFonts w:ascii="Times New Roman" w:hAnsi="Times New Roman" w:cs="Times New Roman"/>
          <w:sz w:val="24"/>
          <w:szCs w:val="24"/>
        </w:rPr>
        <w:t>a</w:t>
      </w:r>
      <w:r w:rsidR="00520BD0">
        <w:rPr>
          <w:rFonts w:ascii="Times New Roman" w:hAnsi="Times New Roman" w:cs="Times New Roman"/>
          <w:sz w:val="24"/>
          <w:szCs w:val="24"/>
        </w:rPr>
        <w:t>lla società</w:t>
      </w:r>
      <w:r w:rsidRPr="00E93089">
        <w:rPr>
          <w:rFonts w:ascii="Times New Roman" w:hAnsi="Times New Roman" w:cs="Times New Roman"/>
          <w:sz w:val="24"/>
          <w:szCs w:val="24"/>
        </w:rPr>
        <w:t xml:space="preserve"> AMCO del servizio di riscossione coattiva delle entrate tributarie ed extratributarie è obbligatorio, fermo </w:t>
      </w:r>
      <w:r w:rsidR="00520BD0">
        <w:rPr>
          <w:rFonts w:ascii="Times New Roman" w:hAnsi="Times New Roman" w:cs="Times New Roman"/>
          <w:sz w:val="24"/>
          <w:szCs w:val="24"/>
        </w:rPr>
        <w:t xml:space="preserve">restando </w:t>
      </w:r>
      <w:r w:rsidRPr="00E93089">
        <w:rPr>
          <w:rFonts w:ascii="Times New Roman" w:hAnsi="Times New Roman" w:cs="Times New Roman"/>
          <w:sz w:val="24"/>
          <w:szCs w:val="24"/>
        </w:rPr>
        <w:t>quanto previsto dal comma 2-</w:t>
      </w:r>
      <w:r w:rsidRPr="0053053D">
        <w:rPr>
          <w:rFonts w:ascii="Times New Roman" w:hAnsi="Times New Roman" w:cs="Times New Roman"/>
          <w:i/>
          <w:sz w:val="24"/>
          <w:szCs w:val="24"/>
        </w:rPr>
        <w:t>quinquies</w:t>
      </w:r>
      <w:r w:rsidRPr="00E93089">
        <w:rPr>
          <w:rFonts w:ascii="Times New Roman" w:hAnsi="Times New Roman" w:cs="Times New Roman"/>
          <w:sz w:val="24"/>
          <w:szCs w:val="24"/>
        </w:rPr>
        <w:t xml:space="preserve">, qualora il tasso di smaltimento dei residui attivi sia inferiore alla soglia del 35 per cento, calcolata sulla base delle risultanze complessive della riscossione registrate negli ultimi tre esercizi relativamente alla somma delle </w:t>
      </w:r>
      <w:r w:rsidRPr="00E93089">
        <w:rPr>
          <w:rFonts w:ascii="Times New Roman" w:hAnsi="Times New Roman" w:cs="Times New Roman"/>
          <w:sz w:val="24"/>
          <w:szCs w:val="24"/>
        </w:rPr>
        <w:lastRenderedPageBreak/>
        <w:t xml:space="preserve">entrate del </w:t>
      </w:r>
      <w:r w:rsidR="00520BD0">
        <w:rPr>
          <w:rFonts w:ascii="Times New Roman" w:hAnsi="Times New Roman" w:cs="Times New Roman"/>
          <w:sz w:val="24"/>
          <w:szCs w:val="24"/>
        </w:rPr>
        <w:t>t</w:t>
      </w:r>
      <w:r w:rsidR="00520BD0" w:rsidRPr="006C1F33">
        <w:rPr>
          <w:rFonts w:ascii="Times New Roman" w:hAnsi="Times New Roman" w:cs="Times New Roman"/>
          <w:sz w:val="24"/>
          <w:szCs w:val="24"/>
        </w:rPr>
        <w:t>itolo</w:t>
      </w:r>
      <w:r w:rsidRPr="00E93089">
        <w:rPr>
          <w:rFonts w:ascii="Times New Roman" w:hAnsi="Times New Roman" w:cs="Times New Roman"/>
          <w:sz w:val="24"/>
          <w:szCs w:val="24"/>
        </w:rPr>
        <w:t xml:space="preserve"> 1, tipologia 101, e del </w:t>
      </w:r>
      <w:r w:rsidR="00520BD0">
        <w:rPr>
          <w:rFonts w:ascii="Times New Roman" w:hAnsi="Times New Roman" w:cs="Times New Roman"/>
          <w:sz w:val="24"/>
          <w:szCs w:val="24"/>
        </w:rPr>
        <w:t>t</w:t>
      </w:r>
      <w:r w:rsidR="00520BD0" w:rsidRPr="006C1F33">
        <w:rPr>
          <w:rFonts w:ascii="Times New Roman" w:hAnsi="Times New Roman" w:cs="Times New Roman"/>
          <w:sz w:val="24"/>
          <w:szCs w:val="24"/>
        </w:rPr>
        <w:t>itolo</w:t>
      </w:r>
      <w:r w:rsidRPr="00E93089">
        <w:rPr>
          <w:rFonts w:ascii="Times New Roman" w:hAnsi="Times New Roman" w:cs="Times New Roman"/>
          <w:sz w:val="24"/>
          <w:szCs w:val="24"/>
        </w:rPr>
        <w:t xml:space="preserve"> 3, di cui all’allegato 10 </w:t>
      </w:r>
      <w:r w:rsidR="00520BD0">
        <w:rPr>
          <w:rFonts w:ascii="Times New Roman" w:hAnsi="Times New Roman" w:cs="Times New Roman"/>
          <w:sz w:val="24"/>
          <w:szCs w:val="24"/>
        </w:rPr>
        <w:t>a</w:t>
      </w:r>
      <w:r w:rsidR="00520BD0" w:rsidRPr="006C1F33">
        <w:rPr>
          <w:rFonts w:ascii="Times New Roman" w:hAnsi="Times New Roman" w:cs="Times New Roman"/>
          <w:sz w:val="24"/>
          <w:szCs w:val="24"/>
        </w:rPr>
        <w:t>l</w:t>
      </w:r>
      <w:r w:rsidRPr="00E93089">
        <w:t xml:space="preserve"> </w:t>
      </w:r>
      <w:r w:rsidRPr="00E93089">
        <w:rPr>
          <w:rFonts w:ascii="Times New Roman" w:hAnsi="Times New Roman" w:cs="Times New Roman"/>
          <w:sz w:val="24"/>
          <w:szCs w:val="24"/>
        </w:rPr>
        <w:t xml:space="preserve">decreto legislativo 23 giugno 2011, n. 118. Con decreto del Ministro dell’economia e delle finanze, </w:t>
      </w:r>
      <w:r w:rsidR="00520BD0">
        <w:rPr>
          <w:rFonts w:ascii="Times New Roman" w:hAnsi="Times New Roman" w:cs="Times New Roman"/>
          <w:sz w:val="24"/>
          <w:szCs w:val="24"/>
        </w:rPr>
        <w:t>previa intesa in sede di</w:t>
      </w:r>
      <w:r w:rsidRPr="00E93089">
        <w:rPr>
          <w:rFonts w:ascii="Times New Roman" w:hAnsi="Times New Roman" w:cs="Times New Roman"/>
          <w:sz w:val="24"/>
          <w:szCs w:val="24"/>
        </w:rPr>
        <w:t xml:space="preserve"> Conferenza Stato-città ed autonomie locali </w:t>
      </w:r>
      <w:r w:rsidR="00520BD0">
        <w:rPr>
          <w:rFonts w:ascii="Times New Roman" w:hAnsi="Times New Roman" w:cs="Times New Roman"/>
          <w:sz w:val="24"/>
          <w:szCs w:val="24"/>
        </w:rPr>
        <w:t>di cui all’articolo 8 del decreto legislativo 28 agosto 1997, n. 281,</w:t>
      </w:r>
      <w:r w:rsidR="00520BD0" w:rsidRPr="006C1F33">
        <w:rPr>
          <w:rFonts w:ascii="Times New Roman" w:hAnsi="Times New Roman" w:cs="Times New Roman"/>
          <w:sz w:val="24"/>
          <w:szCs w:val="24"/>
        </w:rPr>
        <w:t xml:space="preserve"> </w:t>
      </w:r>
      <w:r w:rsidRPr="00E93089">
        <w:rPr>
          <w:rFonts w:ascii="Times New Roman" w:hAnsi="Times New Roman" w:cs="Times New Roman"/>
          <w:sz w:val="24"/>
          <w:szCs w:val="24"/>
        </w:rPr>
        <w:t xml:space="preserve">è aggiornata, con cadenza triennale, la soglia di cui al presente comma. All’individuazione degli enti locali tenuti ad affidare </w:t>
      </w:r>
      <w:r w:rsidR="00520BD0" w:rsidRPr="006C1F33">
        <w:rPr>
          <w:rFonts w:ascii="Times New Roman" w:hAnsi="Times New Roman" w:cs="Times New Roman"/>
          <w:sz w:val="24"/>
          <w:szCs w:val="24"/>
        </w:rPr>
        <w:t>a</w:t>
      </w:r>
      <w:r w:rsidR="00520BD0">
        <w:rPr>
          <w:rFonts w:ascii="Times New Roman" w:hAnsi="Times New Roman" w:cs="Times New Roman"/>
          <w:sz w:val="24"/>
          <w:szCs w:val="24"/>
        </w:rPr>
        <w:t>lla società</w:t>
      </w:r>
      <w:r w:rsidRPr="00E93089">
        <w:rPr>
          <w:rFonts w:ascii="Times New Roman" w:hAnsi="Times New Roman" w:cs="Times New Roman"/>
          <w:sz w:val="24"/>
          <w:szCs w:val="24"/>
        </w:rPr>
        <w:t xml:space="preserve"> AMCO la riscossione coattiva delle entrate tributarie ed extratributarie ai sensi del presente comma e del comma 2-</w:t>
      </w:r>
      <w:r w:rsidRPr="0053053D">
        <w:rPr>
          <w:rFonts w:ascii="Times New Roman" w:hAnsi="Times New Roman" w:cs="Times New Roman"/>
          <w:i/>
          <w:sz w:val="24"/>
          <w:szCs w:val="24"/>
        </w:rPr>
        <w:t>quater</w:t>
      </w:r>
      <w:r w:rsidRPr="00E93089">
        <w:rPr>
          <w:rFonts w:ascii="Times New Roman" w:hAnsi="Times New Roman" w:cs="Times New Roman"/>
          <w:sz w:val="24"/>
          <w:szCs w:val="24"/>
        </w:rPr>
        <w:t xml:space="preserve"> si provvede con decreto del Ministro dell’economia e delle finanze, adottato </w:t>
      </w:r>
      <w:r w:rsidR="00520BD0">
        <w:rPr>
          <w:rFonts w:ascii="Times New Roman" w:hAnsi="Times New Roman" w:cs="Times New Roman"/>
          <w:sz w:val="24"/>
          <w:szCs w:val="24"/>
        </w:rPr>
        <w:t xml:space="preserve">annualmente previa </w:t>
      </w:r>
      <w:r w:rsidR="00520BD0" w:rsidRPr="006C1F33">
        <w:rPr>
          <w:rFonts w:ascii="Times New Roman" w:hAnsi="Times New Roman" w:cs="Times New Roman"/>
          <w:sz w:val="24"/>
          <w:szCs w:val="24"/>
        </w:rPr>
        <w:t>intesa</w:t>
      </w:r>
      <w:r w:rsidRPr="00E93089">
        <w:rPr>
          <w:rFonts w:ascii="Times New Roman" w:hAnsi="Times New Roman" w:cs="Times New Roman"/>
          <w:sz w:val="24"/>
          <w:szCs w:val="24"/>
        </w:rPr>
        <w:t xml:space="preserve"> </w:t>
      </w:r>
      <w:r w:rsidR="00520BD0">
        <w:rPr>
          <w:rFonts w:ascii="Times New Roman" w:hAnsi="Times New Roman" w:cs="Times New Roman"/>
          <w:sz w:val="24"/>
          <w:szCs w:val="24"/>
        </w:rPr>
        <w:t>in sede di</w:t>
      </w:r>
      <w:r w:rsidRPr="00E93089">
        <w:rPr>
          <w:rFonts w:ascii="Times New Roman" w:hAnsi="Times New Roman" w:cs="Times New Roman"/>
          <w:sz w:val="24"/>
          <w:szCs w:val="24"/>
        </w:rPr>
        <w:t xml:space="preserve"> Conferenza Stato-città ed autonomie locali</w:t>
      </w:r>
      <w:r w:rsidR="00520BD0" w:rsidRPr="009A511C">
        <w:rPr>
          <w:rFonts w:ascii="Times New Roman" w:hAnsi="Times New Roman" w:cs="Times New Roman"/>
          <w:sz w:val="24"/>
          <w:szCs w:val="24"/>
        </w:rPr>
        <w:t xml:space="preserve"> </w:t>
      </w:r>
      <w:r w:rsidR="00520BD0">
        <w:rPr>
          <w:rFonts w:ascii="Times New Roman" w:hAnsi="Times New Roman" w:cs="Times New Roman"/>
          <w:sz w:val="24"/>
          <w:szCs w:val="24"/>
        </w:rPr>
        <w:t>di cui all’articolo 8 del decreto legislativo 28 agosto 1997, n. 281</w:t>
      </w:r>
      <w:r w:rsidRPr="00E93089">
        <w:rPr>
          <w:rFonts w:ascii="Times New Roman" w:hAnsi="Times New Roman" w:cs="Times New Roman"/>
          <w:sz w:val="24"/>
          <w:szCs w:val="24"/>
        </w:rPr>
        <w:t>, sulla base della percentuale di smaltimento dei residui attivi definita ai sensi del quarto periodo di cui al presente comma. La percentuale di smaltimento dei residui attivi di cui al presente comma è calcolata, per ciascun ente locale, sulla base dei dati dei rendiconti acquisiti dalla Banca dati delle pubbliche amministrazioni (BDAP) come complemento all’unità del rapporto tra:</w:t>
      </w:r>
    </w:p>
    <w:p w14:paraId="7D2848A7" w14:textId="77777777"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a)</w:t>
      </w:r>
      <w:r w:rsidRPr="00E93089">
        <w:rPr>
          <w:rFonts w:ascii="Times New Roman" w:hAnsi="Times New Roman" w:cs="Times New Roman"/>
          <w:sz w:val="24"/>
          <w:szCs w:val="24"/>
        </w:rPr>
        <w:t xml:space="preserve"> il totale dei residui attivi alla chiusura dell’esercizio relativo all’ultimo anno del triennio di riferimento, al netto del 100 per cento dei residui attivi di competenza, del 50 per cento dei residui attivi formatisi nel secondo anno del triennio e del 25 per cento dei residui attivi formatisi nel primo anno del triennio;</w:t>
      </w:r>
    </w:p>
    <w:p w14:paraId="0D7823DC" w14:textId="2A22AE9C"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b)</w:t>
      </w:r>
      <w:r w:rsidRPr="00E93089">
        <w:rPr>
          <w:rFonts w:ascii="Times New Roman" w:hAnsi="Times New Roman" w:cs="Times New Roman"/>
          <w:sz w:val="24"/>
          <w:szCs w:val="24"/>
        </w:rPr>
        <w:t xml:space="preserve"> il totale dei residui attivi iniziali del triennio preso a riferimento</w:t>
      </w:r>
      <w:r w:rsidR="00520BD0">
        <w:rPr>
          <w:rFonts w:ascii="Times New Roman" w:hAnsi="Times New Roman" w:cs="Times New Roman"/>
          <w:sz w:val="24"/>
          <w:szCs w:val="24"/>
        </w:rPr>
        <w:t>.</w:t>
      </w:r>
      <w:r w:rsidR="00520BD0" w:rsidRPr="006C1F33">
        <w:rPr>
          <w:rFonts w:ascii="Times New Roman" w:hAnsi="Times New Roman" w:cs="Times New Roman"/>
          <w:sz w:val="24"/>
          <w:szCs w:val="24"/>
        </w:rPr>
        <w:t xml:space="preserve"> </w:t>
      </w:r>
    </w:p>
    <w:p w14:paraId="7527A987" w14:textId="4CC9B9EB" w:rsidR="00520BD0" w:rsidRPr="006C1F33" w:rsidRDefault="00520BD0" w:rsidP="00520BD0">
      <w:pPr>
        <w:jc w:val="both"/>
        <w:rPr>
          <w:rFonts w:ascii="Times New Roman" w:hAnsi="Times New Roman" w:cs="Times New Roman"/>
          <w:sz w:val="24"/>
          <w:szCs w:val="24"/>
        </w:rPr>
      </w:pPr>
      <w:r w:rsidRPr="0053053D">
        <w:rPr>
          <w:rFonts w:ascii="Times New Roman" w:hAnsi="Times New Roman" w:cs="Times New Roman"/>
          <w:i/>
          <w:iCs/>
          <w:sz w:val="24"/>
          <w:szCs w:val="24"/>
        </w:rPr>
        <w:t>2-quater</w:t>
      </w:r>
      <w:r w:rsidRPr="006C1F33">
        <w:rPr>
          <w:rFonts w:ascii="Times New Roman" w:hAnsi="Times New Roman" w:cs="Times New Roman"/>
          <w:sz w:val="24"/>
          <w:szCs w:val="24"/>
        </w:rPr>
        <w:t xml:space="preserve">. Per gli enti locali per i quali, nell’ultimo quadriennio, non risultano acquisiti dalla Banca dati delle pubbliche amministrazioni </w:t>
      </w:r>
      <w:r>
        <w:rPr>
          <w:rFonts w:ascii="Times New Roman" w:hAnsi="Times New Roman" w:cs="Times New Roman"/>
          <w:sz w:val="24"/>
          <w:szCs w:val="24"/>
        </w:rPr>
        <w:t>(</w:t>
      </w:r>
      <w:r w:rsidRPr="006C1F33">
        <w:rPr>
          <w:rFonts w:ascii="Times New Roman" w:hAnsi="Times New Roman" w:cs="Times New Roman"/>
          <w:sz w:val="24"/>
          <w:szCs w:val="24"/>
        </w:rPr>
        <w:t>BDAP</w:t>
      </w:r>
      <w:r>
        <w:rPr>
          <w:rFonts w:ascii="Times New Roman" w:hAnsi="Times New Roman" w:cs="Times New Roman"/>
          <w:sz w:val="24"/>
          <w:szCs w:val="24"/>
        </w:rPr>
        <w:t>)</w:t>
      </w:r>
      <w:r w:rsidRPr="006C1F33">
        <w:rPr>
          <w:rFonts w:ascii="Times New Roman" w:hAnsi="Times New Roman" w:cs="Times New Roman"/>
          <w:sz w:val="24"/>
          <w:szCs w:val="24"/>
        </w:rPr>
        <w:t xml:space="preserve"> i rendiconti di almeno tre esercizi consecutivi, l’affidamento del servizio di riscossione coattiva a</w:t>
      </w:r>
      <w:r>
        <w:rPr>
          <w:rFonts w:ascii="Times New Roman" w:hAnsi="Times New Roman" w:cs="Times New Roman"/>
          <w:sz w:val="24"/>
          <w:szCs w:val="24"/>
        </w:rPr>
        <w:t>lla</w:t>
      </w:r>
      <w:r w:rsidRPr="006C1F33">
        <w:rPr>
          <w:rFonts w:ascii="Times New Roman" w:hAnsi="Times New Roman" w:cs="Times New Roman"/>
          <w:sz w:val="24"/>
          <w:szCs w:val="24"/>
        </w:rPr>
        <w:t xml:space="preserve"> </w:t>
      </w:r>
      <w:r>
        <w:rPr>
          <w:rFonts w:ascii="Times New Roman" w:hAnsi="Times New Roman" w:cs="Times New Roman"/>
          <w:sz w:val="24"/>
          <w:szCs w:val="24"/>
        </w:rPr>
        <w:t xml:space="preserve">società </w:t>
      </w:r>
      <w:r w:rsidRPr="006C1F33">
        <w:rPr>
          <w:rFonts w:ascii="Times New Roman" w:hAnsi="Times New Roman" w:cs="Times New Roman"/>
          <w:sz w:val="24"/>
          <w:szCs w:val="24"/>
        </w:rPr>
        <w:t>AMCO è obbligatorio.</w:t>
      </w:r>
    </w:p>
    <w:p w14:paraId="550465B2" w14:textId="77777777"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2-quinquies</w:t>
      </w:r>
      <w:r w:rsidRPr="00E93089">
        <w:rPr>
          <w:rFonts w:ascii="Times New Roman" w:hAnsi="Times New Roman" w:cs="Times New Roman"/>
          <w:sz w:val="24"/>
          <w:szCs w:val="24"/>
        </w:rPr>
        <w:t>. Sono in ogni caso esclusi dall’obbligo di cui al comma 2-</w:t>
      </w:r>
      <w:r w:rsidRPr="0053053D">
        <w:rPr>
          <w:rFonts w:ascii="Times New Roman" w:hAnsi="Times New Roman" w:cs="Times New Roman"/>
          <w:i/>
          <w:sz w:val="24"/>
          <w:szCs w:val="24"/>
        </w:rPr>
        <w:t>ter</w:t>
      </w:r>
      <w:r w:rsidRPr="00E93089">
        <w:rPr>
          <w:rFonts w:ascii="Times New Roman" w:hAnsi="Times New Roman" w:cs="Times New Roman"/>
          <w:sz w:val="24"/>
          <w:szCs w:val="24"/>
        </w:rPr>
        <w:t xml:space="preserve"> gli enti locali che presentano un valore negativo o nullo dei residui attivi di cui alla lettera </w:t>
      </w:r>
      <w:r w:rsidRPr="0053053D">
        <w:rPr>
          <w:rFonts w:ascii="Times New Roman" w:hAnsi="Times New Roman" w:cs="Times New Roman"/>
          <w:i/>
          <w:sz w:val="24"/>
          <w:szCs w:val="24"/>
        </w:rPr>
        <w:t>a</w:t>
      </w:r>
      <w:r w:rsidRPr="00E93089">
        <w:rPr>
          <w:rFonts w:ascii="Times New Roman" w:hAnsi="Times New Roman" w:cs="Times New Roman"/>
          <w:sz w:val="24"/>
          <w:szCs w:val="24"/>
        </w:rPr>
        <w:t xml:space="preserve">) o alla lettera </w:t>
      </w:r>
      <w:r w:rsidRPr="0053053D">
        <w:rPr>
          <w:rFonts w:ascii="Times New Roman" w:hAnsi="Times New Roman" w:cs="Times New Roman"/>
          <w:i/>
          <w:sz w:val="24"/>
          <w:szCs w:val="24"/>
        </w:rPr>
        <w:t>b</w:t>
      </w:r>
      <w:r w:rsidRPr="00E93089">
        <w:rPr>
          <w:rFonts w:ascii="Times New Roman" w:hAnsi="Times New Roman" w:cs="Times New Roman"/>
          <w:sz w:val="24"/>
          <w:szCs w:val="24"/>
        </w:rPr>
        <w:t>) del medesimo comma 2-</w:t>
      </w:r>
      <w:r w:rsidRPr="0053053D">
        <w:rPr>
          <w:rFonts w:ascii="Times New Roman" w:hAnsi="Times New Roman" w:cs="Times New Roman"/>
          <w:i/>
          <w:sz w:val="24"/>
          <w:szCs w:val="24"/>
        </w:rPr>
        <w:t>ter</w:t>
      </w:r>
      <w:r w:rsidRPr="00E93089">
        <w:rPr>
          <w:rFonts w:ascii="Times New Roman" w:hAnsi="Times New Roman" w:cs="Times New Roman"/>
          <w:sz w:val="24"/>
          <w:szCs w:val="24"/>
        </w:rPr>
        <w:t xml:space="preserve">, nonché gli enti locali che, sulla base del rendiconto dell’esercizio dell’ultimo anno del triennio, registrano un totale di residui attivi di cui alla citata lettera </w:t>
      </w:r>
      <w:r w:rsidRPr="0053053D">
        <w:rPr>
          <w:rFonts w:ascii="Times New Roman" w:hAnsi="Times New Roman" w:cs="Times New Roman"/>
          <w:i/>
          <w:sz w:val="24"/>
          <w:szCs w:val="24"/>
        </w:rPr>
        <w:t>a)</w:t>
      </w:r>
      <w:r w:rsidRPr="00E93089">
        <w:rPr>
          <w:rFonts w:ascii="Times New Roman" w:hAnsi="Times New Roman" w:cs="Times New Roman"/>
          <w:sz w:val="24"/>
          <w:szCs w:val="24"/>
        </w:rPr>
        <w:t xml:space="preserve"> inferiore al 15 per cento degli accertamenti relativi alle entrate di cui al comma 2-</w:t>
      </w:r>
      <w:r w:rsidRPr="0053053D">
        <w:rPr>
          <w:rFonts w:ascii="Times New Roman" w:hAnsi="Times New Roman" w:cs="Times New Roman"/>
          <w:i/>
          <w:sz w:val="24"/>
          <w:szCs w:val="24"/>
        </w:rPr>
        <w:t>bis</w:t>
      </w:r>
      <w:r w:rsidRPr="00E93089">
        <w:rPr>
          <w:rFonts w:ascii="Times New Roman" w:hAnsi="Times New Roman" w:cs="Times New Roman"/>
          <w:sz w:val="24"/>
          <w:szCs w:val="24"/>
        </w:rPr>
        <w:t>.</w:t>
      </w:r>
    </w:p>
    <w:p w14:paraId="24BE2F0A" w14:textId="22EABDEB"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2-sexies</w:t>
      </w:r>
      <w:r w:rsidRPr="00E93089">
        <w:rPr>
          <w:rFonts w:ascii="Times New Roman" w:hAnsi="Times New Roman" w:cs="Times New Roman"/>
          <w:sz w:val="24"/>
          <w:szCs w:val="24"/>
        </w:rPr>
        <w:t>. L’affidamento da parte dell’ente locale avviene con delibera adottata secondo le forme previste dalla legislazione vigente. La delibera di affidamento e la successiva convenzione sottoscritta tra le parti recano gli elementi prescritti dal decreto di cui al comma 2-</w:t>
      </w:r>
      <w:r w:rsidRPr="0053053D">
        <w:rPr>
          <w:rFonts w:ascii="Times New Roman" w:hAnsi="Times New Roman" w:cs="Times New Roman"/>
          <w:i/>
          <w:sz w:val="24"/>
          <w:szCs w:val="24"/>
        </w:rPr>
        <w:t>duodecies</w:t>
      </w:r>
      <w:r w:rsidRPr="00E93089">
        <w:rPr>
          <w:rFonts w:ascii="Times New Roman" w:hAnsi="Times New Roman" w:cs="Times New Roman"/>
          <w:sz w:val="24"/>
          <w:szCs w:val="24"/>
        </w:rPr>
        <w:t xml:space="preserve"> e si conformano alle relative disposizioni. L’affidamento </w:t>
      </w:r>
      <w:r w:rsidR="00520BD0" w:rsidRPr="006C1F33">
        <w:rPr>
          <w:rFonts w:ascii="Times New Roman" w:hAnsi="Times New Roman" w:cs="Times New Roman"/>
          <w:sz w:val="24"/>
          <w:szCs w:val="24"/>
        </w:rPr>
        <w:t>a</w:t>
      </w:r>
      <w:r w:rsidR="00520BD0">
        <w:rPr>
          <w:rFonts w:ascii="Times New Roman" w:hAnsi="Times New Roman" w:cs="Times New Roman"/>
          <w:sz w:val="24"/>
          <w:szCs w:val="24"/>
        </w:rPr>
        <w:t>lla</w:t>
      </w:r>
      <w:r w:rsidR="00520BD0" w:rsidRPr="006C1F33">
        <w:rPr>
          <w:rFonts w:ascii="Times New Roman" w:hAnsi="Times New Roman" w:cs="Times New Roman"/>
          <w:sz w:val="24"/>
          <w:szCs w:val="24"/>
        </w:rPr>
        <w:t xml:space="preserve"> </w:t>
      </w:r>
      <w:r w:rsidR="00520BD0">
        <w:rPr>
          <w:rFonts w:ascii="Times New Roman" w:hAnsi="Times New Roman" w:cs="Times New Roman"/>
          <w:sz w:val="24"/>
          <w:szCs w:val="24"/>
        </w:rPr>
        <w:t>società</w:t>
      </w:r>
      <w:r w:rsidRPr="00E93089">
        <w:rPr>
          <w:rFonts w:ascii="Times New Roman" w:hAnsi="Times New Roman" w:cs="Times New Roman"/>
          <w:sz w:val="24"/>
          <w:szCs w:val="24"/>
        </w:rPr>
        <w:t xml:space="preserve"> AMCO della riscossione delle entrate di cui al comma 2-</w:t>
      </w:r>
      <w:r w:rsidRPr="0053053D">
        <w:rPr>
          <w:rFonts w:ascii="Times New Roman" w:hAnsi="Times New Roman" w:cs="Times New Roman"/>
          <w:i/>
          <w:sz w:val="24"/>
          <w:szCs w:val="24"/>
        </w:rPr>
        <w:t>bis</w:t>
      </w:r>
      <w:r w:rsidRPr="00E93089">
        <w:rPr>
          <w:rFonts w:ascii="Times New Roman" w:hAnsi="Times New Roman" w:cs="Times New Roman"/>
          <w:sz w:val="24"/>
          <w:szCs w:val="24"/>
        </w:rPr>
        <w:t xml:space="preserve"> ha </w:t>
      </w:r>
      <w:r w:rsidR="00520BD0">
        <w:rPr>
          <w:rFonts w:ascii="Times New Roman" w:hAnsi="Times New Roman" w:cs="Times New Roman"/>
          <w:sz w:val="24"/>
          <w:szCs w:val="24"/>
        </w:rPr>
        <w:t>la</w:t>
      </w:r>
      <w:r w:rsidR="00520BD0" w:rsidRPr="006C1F33">
        <w:rPr>
          <w:rFonts w:ascii="Times New Roman" w:hAnsi="Times New Roman" w:cs="Times New Roman"/>
          <w:sz w:val="24"/>
          <w:szCs w:val="24"/>
        </w:rPr>
        <w:t xml:space="preserve"> </w:t>
      </w:r>
      <w:r w:rsidRPr="00E93089">
        <w:rPr>
          <w:rFonts w:ascii="Times New Roman" w:hAnsi="Times New Roman" w:cs="Times New Roman"/>
          <w:sz w:val="24"/>
          <w:szCs w:val="24"/>
        </w:rPr>
        <w:t xml:space="preserve">durata di </w:t>
      </w:r>
      <w:r w:rsidR="00520BD0">
        <w:rPr>
          <w:rFonts w:ascii="Times New Roman" w:hAnsi="Times New Roman" w:cs="Times New Roman"/>
          <w:sz w:val="24"/>
          <w:szCs w:val="24"/>
        </w:rPr>
        <w:t>cinque</w:t>
      </w:r>
      <w:r w:rsidR="00520BD0" w:rsidRPr="006C1F33">
        <w:rPr>
          <w:rFonts w:ascii="Times New Roman" w:hAnsi="Times New Roman" w:cs="Times New Roman"/>
          <w:sz w:val="24"/>
          <w:szCs w:val="24"/>
        </w:rPr>
        <w:t xml:space="preserve"> </w:t>
      </w:r>
      <w:r w:rsidRPr="00E93089">
        <w:rPr>
          <w:rFonts w:ascii="Times New Roman" w:hAnsi="Times New Roman" w:cs="Times New Roman"/>
          <w:sz w:val="24"/>
          <w:szCs w:val="24"/>
        </w:rPr>
        <w:t>anni</w:t>
      </w:r>
      <w:r w:rsidR="00520BD0">
        <w:rPr>
          <w:rFonts w:ascii="Times New Roman" w:hAnsi="Times New Roman" w:cs="Times New Roman"/>
          <w:sz w:val="24"/>
          <w:szCs w:val="24"/>
        </w:rPr>
        <w:t>,</w:t>
      </w:r>
      <w:r w:rsidRPr="00E93089">
        <w:rPr>
          <w:rFonts w:ascii="Times New Roman" w:hAnsi="Times New Roman" w:cs="Times New Roman"/>
          <w:sz w:val="24"/>
          <w:szCs w:val="24"/>
        </w:rPr>
        <w:t xml:space="preserve"> decorrenti dalla sottoscrizione della convenzione di cui al secondo periodo </w:t>
      </w:r>
      <w:r w:rsidR="00520BD0">
        <w:rPr>
          <w:rFonts w:ascii="Times New Roman" w:hAnsi="Times New Roman" w:cs="Times New Roman"/>
          <w:sz w:val="24"/>
          <w:szCs w:val="24"/>
        </w:rPr>
        <w:t xml:space="preserve">e </w:t>
      </w:r>
      <w:r w:rsidRPr="00E93089">
        <w:rPr>
          <w:rFonts w:ascii="Times New Roman" w:hAnsi="Times New Roman" w:cs="Times New Roman"/>
          <w:sz w:val="24"/>
          <w:szCs w:val="24"/>
        </w:rPr>
        <w:t xml:space="preserve">automaticamente rinnovabili, una sola volta, per la medesima durata, salvo diversa determinazione dell’ente da adottare entro sei mesi dalla scadenza del primo quinquennio. Fino alla scadenza di tale periodo gli enti locali possono affidare in gestione </w:t>
      </w:r>
      <w:r w:rsidR="00520BD0" w:rsidRPr="006C1F33">
        <w:rPr>
          <w:rFonts w:ascii="Times New Roman" w:hAnsi="Times New Roman" w:cs="Times New Roman"/>
          <w:sz w:val="24"/>
          <w:szCs w:val="24"/>
        </w:rPr>
        <w:t>a</w:t>
      </w:r>
      <w:r w:rsidR="00520BD0">
        <w:rPr>
          <w:rFonts w:ascii="Times New Roman" w:hAnsi="Times New Roman" w:cs="Times New Roman"/>
          <w:sz w:val="24"/>
          <w:szCs w:val="24"/>
        </w:rPr>
        <w:t>lla</w:t>
      </w:r>
      <w:r w:rsidR="00520BD0" w:rsidRPr="006C1F33">
        <w:rPr>
          <w:rFonts w:ascii="Times New Roman" w:hAnsi="Times New Roman" w:cs="Times New Roman"/>
          <w:sz w:val="24"/>
          <w:szCs w:val="24"/>
        </w:rPr>
        <w:t xml:space="preserve"> </w:t>
      </w:r>
      <w:r w:rsidR="00520BD0">
        <w:rPr>
          <w:rFonts w:ascii="Times New Roman" w:hAnsi="Times New Roman" w:cs="Times New Roman"/>
          <w:sz w:val="24"/>
          <w:szCs w:val="24"/>
        </w:rPr>
        <w:t>società</w:t>
      </w:r>
      <w:r w:rsidRPr="00E93089">
        <w:rPr>
          <w:rFonts w:ascii="Times New Roman" w:hAnsi="Times New Roman" w:cs="Times New Roman"/>
          <w:sz w:val="24"/>
          <w:szCs w:val="24"/>
        </w:rPr>
        <w:t xml:space="preserve"> AMCO i propri crediti. La riscossione dei crediti affidati in gestione prosegue oltre la scadenza del </w:t>
      </w:r>
      <w:proofErr w:type="gramStart"/>
      <w:r w:rsidRPr="00E93089">
        <w:rPr>
          <w:rFonts w:ascii="Times New Roman" w:hAnsi="Times New Roman" w:cs="Times New Roman"/>
          <w:sz w:val="24"/>
          <w:szCs w:val="24"/>
        </w:rPr>
        <w:t>predetto</w:t>
      </w:r>
      <w:proofErr w:type="gramEnd"/>
      <w:r w:rsidRPr="00E93089">
        <w:rPr>
          <w:rFonts w:ascii="Times New Roman" w:hAnsi="Times New Roman" w:cs="Times New Roman"/>
          <w:sz w:val="24"/>
          <w:szCs w:val="24"/>
        </w:rPr>
        <w:t xml:space="preserve"> periodo e fino al giorno dell’incasso delle somme dovute o, comunque</w:t>
      </w:r>
      <w:r w:rsidR="00520BD0">
        <w:rPr>
          <w:rFonts w:ascii="Times New Roman" w:hAnsi="Times New Roman" w:cs="Times New Roman"/>
          <w:sz w:val="24"/>
          <w:szCs w:val="24"/>
        </w:rPr>
        <w:t>,</w:t>
      </w:r>
      <w:r w:rsidRPr="00E93089">
        <w:rPr>
          <w:rFonts w:ascii="Times New Roman" w:hAnsi="Times New Roman" w:cs="Times New Roman"/>
          <w:sz w:val="24"/>
          <w:szCs w:val="24"/>
        </w:rPr>
        <w:t xml:space="preserve"> fino alla data del discarico automatico. Per gli enti locali di cui ai commi 2-</w:t>
      </w:r>
      <w:r w:rsidRPr="0053053D">
        <w:rPr>
          <w:rFonts w:ascii="Times New Roman" w:hAnsi="Times New Roman" w:cs="Times New Roman"/>
          <w:i/>
          <w:sz w:val="24"/>
          <w:szCs w:val="24"/>
        </w:rPr>
        <w:t>ter</w:t>
      </w:r>
      <w:r w:rsidRPr="00E93089">
        <w:rPr>
          <w:rFonts w:ascii="Times New Roman" w:hAnsi="Times New Roman" w:cs="Times New Roman"/>
          <w:sz w:val="24"/>
          <w:szCs w:val="24"/>
        </w:rPr>
        <w:t xml:space="preserve"> e 2-</w:t>
      </w:r>
      <w:r w:rsidRPr="0053053D">
        <w:rPr>
          <w:rFonts w:ascii="Times New Roman" w:hAnsi="Times New Roman" w:cs="Times New Roman"/>
          <w:i/>
          <w:sz w:val="24"/>
          <w:szCs w:val="24"/>
        </w:rPr>
        <w:t>quater</w:t>
      </w:r>
      <w:r w:rsidRPr="00E93089">
        <w:rPr>
          <w:rFonts w:ascii="Times New Roman" w:hAnsi="Times New Roman" w:cs="Times New Roman"/>
          <w:sz w:val="24"/>
          <w:szCs w:val="24"/>
        </w:rPr>
        <w:t xml:space="preserve"> la delibera di affidamento avviene entro il trentesimo giorno decorrente dalla data di pubblicazione nella Gazzetta Ufficiale del decreto di cui al comma 2-</w:t>
      </w:r>
      <w:r w:rsidRPr="0053053D">
        <w:rPr>
          <w:rFonts w:ascii="Times New Roman" w:hAnsi="Times New Roman" w:cs="Times New Roman"/>
          <w:i/>
          <w:sz w:val="24"/>
          <w:szCs w:val="24"/>
        </w:rPr>
        <w:t>ter</w:t>
      </w:r>
      <w:r w:rsidRPr="00E93089">
        <w:rPr>
          <w:rFonts w:ascii="Times New Roman" w:hAnsi="Times New Roman" w:cs="Times New Roman"/>
          <w:sz w:val="24"/>
          <w:szCs w:val="24"/>
        </w:rPr>
        <w:t xml:space="preserve"> o entro i trenta giorni successivi alla scadenza del termine dei contratti in essere con i soggetti affidatari della riscossione coattiva di cui all’articolo 52, comma 5, lettera </w:t>
      </w:r>
      <w:r w:rsidRPr="0053053D">
        <w:rPr>
          <w:rFonts w:ascii="Times New Roman" w:hAnsi="Times New Roman" w:cs="Times New Roman"/>
          <w:i/>
          <w:sz w:val="24"/>
          <w:szCs w:val="24"/>
        </w:rPr>
        <w:t>b</w:t>
      </w:r>
      <w:r w:rsidRPr="00E93089">
        <w:rPr>
          <w:rFonts w:ascii="Times New Roman" w:hAnsi="Times New Roman" w:cs="Times New Roman"/>
          <w:sz w:val="24"/>
          <w:szCs w:val="24"/>
        </w:rPr>
        <w:t>), numeri 1), 2) e 3</w:t>
      </w:r>
      <w:r w:rsidR="00520BD0" w:rsidRPr="006C1F33">
        <w:rPr>
          <w:rFonts w:ascii="Times New Roman" w:hAnsi="Times New Roman" w:cs="Times New Roman"/>
          <w:sz w:val="24"/>
          <w:szCs w:val="24"/>
        </w:rPr>
        <w:t>)</w:t>
      </w:r>
      <w:r w:rsidR="00520BD0">
        <w:rPr>
          <w:rFonts w:ascii="Times New Roman" w:hAnsi="Times New Roman" w:cs="Times New Roman"/>
          <w:sz w:val="24"/>
          <w:szCs w:val="24"/>
        </w:rPr>
        <w:t>,</w:t>
      </w:r>
      <w:r w:rsidRPr="00E93089">
        <w:rPr>
          <w:rFonts w:ascii="Times New Roman" w:hAnsi="Times New Roman" w:cs="Times New Roman"/>
          <w:sz w:val="24"/>
          <w:szCs w:val="24"/>
        </w:rPr>
        <w:t xml:space="preserve"> del decreto legislativo 15 dicembre 1997, n. 446. L’eventuale contratto di servizio con soggetti diversi </w:t>
      </w:r>
      <w:r w:rsidR="00520BD0" w:rsidRPr="006C1F33">
        <w:rPr>
          <w:rFonts w:ascii="Times New Roman" w:hAnsi="Times New Roman" w:cs="Times New Roman"/>
          <w:sz w:val="24"/>
          <w:szCs w:val="24"/>
        </w:rPr>
        <w:t>da</w:t>
      </w:r>
      <w:r w:rsidR="00520BD0">
        <w:rPr>
          <w:rFonts w:ascii="Times New Roman" w:hAnsi="Times New Roman" w:cs="Times New Roman"/>
          <w:sz w:val="24"/>
          <w:szCs w:val="24"/>
        </w:rPr>
        <w:t>lla società</w:t>
      </w:r>
      <w:r w:rsidRPr="00E93089">
        <w:rPr>
          <w:rFonts w:ascii="Times New Roman" w:hAnsi="Times New Roman" w:cs="Times New Roman"/>
          <w:sz w:val="24"/>
          <w:szCs w:val="24"/>
        </w:rPr>
        <w:t xml:space="preserve"> AMCO in presenza delle condizioni di cui ai commi 2-</w:t>
      </w:r>
      <w:r w:rsidRPr="0053053D">
        <w:rPr>
          <w:rFonts w:ascii="Times New Roman" w:hAnsi="Times New Roman" w:cs="Times New Roman"/>
          <w:i/>
          <w:sz w:val="24"/>
          <w:szCs w:val="24"/>
        </w:rPr>
        <w:t>ter</w:t>
      </w:r>
      <w:r w:rsidRPr="00E93089">
        <w:rPr>
          <w:rFonts w:ascii="Times New Roman" w:hAnsi="Times New Roman" w:cs="Times New Roman"/>
          <w:sz w:val="24"/>
          <w:szCs w:val="24"/>
        </w:rPr>
        <w:t xml:space="preserve"> e 2-</w:t>
      </w:r>
      <w:r w:rsidRPr="0053053D">
        <w:rPr>
          <w:rFonts w:ascii="Times New Roman" w:hAnsi="Times New Roman" w:cs="Times New Roman"/>
          <w:i/>
          <w:sz w:val="24"/>
          <w:szCs w:val="24"/>
        </w:rPr>
        <w:t>quater</w:t>
      </w:r>
      <w:r w:rsidRPr="00E93089">
        <w:rPr>
          <w:rFonts w:ascii="Times New Roman" w:hAnsi="Times New Roman" w:cs="Times New Roman"/>
          <w:sz w:val="24"/>
          <w:szCs w:val="24"/>
        </w:rPr>
        <w:t xml:space="preserve"> è nullo. Per gli enti locali che abbiano affidato il servizio di riscossione coattiva delle entrate tributarie ed extratributarie ai soggetti di cui all'articolo 52, comma 5, lettera </w:t>
      </w:r>
      <w:r w:rsidRPr="0053053D">
        <w:rPr>
          <w:rFonts w:ascii="Times New Roman" w:hAnsi="Times New Roman" w:cs="Times New Roman"/>
          <w:i/>
          <w:sz w:val="24"/>
          <w:szCs w:val="24"/>
        </w:rPr>
        <w:t>b</w:t>
      </w:r>
      <w:r w:rsidRPr="00E93089">
        <w:rPr>
          <w:rFonts w:ascii="Times New Roman" w:hAnsi="Times New Roman" w:cs="Times New Roman"/>
          <w:sz w:val="24"/>
          <w:szCs w:val="24"/>
        </w:rPr>
        <w:t>), numero 3), del decreto legislativo 15 dicembre 1997, n. 446</w:t>
      </w:r>
      <w:r w:rsidR="00520BD0">
        <w:rPr>
          <w:rFonts w:ascii="Times New Roman" w:hAnsi="Times New Roman" w:cs="Times New Roman"/>
          <w:sz w:val="24"/>
          <w:szCs w:val="24"/>
        </w:rPr>
        <w:t>,</w:t>
      </w:r>
      <w:r w:rsidRPr="00E93089">
        <w:rPr>
          <w:rFonts w:ascii="Times New Roman" w:hAnsi="Times New Roman" w:cs="Times New Roman"/>
          <w:sz w:val="24"/>
          <w:szCs w:val="24"/>
        </w:rPr>
        <w:t xml:space="preserve"> e per i quali sia stata registrata una percentuale di riscossione inferiore alla soglia di cui al comma 2-</w:t>
      </w:r>
      <w:r w:rsidRPr="0053053D">
        <w:rPr>
          <w:rFonts w:ascii="Times New Roman" w:hAnsi="Times New Roman" w:cs="Times New Roman"/>
          <w:i/>
          <w:sz w:val="24"/>
          <w:szCs w:val="24"/>
        </w:rPr>
        <w:t>ter</w:t>
      </w:r>
      <w:r w:rsidRPr="00E93089">
        <w:rPr>
          <w:rFonts w:ascii="Times New Roman" w:hAnsi="Times New Roman" w:cs="Times New Roman"/>
          <w:sz w:val="24"/>
          <w:szCs w:val="24"/>
        </w:rPr>
        <w:t xml:space="preserve">, l’affidamento diviene obbligatorio soltanto qualora la percentuale di riscossione </w:t>
      </w:r>
      <w:r w:rsidRPr="00E93089">
        <w:rPr>
          <w:rFonts w:ascii="Times New Roman" w:hAnsi="Times New Roman" w:cs="Times New Roman"/>
          <w:sz w:val="24"/>
          <w:szCs w:val="24"/>
        </w:rPr>
        <w:lastRenderedPageBreak/>
        <w:t xml:space="preserve">rimanga inferiore alla suddetta soglia nel triennio successivo alla pubblicazione del decreto di cui </w:t>
      </w:r>
      <w:r w:rsidR="00520BD0">
        <w:rPr>
          <w:rFonts w:ascii="Times New Roman" w:hAnsi="Times New Roman" w:cs="Times New Roman"/>
          <w:sz w:val="24"/>
          <w:szCs w:val="24"/>
        </w:rPr>
        <w:t>al terzo</w:t>
      </w:r>
      <w:r w:rsidR="00520BD0" w:rsidRPr="006C1F33">
        <w:rPr>
          <w:rFonts w:ascii="Times New Roman" w:hAnsi="Times New Roman" w:cs="Times New Roman"/>
          <w:sz w:val="24"/>
          <w:szCs w:val="24"/>
        </w:rPr>
        <w:t xml:space="preserve"> </w:t>
      </w:r>
      <w:r w:rsidRPr="00E93089">
        <w:rPr>
          <w:rFonts w:ascii="Times New Roman" w:hAnsi="Times New Roman" w:cs="Times New Roman"/>
          <w:sz w:val="24"/>
          <w:szCs w:val="24"/>
        </w:rPr>
        <w:t>periodo del medesimo comma</w:t>
      </w:r>
      <w:r w:rsidR="00520BD0">
        <w:rPr>
          <w:rFonts w:ascii="Times New Roman" w:hAnsi="Times New Roman" w:cs="Times New Roman"/>
          <w:sz w:val="24"/>
          <w:szCs w:val="24"/>
        </w:rPr>
        <w:t xml:space="preserve"> 2-</w:t>
      </w:r>
      <w:r w:rsidR="00520BD0">
        <w:rPr>
          <w:rFonts w:ascii="Times New Roman" w:hAnsi="Times New Roman" w:cs="Times New Roman"/>
          <w:i/>
          <w:iCs/>
          <w:sz w:val="24"/>
          <w:szCs w:val="24"/>
        </w:rPr>
        <w:t>ter</w:t>
      </w:r>
      <w:r w:rsidRPr="00E93089">
        <w:rPr>
          <w:rFonts w:ascii="Times New Roman" w:hAnsi="Times New Roman" w:cs="Times New Roman"/>
          <w:sz w:val="24"/>
          <w:szCs w:val="24"/>
        </w:rPr>
        <w:t>.</w:t>
      </w:r>
    </w:p>
    <w:p w14:paraId="2F1F5026" w14:textId="5CADA6E5"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2-septies</w:t>
      </w:r>
      <w:r w:rsidRPr="00E93089">
        <w:rPr>
          <w:rFonts w:ascii="Times New Roman" w:hAnsi="Times New Roman" w:cs="Times New Roman"/>
          <w:sz w:val="24"/>
          <w:szCs w:val="24"/>
        </w:rPr>
        <w:t xml:space="preserve">. La remunerazione dovuta </w:t>
      </w:r>
      <w:r w:rsidR="00520BD0" w:rsidRPr="006C1F33">
        <w:rPr>
          <w:rFonts w:ascii="Times New Roman" w:hAnsi="Times New Roman" w:cs="Times New Roman"/>
          <w:sz w:val="24"/>
          <w:szCs w:val="24"/>
        </w:rPr>
        <w:t>a</w:t>
      </w:r>
      <w:r w:rsidR="00520BD0">
        <w:rPr>
          <w:rFonts w:ascii="Times New Roman" w:hAnsi="Times New Roman" w:cs="Times New Roman"/>
          <w:sz w:val="24"/>
          <w:szCs w:val="24"/>
        </w:rPr>
        <w:t>lla</w:t>
      </w:r>
      <w:r w:rsidR="00520BD0" w:rsidRPr="006C1F33">
        <w:rPr>
          <w:rFonts w:ascii="Times New Roman" w:hAnsi="Times New Roman" w:cs="Times New Roman"/>
          <w:sz w:val="24"/>
          <w:szCs w:val="24"/>
        </w:rPr>
        <w:t xml:space="preserve"> </w:t>
      </w:r>
      <w:r w:rsidR="00520BD0">
        <w:rPr>
          <w:rFonts w:ascii="Times New Roman" w:hAnsi="Times New Roman" w:cs="Times New Roman"/>
          <w:sz w:val="24"/>
          <w:szCs w:val="24"/>
        </w:rPr>
        <w:t>società</w:t>
      </w:r>
      <w:r w:rsidRPr="00E93089">
        <w:rPr>
          <w:rFonts w:ascii="Times New Roman" w:hAnsi="Times New Roman" w:cs="Times New Roman"/>
          <w:sz w:val="24"/>
          <w:szCs w:val="24"/>
        </w:rPr>
        <w:t xml:space="preserve"> AMCO dall’ente locale è stabilita con il decreto previsto dal comma 2-</w:t>
      </w:r>
      <w:r w:rsidRPr="0053053D">
        <w:rPr>
          <w:rFonts w:ascii="Times New Roman" w:hAnsi="Times New Roman" w:cs="Times New Roman"/>
          <w:i/>
          <w:sz w:val="24"/>
          <w:szCs w:val="24"/>
        </w:rPr>
        <w:t>duodecies</w:t>
      </w:r>
      <w:r w:rsidRPr="00E93089">
        <w:rPr>
          <w:rFonts w:ascii="Times New Roman" w:hAnsi="Times New Roman" w:cs="Times New Roman"/>
          <w:sz w:val="24"/>
          <w:szCs w:val="24"/>
        </w:rPr>
        <w:t>. Restano a carico del debitore:</w:t>
      </w:r>
    </w:p>
    <w:p w14:paraId="5F52A083" w14:textId="46BEE08A"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a)</w:t>
      </w:r>
      <w:r w:rsidRPr="00E93089">
        <w:rPr>
          <w:rFonts w:ascii="Times New Roman" w:hAnsi="Times New Roman" w:cs="Times New Roman"/>
          <w:sz w:val="24"/>
          <w:szCs w:val="24"/>
        </w:rPr>
        <w:t xml:space="preserve"> le spese di notifica degli atti, individuate e determinate ai sensi dell’articolo 1, comma 803, lettera </w:t>
      </w:r>
      <w:r w:rsidRPr="0053053D">
        <w:rPr>
          <w:rFonts w:ascii="Times New Roman" w:hAnsi="Times New Roman" w:cs="Times New Roman"/>
          <w:i/>
          <w:sz w:val="24"/>
          <w:szCs w:val="24"/>
        </w:rPr>
        <w:t>b</w:t>
      </w:r>
      <w:r w:rsidRPr="00E93089">
        <w:rPr>
          <w:rFonts w:ascii="Times New Roman" w:hAnsi="Times New Roman" w:cs="Times New Roman"/>
          <w:sz w:val="24"/>
          <w:szCs w:val="24"/>
        </w:rPr>
        <w:t>), della legge 27 dicembre 2019, n. 160</w:t>
      </w:r>
      <w:r w:rsidR="00520BD0">
        <w:rPr>
          <w:rFonts w:ascii="Times New Roman" w:hAnsi="Times New Roman" w:cs="Times New Roman"/>
          <w:sz w:val="24"/>
          <w:szCs w:val="24"/>
        </w:rPr>
        <w:t>,</w:t>
      </w:r>
      <w:r w:rsidRPr="00E93089">
        <w:rPr>
          <w:rFonts w:ascii="Times New Roman" w:hAnsi="Times New Roman" w:cs="Times New Roman"/>
          <w:sz w:val="24"/>
          <w:szCs w:val="24"/>
        </w:rPr>
        <w:t xml:space="preserve"> e del decreto del Ministero dell’economia e delle finanze 14 aprile 2023;</w:t>
      </w:r>
    </w:p>
    <w:p w14:paraId="456359AB" w14:textId="76820024" w:rsidR="00520BD0" w:rsidRPr="006C1F33" w:rsidRDefault="00520BD0" w:rsidP="00520BD0">
      <w:pPr>
        <w:jc w:val="both"/>
        <w:rPr>
          <w:rFonts w:ascii="Times New Roman" w:hAnsi="Times New Roman" w:cs="Times New Roman"/>
          <w:sz w:val="24"/>
          <w:szCs w:val="24"/>
        </w:rPr>
      </w:pPr>
      <w:r w:rsidRPr="0053053D">
        <w:rPr>
          <w:rFonts w:ascii="Times New Roman" w:hAnsi="Times New Roman" w:cs="Times New Roman"/>
          <w:i/>
          <w:iCs/>
          <w:sz w:val="24"/>
          <w:szCs w:val="24"/>
        </w:rPr>
        <w:t>b)</w:t>
      </w:r>
      <w:r w:rsidRPr="006C1F33">
        <w:rPr>
          <w:rFonts w:ascii="Times New Roman" w:hAnsi="Times New Roman" w:cs="Times New Roman"/>
          <w:sz w:val="24"/>
          <w:szCs w:val="24"/>
        </w:rPr>
        <w:t xml:space="preserve"> le spese di assistenza legale strettamente attinenti alla procedura di recupero</w:t>
      </w:r>
      <w:r>
        <w:rPr>
          <w:rFonts w:ascii="Times New Roman" w:hAnsi="Times New Roman" w:cs="Times New Roman"/>
          <w:sz w:val="24"/>
          <w:szCs w:val="24"/>
        </w:rPr>
        <w:t>,</w:t>
      </w:r>
      <w:r w:rsidRPr="006C1F33">
        <w:rPr>
          <w:rFonts w:ascii="Times New Roman" w:hAnsi="Times New Roman" w:cs="Times New Roman"/>
          <w:sz w:val="24"/>
          <w:szCs w:val="24"/>
        </w:rPr>
        <w:t xml:space="preserve"> individuate e determinate ai sensi dell’articolo 1, comma 803, lettera </w:t>
      </w:r>
      <w:r w:rsidRPr="0053053D">
        <w:rPr>
          <w:rFonts w:ascii="Times New Roman" w:hAnsi="Times New Roman" w:cs="Times New Roman"/>
          <w:i/>
          <w:iCs/>
          <w:sz w:val="24"/>
          <w:szCs w:val="24"/>
        </w:rPr>
        <w:t>b</w:t>
      </w:r>
      <w:r w:rsidRPr="006C1F33">
        <w:rPr>
          <w:rFonts w:ascii="Times New Roman" w:hAnsi="Times New Roman" w:cs="Times New Roman"/>
          <w:sz w:val="24"/>
          <w:szCs w:val="24"/>
        </w:rPr>
        <w:t>), della legge n. 160</w:t>
      </w:r>
      <w:r>
        <w:rPr>
          <w:rFonts w:ascii="Times New Roman" w:hAnsi="Times New Roman" w:cs="Times New Roman"/>
          <w:sz w:val="24"/>
          <w:szCs w:val="24"/>
        </w:rPr>
        <w:t xml:space="preserve"> del 2019,</w:t>
      </w:r>
      <w:r w:rsidRPr="006C1F33">
        <w:rPr>
          <w:rFonts w:ascii="Times New Roman" w:hAnsi="Times New Roman" w:cs="Times New Roman"/>
          <w:sz w:val="24"/>
          <w:szCs w:val="24"/>
        </w:rPr>
        <w:t xml:space="preserve"> e del decreto del Ministero dell’economia e delle finanze 14 aprile 2023;</w:t>
      </w:r>
    </w:p>
    <w:p w14:paraId="03957552" w14:textId="2D9CE9B4"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c)</w:t>
      </w:r>
      <w:r w:rsidRPr="00E93089">
        <w:rPr>
          <w:rFonts w:ascii="Times New Roman" w:hAnsi="Times New Roman" w:cs="Times New Roman"/>
          <w:sz w:val="24"/>
          <w:szCs w:val="24"/>
        </w:rPr>
        <w:t xml:space="preserve"> le spese delle fasi cautelari ed esecutive, ivi comprese le spese per compensi dovuti agli istituti di vendite giudiziarie e i diritti ed oneri strettamente attinenti alla procedura di recupero</w:t>
      </w:r>
      <w:r w:rsidR="00520BD0">
        <w:rPr>
          <w:rFonts w:ascii="Times New Roman" w:hAnsi="Times New Roman" w:cs="Times New Roman"/>
          <w:sz w:val="24"/>
          <w:szCs w:val="24"/>
        </w:rPr>
        <w:t>,</w:t>
      </w:r>
      <w:r w:rsidRPr="00E93089">
        <w:rPr>
          <w:rFonts w:ascii="Times New Roman" w:hAnsi="Times New Roman" w:cs="Times New Roman"/>
          <w:sz w:val="24"/>
          <w:szCs w:val="24"/>
        </w:rPr>
        <w:t xml:space="preserve"> individuate e determinate ai sensi dell’articolo 1, comma 803, lettera </w:t>
      </w:r>
      <w:r w:rsidRPr="0053053D">
        <w:rPr>
          <w:rFonts w:ascii="Times New Roman" w:hAnsi="Times New Roman" w:cs="Times New Roman"/>
          <w:i/>
          <w:sz w:val="24"/>
          <w:szCs w:val="24"/>
        </w:rPr>
        <w:t>b</w:t>
      </w:r>
      <w:r w:rsidRPr="00E93089">
        <w:rPr>
          <w:rFonts w:ascii="Times New Roman" w:hAnsi="Times New Roman" w:cs="Times New Roman"/>
          <w:sz w:val="24"/>
          <w:szCs w:val="24"/>
        </w:rPr>
        <w:t xml:space="preserve">), della legge n. </w:t>
      </w:r>
      <w:r w:rsidR="00520BD0" w:rsidRPr="006C1F33">
        <w:rPr>
          <w:rFonts w:ascii="Times New Roman" w:hAnsi="Times New Roman" w:cs="Times New Roman"/>
          <w:sz w:val="24"/>
          <w:szCs w:val="24"/>
        </w:rPr>
        <w:t>160</w:t>
      </w:r>
      <w:r w:rsidR="00520BD0">
        <w:rPr>
          <w:rFonts w:ascii="Times New Roman" w:hAnsi="Times New Roman" w:cs="Times New Roman"/>
          <w:sz w:val="24"/>
          <w:szCs w:val="24"/>
        </w:rPr>
        <w:t xml:space="preserve"> del 2019,</w:t>
      </w:r>
      <w:r w:rsidRPr="00E93089">
        <w:rPr>
          <w:rFonts w:ascii="Times New Roman" w:hAnsi="Times New Roman" w:cs="Times New Roman"/>
          <w:sz w:val="24"/>
          <w:szCs w:val="24"/>
        </w:rPr>
        <w:t xml:space="preserve"> e del decreto del Ministero dell’economia e delle finanze 14 aprile 2023;</w:t>
      </w:r>
    </w:p>
    <w:p w14:paraId="17C28B28" w14:textId="7EC28AAE"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d)</w:t>
      </w:r>
      <w:r w:rsidRPr="00E93089">
        <w:rPr>
          <w:rFonts w:ascii="Times New Roman" w:hAnsi="Times New Roman" w:cs="Times New Roman"/>
          <w:sz w:val="24"/>
          <w:szCs w:val="24"/>
        </w:rPr>
        <w:t xml:space="preserve"> gli interessi di mora come determinati ai sensi dell’articolo 1, comma 802, della legge n. </w:t>
      </w:r>
      <w:r w:rsidR="00520BD0" w:rsidRPr="006C1F33">
        <w:rPr>
          <w:rFonts w:ascii="Times New Roman" w:hAnsi="Times New Roman" w:cs="Times New Roman"/>
          <w:sz w:val="24"/>
          <w:szCs w:val="24"/>
        </w:rPr>
        <w:t>160</w:t>
      </w:r>
      <w:r w:rsidR="00520BD0">
        <w:rPr>
          <w:rFonts w:ascii="Times New Roman" w:hAnsi="Times New Roman" w:cs="Times New Roman"/>
          <w:sz w:val="24"/>
          <w:szCs w:val="24"/>
        </w:rPr>
        <w:t xml:space="preserve"> del 2019</w:t>
      </w:r>
      <w:r w:rsidR="00520BD0" w:rsidRPr="006C1F33">
        <w:rPr>
          <w:rFonts w:ascii="Times New Roman" w:hAnsi="Times New Roman" w:cs="Times New Roman"/>
          <w:sz w:val="24"/>
          <w:szCs w:val="24"/>
        </w:rPr>
        <w:t>.</w:t>
      </w:r>
    </w:p>
    <w:p w14:paraId="21C76D94" w14:textId="3267631C" w:rsidR="00520BD0" w:rsidRPr="006C1F33" w:rsidRDefault="00520BD0" w:rsidP="00520BD0">
      <w:pPr>
        <w:jc w:val="both"/>
        <w:rPr>
          <w:rFonts w:ascii="Times New Roman" w:hAnsi="Times New Roman" w:cs="Times New Roman"/>
          <w:sz w:val="24"/>
          <w:szCs w:val="24"/>
        </w:rPr>
      </w:pPr>
      <w:r w:rsidRPr="0053053D">
        <w:rPr>
          <w:rFonts w:ascii="Times New Roman" w:hAnsi="Times New Roman" w:cs="Times New Roman"/>
          <w:i/>
          <w:iCs/>
          <w:sz w:val="24"/>
          <w:szCs w:val="24"/>
        </w:rPr>
        <w:t>2-octies</w:t>
      </w:r>
      <w:r w:rsidRPr="006C1F33">
        <w:rPr>
          <w:rFonts w:ascii="Times New Roman" w:hAnsi="Times New Roman" w:cs="Times New Roman"/>
          <w:sz w:val="24"/>
          <w:szCs w:val="24"/>
        </w:rPr>
        <w:t xml:space="preserve">. </w:t>
      </w:r>
      <w:r>
        <w:rPr>
          <w:rFonts w:ascii="Times New Roman" w:hAnsi="Times New Roman" w:cs="Times New Roman"/>
          <w:sz w:val="24"/>
          <w:szCs w:val="24"/>
        </w:rPr>
        <w:t xml:space="preserve">La società </w:t>
      </w:r>
      <w:r w:rsidRPr="006C1F33">
        <w:rPr>
          <w:rFonts w:ascii="Times New Roman" w:hAnsi="Times New Roman" w:cs="Times New Roman"/>
          <w:sz w:val="24"/>
          <w:szCs w:val="24"/>
        </w:rPr>
        <w:t>AMCO istituisce, con deliberazione dell’organo di amministrazione, uno o più patrimoni destinati alla gestione dei crediti affidati dagli enti locali di cui al presente articolo secondo le disposizioni previste dal decreto di cui al comma 2-</w:t>
      </w:r>
      <w:r w:rsidRPr="0053053D">
        <w:rPr>
          <w:rFonts w:ascii="Times New Roman" w:hAnsi="Times New Roman" w:cs="Times New Roman"/>
          <w:i/>
          <w:iCs/>
          <w:sz w:val="24"/>
          <w:szCs w:val="24"/>
        </w:rPr>
        <w:t>duodecies</w:t>
      </w:r>
      <w:r w:rsidRPr="006C1F33">
        <w:rPr>
          <w:rFonts w:ascii="Times New Roman" w:hAnsi="Times New Roman" w:cs="Times New Roman"/>
          <w:sz w:val="24"/>
          <w:szCs w:val="24"/>
        </w:rPr>
        <w:t xml:space="preserve">. I patrimoni destinati di cui al primo periodo possono essere costituiti per un valore anche superiore al 10 per cento del patrimonio netto della </w:t>
      </w:r>
      <w:r>
        <w:rPr>
          <w:rFonts w:ascii="Times New Roman" w:hAnsi="Times New Roman" w:cs="Times New Roman"/>
          <w:sz w:val="24"/>
          <w:szCs w:val="24"/>
        </w:rPr>
        <w:t>s</w:t>
      </w:r>
      <w:r w:rsidRPr="006C1F33">
        <w:rPr>
          <w:rFonts w:ascii="Times New Roman" w:hAnsi="Times New Roman" w:cs="Times New Roman"/>
          <w:sz w:val="24"/>
          <w:szCs w:val="24"/>
        </w:rPr>
        <w:t>ocietà. Le attività affidate in gestione a</w:t>
      </w:r>
      <w:r>
        <w:rPr>
          <w:rFonts w:ascii="Times New Roman" w:hAnsi="Times New Roman" w:cs="Times New Roman"/>
          <w:sz w:val="24"/>
          <w:szCs w:val="24"/>
        </w:rPr>
        <w:t>lla</w:t>
      </w:r>
      <w:r w:rsidRPr="006C1F33">
        <w:rPr>
          <w:rFonts w:ascii="Times New Roman" w:hAnsi="Times New Roman" w:cs="Times New Roman"/>
          <w:sz w:val="24"/>
          <w:szCs w:val="24"/>
        </w:rPr>
        <w:t xml:space="preserve"> </w:t>
      </w:r>
      <w:r>
        <w:rPr>
          <w:rFonts w:ascii="Times New Roman" w:hAnsi="Times New Roman" w:cs="Times New Roman"/>
          <w:sz w:val="24"/>
          <w:szCs w:val="24"/>
        </w:rPr>
        <w:t xml:space="preserve">società </w:t>
      </w:r>
      <w:r w:rsidRPr="006C1F33">
        <w:rPr>
          <w:rFonts w:ascii="Times New Roman" w:hAnsi="Times New Roman" w:cs="Times New Roman"/>
          <w:sz w:val="24"/>
          <w:szCs w:val="24"/>
        </w:rPr>
        <w:t xml:space="preserve">AMCO non concorrono alla formazione del patrimonio netto della società e restano nella titolarità dell'amministrazione affidataria e di esse è data evidenza mediante una apposita rendicontazione, sottoposta a revisione contabile trasmessa all'amministrazione affidataria. Delle obbligazioni sorte nell'ambito della gestione di ciascun patrimonio destinato risponde esclusivamente il patrimonio medesimo. </w:t>
      </w:r>
      <w:r w:rsidR="00011431">
        <w:rPr>
          <w:rFonts w:ascii="Times New Roman" w:hAnsi="Times New Roman" w:cs="Times New Roman"/>
          <w:b/>
          <w:bCs/>
          <w:sz w:val="24"/>
          <w:szCs w:val="24"/>
        </w:rPr>
        <w:t xml:space="preserve">I beni e i </w:t>
      </w:r>
      <w:r w:rsidRPr="006C1F33">
        <w:rPr>
          <w:rFonts w:ascii="Times New Roman" w:hAnsi="Times New Roman" w:cs="Times New Roman"/>
          <w:sz w:val="24"/>
          <w:szCs w:val="24"/>
        </w:rPr>
        <w:t>rapporti giuridici compresi nei patrimoni destinati non possono formare oggetto di azioni esecutive o cautelari da parte dei creditori d</w:t>
      </w:r>
      <w:r>
        <w:rPr>
          <w:rFonts w:ascii="Times New Roman" w:hAnsi="Times New Roman" w:cs="Times New Roman"/>
          <w:sz w:val="24"/>
          <w:szCs w:val="24"/>
        </w:rPr>
        <w:t>ella società</w:t>
      </w:r>
      <w:r w:rsidRPr="006C1F33">
        <w:rPr>
          <w:rFonts w:ascii="Times New Roman" w:hAnsi="Times New Roman" w:cs="Times New Roman"/>
          <w:sz w:val="24"/>
          <w:szCs w:val="24"/>
        </w:rPr>
        <w:t xml:space="preserve"> AMCO né essere computati ai fini delle procedure concorsuali riguardanti la società. I risultati economici della gestione sono imputati esclusivamente al patrimonio destinato e secondo le modalità stabilite nella convenzione con l'amministrazione affidataria. Per la gestione dei flussi finanziari derivanti dall’attività di riscossione di cui al presente articolo, sono aperti da</w:t>
      </w:r>
      <w:r>
        <w:rPr>
          <w:rFonts w:ascii="Times New Roman" w:hAnsi="Times New Roman" w:cs="Times New Roman"/>
          <w:sz w:val="24"/>
          <w:szCs w:val="24"/>
        </w:rPr>
        <w:t>lla società</w:t>
      </w:r>
      <w:r w:rsidRPr="006C1F33">
        <w:rPr>
          <w:rFonts w:ascii="Times New Roman" w:hAnsi="Times New Roman" w:cs="Times New Roman"/>
          <w:sz w:val="24"/>
          <w:szCs w:val="24"/>
        </w:rPr>
        <w:t xml:space="preserve"> AMCO uno o più conti correnti bancari o postali dedicati sui quali sono accreditate tutte le somme riscosse per conto degli enti locali. Tali conti assicurano la separazione dei flussi finanziari per ciascun ente locale e sono utilizzati per le operazioni di addebito e accredito relative alle suddette attività di riscossione, garantendo la piena tracciabilità dei flussi finanziari relativi a ciascun ente locale affidatario. I tempi di riversamento all’ente locale sono stabiliti nelle singole convenzioni, fermo </w:t>
      </w:r>
      <w:r>
        <w:rPr>
          <w:rFonts w:ascii="Times New Roman" w:hAnsi="Times New Roman" w:cs="Times New Roman"/>
          <w:sz w:val="24"/>
          <w:szCs w:val="24"/>
        </w:rPr>
        <w:t xml:space="preserve">restando </w:t>
      </w:r>
      <w:r w:rsidRPr="006C1F33">
        <w:rPr>
          <w:rFonts w:ascii="Times New Roman" w:hAnsi="Times New Roman" w:cs="Times New Roman"/>
          <w:sz w:val="24"/>
          <w:szCs w:val="24"/>
        </w:rPr>
        <w:t>quanto previsto dal decreto di cui al comma 2-</w:t>
      </w:r>
      <w:r w:rsidRPr="0053053D">
        <w:rPr>
          <w:rFonts w:ascii="Times New Roman" w:hAnsi="Times New Roman" w:cs="Times New Roman"/>
          <w:i/>
          <w:iCs/>
          <w:sz w:val="24"/>
          <w:szCs w:val="24"/>
        </w:rPr>
        <w:t>duodecies</w:t>
      </w:r>
      <w:r w:rsidRPr="006C1F33">
        <w:rPr>
          <w:rFonts w:ascii="Times New Roman" w:hAnsi="Times New Roman" w:cs="Times New Roman"/>
          <w:sz w:val="24"/>
          <w:szCs w:val="24"/>
        </w:rPr>
        <w:t>.</w:t>
      </w:r>
    </w:p>
    <w:p w14:paraId="34CD0976" w14:textId="301246A8"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2-novies</w:t>
      </w:r>
      <w:r w:rsidRPr="00E93089">
        <w:rPr>
          <w:rFonts w:ascii="Times New Roman" w:hAnsi="Times New Roman" w:cs="Times New Roman"/>
          <w:sz w:val="24"/>
          <w:szCs w:val="24"/>
        </w:rPr>
        <w:t>. Per l’esercizio delle attività di riscossione coattiva di cui al comma 2-</w:t>
      </w:r>
      <w:r w:rsidRPr="0053053D">
        <w:rPr>
          <w:rFonts w:ascii="Times New Roman" w:hAnsi="Times New Roman" w:cs="Times New Roman"/>
          <w:i/>
          <w:sz w:val="24"/>
          <w:szCs w:val="24"/>
        </w:rPr>
        <w:t>bis</w:t>
      </w:r>
      <w:r w:rsidRPr="00E93089">
        <w:rPr>
          <w:rFonts w:ascii="Times New Roman" w:hAnsi="Times New Roman" w:cs="Times New Roman"/>
          <w:sz w:val="24"/>
          <w:szCs w:val="24"/>
        </w:rPr>
        <w:t xml:space="preserve">, </w:t>
      </w:r>
      <w:r w:rsidR="00520BD0">
        <w:rPr>
          <w:rFonts w:ascii="Times New Roman" w:hAnsi="Times New Roman" w:cs="Times New Roman"/>
          <w:sz w:val="24"/>
          <w:szCs w:val="24"/>
        </w:rPr>
        <w:t xml:space="preserve">la società </w:t>
      </w:r>
      <w:r w:rsidRPr="00E93089">
        <w:rPr>
          <w:rFonts w:ascii="Times New Roman" w:hAnsi="Times New Roman" w:cs="Times New Roman"/>
          <w:sz w:val="24"/>
          <w:szCs w:val="24"/>
        </w:rPr>
        <w:t>AMCO si avvale di uno o più operatori dotati dei requisiti di cui al comma 2-</w:t>
      </w:r>
      <w:r w:rsidRPr="0053053D">
        <w:rPr>
          <w:rFonts w:ascii="Times New Roman" w:hAnsi="Times New Roman" w:cs="Times New Roman"/>
          <w:i/>
          <w:sz w:val="24"/>
          <w:szCs w:val="24"/>
        </w:rPr>
        <w:t>decies</w:t>
      </w:r>
      <w:r w:rsidRPr="00E93089">
        <w:rPr>
          <w:rFonts w:ascii="Times New Roman" w:hAnsi="Times New Roman" w:cs="Times New Roman"/>
          <w:sz w:val="24"/>
          <w:szCs w:val="24"/>
        </w:rPr>
        <w:t xml:space="preserve">, selezionati mediante procedura ad evidenza pubblica bandita ai sensi del </w:t>
      </w:r>
      <w:r w:rsidR="00520BD0">
        <w:rPr>
          <w:rFonts w:ascii="Times New Roman" w:hAnsi="Times New Roman" w:cs="Times New Roman"/>
          <w:sz w:val="24"/>
          <w:szCs w:val="24"/>
        </w:rPr>
        <w:t xml:space="preserve">codice dei contratti pubblici, di cui al </w:t>
      </w:r>
      <w:r w:rsidRPr="00E93089">
        <w:rPr>
          <w:rFonts w:ascii="Times New Roman" w:hAnsi="Times New Roman" w:cs="Times New Roman"/>
          <w:sz w:val="24"/>
          <w:szCs w:val="24"/>
        </w:rPr>
        <w:t>decreto legislativo 31 marzo 2023, n. 36</w:t>
      </w:r>
      <w:r w:rsidR="00520BD0">
        <w:rPr>
          <w:rFonts w:ascii="Times New Roman" w:hAnsi="Times New Roman" w:cs="Times New Roman"/>
          <w:sz w:val="24"/>
          <w:szCs w:val="24"/>
        </w:rPr>
        <w:t>,</w:t>
      </w:r>
      <w:r w:rsidRPr="00E93089">
        <w:rPr>
          <w:rFonts w:ascii="Times New Roman" w:hAnsi="Times New Roman" w:cs="Times New Roman"/>
          <w:sz w:val="24"/>
          <w:szCs w:val="24"/>
        </w:rPr>
        <w:t xml:space="preserve"> tra i soggetti iscritti all’albo di cui all’articolo 53 del decreto legislativo 15 dicembre 1997, n. 446. </w:t>
      </w:r>
      <w:r w:rsidR="00520BD0">
        <w:rPr>
          <w:rFonts w:ascii="Times New Roman" w:hAnsi="Times New Roman" w:cs="Times New Roman"/>
          <w:sz w:val="24"/>
          <w:szCs w:val="24"/>
        </w:rPr>
        <w:t xml:space="preserve">La società </w:t>
      </w:r>
      <w:r w:rsidRPr="00E93089">
        <w:rPr>
          <w:rFonts w:ascii="Times New Roman" w:hAnsi="Times New Roman" w:cs="Times New Roman"/>
          <w:sz w:val="24"/>
          <w:szCs w:val="24"/>
        </w:rPr>
        <w:t>AMCO assicura il coordinamento delle procedure di riscossione di cui al comma 2-</w:t>
      </w:r>
      <w:r w:rsidRPr="0053053D">
        <w:rPr>
          <w:rFonts w:ascii="Times New Roman" w:hAnsi="Times New Roman" w:cs="Times New Roman"/>
          <w:i/>
          <w:sz w:val="24"/>
          <w:szCs w:val="24"/>
        </w:rPr>
        <w:t>bis</w:t>
      </w:r>
      <w:r w:rsidRPr="00E93089">
        <w:rPr>
          <w:rFonts w:ascii="Times New Roman" w:hAnsi="Times New Roman" w:cs="Times New Roman"/>
          <w:sz w:val="24"/>
          <w:szCs w:val="24"/>
        </w:rPr>
        <w:t xml:space="preserve"> ed effettua un’attività di monitoraggio delle attività svolte da ciascun soggetto affidatario dell’attività di riscossione e di rendicontazione dei flussi di cassa, in conformità alle disposizioni in materia di trasparenza, tracciabilità e corretta gestione delle risorse.</w:t>
      </w:r>
    </w:p>
    <w:p w14:paraId="38F0B5CE" w14:textId="3882BEF6"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lastRenderedPageBreak/>
        <w:t>2-decies</w:t>
      </w:r>
      <w:r w:rsidRPr="00E93089">
        <w:rPr>
          <w:rFonts w:ascii="Times New Roman" w:hAnsi="Times New Roman" w:cs="Times New Roman"/>
          <w:sz w:val="24"/>
          <w:szCs w:val="24"/>
        </w:rPr>
        <w:t>. La procedura di cui al comma 2-</w:t>
      </w:r>
      <w:r w:rsidRPr="0053053D">
        <w:rPr>
          <w:rFonts w:ascii="Times New Roman" w:hAnsi="Times New Roman" w:cs="Times New Roman"/>
          <w:i/>
          <w:sz w:val="24"/>
          <w:szCs w:val="24"/>
        </w:rPr>
        <w:t>novies</w:t>
      </w:r>
      <w:r w:rsidRPr="00E93089">
        <w:rPr>
          <w:rFonts w:ascii="Times New Roman" w:hAnsi="Times New Roman" w:cs="Times New Roman"/>
          <w:sz w:val="24"/>
          <w:szCs w:val="24"/>
        </w:rPr>
        <w:t xml:space="preserve"> tiene conto dei criteri relativi agli obiettivi di miglioramento della riscossione attribuiti </w:t>
      </w:r>
      <w:r w:rsidR="00520BD0" w:rsidRPr="006C1F33">
        <w:rPr>
          <w:rFonts w:ascii="Times New Roman" w:hAnsi="Times New Roman" w:cs="Times New Roman"/>
          <w:sz w:val="24"/>
          <w:szCs w:val="24"/>
        </w:rPr>
        <w:t>a</w:t>
      </w:r>
      <w:r w:rsidR="00520BD0">
        <w:rPr>
          <w:rFonts w:ascii="Times New Roman" w:hAnsi="Times New Roman" w:cs="Times New Roman"/>
          <w:sz w:val="24"/>
          <w:szCs w:val="24"/>
        </w:rPr>
        <w:t>lla</w:t>
      </w:r>
      <w:r w:rsidR="00520BD0" w:rsidRPr="006C1F33">
        <w:rPr>
          <w:rFonts w:ascii="Times New Roman" w:hAnsi="Times New Roman" w:cs="Times New Roman"/>
          <w:sz w:val="24"/>
          <w:szCs w:val="24"/>
        </w:rPr>
        <w:t xml:space="preserve"> </w:t>
      </w:r>
      <w:r w:rsidR="00520BD0">
        <w:rPr>
          <w:rFonts w:ascii="Times New Roman" w:hAnsi="Times New Roman" w:cs="Times New Roman"/>
          <w:sz w:val="24"/>
          <w:szCs w:val="24"/>
        </w:rPr>
        <w:t>società</w:t>
      </w:r>
      <w:r w:rsidRPr="00E93089">
        <w:rPr>
          <w:rFonts w:ascii="Times New Roman" w:hAnsi="Times New Roman" w:cs="Times New Roman"/>
          <w:sz w:val="24"/>
          <w:szCs w:val="24"/>
        </w:rPr>
        <w:t xml:space="preserve"> AMCO con il decreto di cui al comma 2-</w:t>
      </w:r>
      <w:r w:rsidRPr="0053053D">
        <w:rPr>
          <w:rFonts w:ascii="Times New Roman" w:hAnsi="Times New Roman" w:cs="Times New Roman"/>
          <w:i/>
          <w:sz w:val="24"/>
          <w:szCs w:val="24"/>
        </w:rPr>
        <w:t>duodecies</w:t>
      </w:r>
      <w:r w:rsidRPr="00E93089">
        <w:rPr>
          <w:rFonts w:ascii="Times New Roman" w:hAnsi="Times New Roman" w:cs="Times New Roman"/>
          <w:sz w:val="24"/>
          <w:szCs w:val="24"/>
        </w:rPr>
        <w:t xml:space="preserve"> e in particolare:</w:t>
      </w:r>
    </w:p>
    <w:p w14:paraId="057B73AF" w14:textId="77777777"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a)</w:t>
      </w:r>
      <w:r w:rsidRPr="00E93089">
        <w:rPr>
          <w:rFonts w:ascii="Times New Roman" w:hAnsi="Times New Roman" w:cs="Times New Roman"/>
          <w:sz w:val="24"/>
          <w:szCs w:val="24"/>
        </w:rPr>
        <w:t xml:space="preserve"> dell'adeguatezza patrimoniale e finanziaria e dell’idoneità della stessa a garantire l'effettivo svolgimento dell’attività e l'assunzione del rischio operativo;</w:t>
      </w:r>
    </w:p>
    <w:p w14:paraId="6C11BDDD" w14:textId="77777777"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b)</w:t>
      </w:r>
      <w:r w:rsidRPr="00E93089">
        <w:rPr>
          <w:rFonts w:ascii="Times New Roman" w:hAnsi="Times New Roman" w:cs="Times New Roman"/>
          <w:sz w:val="24"/>
          <w:szCs w:val="24"/>
        </w:rPr>
        <w:t xml:space="preserve"> della capacità di attuare procedure di recupero coattivo ed extra-giudiziale, nel pieno rispetto dei diritti dei debitori e delle disposizioni vigenti in materia di tutela del contribuente;</w:t>
      </w:r>
    </w:p>
    <w:p w14:paraId="7FADB773" w14:textId="77777777"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c)</w:t>
      </w:r>
      <w:r w:rsidRPr="00E93089">
        <w:rPr>
          <w:rFonts w:ascii="Times New Roman" w:hAnsi="Times New Roman" w:cs="Times New Roman"/>
          <w:sz w:val="24"/>
          <w:szCs w:val="24"/>
        </w:rPr>
        <w:t xml:space="preserve"> della capacità organizzativa, tecnologica e operativa, inclusa la disponibilità di strumenti informatici e di personale qualificato e numericamente adeguato;</w:t>
      </w:r>
    </w:p>
    <w:p w14:paraId="4663B3D5" w14:textId="77777777"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d)</w:t>
      </w:r>
      <w:r w:rsidRPr="00E93089">
        <w:rPr>
          <w:rFonts w:ascii="Times New Roman" w:hAnsi="Times New Roman" w:cs="Times New Roman"/>
          <w:sz w:val="24"/>
          <w:szCs w:val="24"/>
        </w:rPr>
        <w:t xml:space="preserve"> della dotazione di sistemi che garantiscano, mediante la presenza di idonei presidi interni, l'assenza di eventuali conflitti d'interesse tra le posizioni dei soggetti aventi esposizioni debitorie nei confronti di più creditori, tra cui almeno una nei confronti degli enti locali o degli enti creditori cui si riferiscono i crediti fiscali.</w:t>
      </w:r>
    </w:p>
    <w:p w14:paraId="79F6D25C" w14:textId="759B5800" w:rsidR="00695FC8" w:rsidRPr="00E93089" w:rsidRDefault="00695FC8" w:rsidP="00695FC8">
      <w:pPr>
        <w:jc w:val="both"/>
        <w:rPr>
          <w:rFonts w:ascii="Times New Roman" w:hAnsi="Times New Roman" w:cs="Times New Roman"/>
          <w:sz w:val="24"/>
          <w:szCs w:val="24"/>
        </w:rPr>
      </w:pPr>
      <w:r w:rsidRPr="0053053D">
        <w:rPr>
          <w:rFonts w:ascii="Times New Roman" w:hAnsi="Times New Roman" w:cs="Times New Roman"/>
          <w:i/>
          <w:sz w:val="24"/>
          <w:szCs w:val="24"/>
        </w:rPr>
        <w:t>2-undecies</w:t>
      </w:r>
      <w:r w:rsidRPr="00E93089">
        <w:rPr>
          <w:rFonts w:ascii="Times New Roman" w:hAnsi="Times New Roman" w:cs="Times New Roman"/>
          <w:sz w:val="24"/>
          <w:szCs w:val="24"/>
        </w:rPr>
        <w:t>. Ai fini dell'espletamento delle funzioni di cui al comma 2-</w:t>
      </w:r>
      <w:r w:rsidRPr="0053053D">
        <w:rPr>
          <w:rFonts w:ascii="Times New Roman" w:hAnsi="Times New Roman" w:cs="Times New Roman"/>
          <w:i/>
          <w:sz w:val="24"/>
          <w:szCs w:val="24"/>
        </w:rPr>
        <w:t>bis</w:t>
      </w:r>
      <w:r w:rsidRPr="00E93089">
        <w:rPr>
          <w:rFonts w:ascii="Times New Roman" w:hAnsi="Times New Roman" w:cs="Times New Roman"/>
          <w:sz w:val="24"/>
          <w:szCs w:val="24"/>
        </w:rPr>
        <w:t xml:space="preserve">, limitatamente ai crediti in gestione e per la durata dell’incarico, </w:t>
      </w:r>
      <w:r w:rsidR="00520BD0" w:rsidRPr="006C1F33">
        <w:rPr>
          <w:rFonts w:ascii="Times New Roman" w:hAnsi="Times New Roman" w:cs="Times New Roman"/>
          <w:sz w:val="24"/>
          <w:szCs w:val="24"/>
        </w:rPr>
        <w:t>a</w:t>
      </w:r>
      <w:r w:rsidR="00520BD0">
        <w:rPr>
          <w:rFonts w:ascii="Times New Roman" w:hAnsi="Times New Roman" w:cs="Times New Roman"/>
          <w:sz w:val="24"/>
          <w:szCs w:val="24"/>
        </w:rPr>
        <w:t>lla società</w:t>
      </w:r>
      <w:r w:rsidRPr="00E93089">
        <w:rPr>
          <w:rFonts w:ascii="Times New Roman" w:hAnsi="Times New Roman" w:cs="Times New Roman"/>
          <w:sz w:val="24"/>
          <w:szCs w:val="24"/>
        </w:rPr>
        <w:t xml:space="preserve"> AMCO sono attribuiti i poteri di cui al titolo VI del decreto legislativo 24 marzo 2025, n. 33, ed è consentito l’accesso ai dati di cui all'articolo 224 del </w:t>
      </w:r>
      <w:r w:rsidR="00520BD0">
        <w:rPr>
          <w:rFonts w:ascii="Times New Roman" w:hAnsi="Times New Roman" w:cs="Times New Roman"/>
          <w:sz w:val="24"/>
          <w:szCs w:val="24"/>
        </w:rPr>
        <w:t xml:space="preserve">medesimo </w:t>
      </w:r>
      <w:r w:rsidRPr="00E93089">
        <w:rPr>
          <w:rFonts w:ascii="Times New Roman" w:hAnsi="Times New Roman" w:cs="Times New Roman"/>
          <w:sz w:val="24"/>
          <w:szCs w:val="24"/>
        </w:rPr>
        <w:t xml:space="preserve">decreto legislativo n. </w:t>
      </w:r>
      <w:r w:rsidR="00520BD0" w:rsidRPr="006C1F33">
        <w:rPr>
          <w:rFonts w:ascii="Times New Roman" w:hAnsi="Times New Roman" w:cs="Times New Roman"/>
          <w:sz w:val="24"/>
          <w:szCs w:val="24"/>
        </w:rPr>
        <w:t>33</w:t>
      </w:r>
      <w:r w:rsidR="00520BD0">
        <w:rPr>
          <w:rFonts w:ascii="Times New Roman" w:hAnsi="Times New Roman" w:cs="Times New Roman"/>
          <w:sz w:val="24"/>
          <w:szCs w:val="24"/>
        </w:rPr>
        <w:t xml:space="preserve"> del 2025</w:t>
      </w:r>
      <w:r w:rsidRPr="00E93089">
        <w:rPr>
          <w:rFonts w:ascii="Times New Roman" w:hAnsi="Times New Roman" w:cs="Times New Roman"/>
          <w:sz w:val="24"/>
          <w:szCs w:val="24"/>
        </w:rPr>
        <w:t xml:space="preserve"> e ai dati che l’Agenzia delle entrate mette a disposizione dell’agente della riscossione ai sensi dell’articolo 77, comma 7, lettera </w:t>
      </w:r>
      <w:r w:rsidRPr="0053053D">
        <w:rPr>
          <w:rFonts w:ascii="Times New Roman" w:hAnsi="Times New Roman" w:cs="Times New Roman"/>
          <w:i/>
          <w:sz w:val="24"/>
          <w:szCs w:val="24"/>
        </w:rPr>
        <w:t>d</w:t>
      </w:r>
      <w:r w:rsidRPr="00E93089">
        <w:rPr>
          <w:rFonts w:ascii="Times New Roman" w:hAnsi="Times New Roman" w:cs="Times New Roman"/>
          <w:sz w:val="24"/>
          <w:szCs w:val="24"/>
        </w:rPr>
        <w:t xml:space="preserve">), del decreto legislativo 19 gennaio 2026, n. 10. I riferimenti ivi contenuti all’agente della riscossione e ai relativi dipendenti e direttori si intendono riferiti </w:t>
      </w:r>
      <w:r w:rsidR="00520BD0" w:rsidRPr="006C1F33">
        <w:rPr>
          <w:rFonts w:ascii="Times New Roman" w:hAnsi="Times New Roman" w:cs="Times New Roman"/>
          <w:sz w:val="24"/>
          <w:szCs w:val="24"/>
        </w:rPr>
        <w:t>a</w:t>
      </w:r>
      <w:r w:rsidR="00520BD0">
        <w:rPr>
          <w:rFonts w:ascii="Times New Roman" w:hAnsi="Times New Roman" w:cs="Times New Roman"/>
          <w:sz w:val="24"/>
          <w:szCs w:val="24"/>
        </w:rPr>
        <w:t>lla società</w:t>
      </w:r>
      <w:r w:rsidRPr="00E93089">
        <w:rPr>
          <w:rFonts w:ascii="Times New Roman" w:hAnsi="Times New Roman" w:cs="Times New Roman"/>
          <w:sz w:val="24"/>
          <w:szCs w:val="24"/>
        </w:rPr>
        <w:t xml:space="preserve"> AMCO e ai suoi dipendenti e rappresentanti. Ai medesimi fini, i dati e le informazioni acquisiti ai sensi dell’articolo 224 del decreto legislativo n. 33 del 2025 e dell’articolo 77, comma 7, lettera </w:t>
      </w:r>
      <w:r w:rsidRPr="0053053D">
        <w:rPr>
          <w:rFonts w:ascii="Times New Roman" w:hAnsi="Times New Roman" w:cs="Times New Roman"/>
          <w:i/>
          <w:sz w:val="24"/>
          <w:szCs w:val="24"/>
        </w:rPr>
        <w:t>d</w:t>
      </w:r>
      <w:r w:rsidRPr="00E93089">
        <w:rPr>
          <w:rFonts w:ascii="Times New Roman" w:hAnsi="Times New Roman" w:cs="Times New Roman"/>
          <w:sz w:val="24"/>
          <w:szCs w:val="24"/>
        </w:rPr>
        <w:t xml:space="preserve">), del decreto legislativo n. </w:t>
      </w:r>
      <w:r w:rsidR="00520BD0" w:rsidRPr="006C1F33">
        <w:rPr>
          <w:rFonts w:ascii="Times New Roman" w:hAnsi="Times New Roman" w:cs="Times New Roman"/>
          <w:sz w:val="24"/>
          <w:szCs w:val="24"/>
        </w:rPr>
        <w:t>10</w:t>
      </w:r>
      <w:r w:rsidR="00520BD0">
        <w:rPr>
          <w:rFonts w:ascii="Times New Roman" w:hAnsi="Times New Roman" w:cs="Times New Roman"/>
          <w:sz w:val="24"/>
          <w:szCs w:val="24"/>
        </w:rPr>
        <w:t xml:space="preserve"> del 2026</w:t>
      </w:r>
      <w:r w:rsidRPr="00E93089">
        <w:rPr>
          <w:rFonts w:ascii="Times New Roman" w:hAnsi="Times New Roman" w:cs="Times New Roman"/>
          <w:sz w:val="24"/>
          <w:szCs w:val="24"/>
        </w:rPr>
        <w:t xml:space="preserve"> possono essere trasmessi </w:t>
      </w:r>
      <w:r w:rsidR="00520BD0" w:rsidRPr="006C1F33">
        <w:rPr>
          <w:rFonts w:ascii="Times New Roman" w:hAnsi="Times New Roman" w:cs="Times New Roman"/>
          <w:sz w:val="24"/>
          <w:szCs w:val="24"/>
        </w:rPr>
        <w:t>da</w:t>
      </w:r>
      <w:r w:rsidR="00520BD0">
        <w:rPr>
          <w:rFonts w:ascii="Times New Roman" w:hAnsi="Times New Roman" w:cs="Times New Roman"/>
          <w:sz w:val="24"/>
          <w:szCs w:val="24"/>
        </w:rPr>
        <w:t>lla</w:t>
      </w:r>
      <w:r w:rsidR="00520BD0" w:rsidRPr="006C1F33">
        <w:rPr>
          <w:rFonts w:ascii="Times New Roman" w:hAnsi="Times New Roman" w:cs="Times New Roman"/>
          <w:sz w:val="24"/>
          <w:szCs w:val="24"/>
        </w:rPr>
        <w:t xml:space="preserve"> </w:t>
      </w:r>
      <w:r w:rsidR="00520BD0">
        <w:rPr>
          <w:rFonts w:ascii="Times New Roman" w:hAnsi="Times New Roman" w:cs="Times New Roman"/>
          <w:sz w:val="24"/>
          <w:szCs w:val="24"/>
        </w:rPr>
        <w:t>società</w:t>
      </w:r>
      <w:r w:rsidRPr="00E93089">
        <w:rPr>
          <w:rFonts w:ascii="Times New Roman" w:hAnsi="Times New Roman" w:cs="Times New Roman"/>
          <w:sz w:val="24"/>
          <w:szCs w:val="24"/>
        </w:rPr>
        <w:t xml:space="preserve"> AMCO ai soggetti di cui al comma 2-</w:t>
      </w:r>
      <w:r w:rsidRPr="0053053D">
        <w:rPr>
          <w:rFonts w:ascii="Times New Roman" w:hAnsi="Times New Roman" w:cs="Times New Roman"/>
          <w:i/>
          <w:sz w:val="24"/>
          <w:szCs w:val="24"/>
        </w:rPr>
        <w:t>novies</w:t>
      </w:r>
      <w:r w:rsidRPr="00E93089">
        <w:rPr>
          <w:rFonts w:ascii="Times New Roman" w:hAnsi="Times New Roman" w:cs="Times New Roman"/>
          <w:sz w:val="24"/>
          <w:szCs w:val="24"/>
        </w:rPr>
        <w:t xml:space="preserve">. Per le stesse finalità e con gli stessi limiti, </w:t>
      </w:r>
      <w:r w:rsidR="00520BD0" w:rsidRPr="006C1F33">
        <w:rPr>
          <w:rFonts w:ascii="Times New Roman" w:hAnsi="Times New Roman" w:cs="Times New Roman"/>
          <w:sz w:val="24"/>
          <w:szCs w:val="24"/>
        </w:rPr>
        <w:t>a</w:t>
      </w:r>
      <w:r w:rsidR="00520BD0">
        <w:rPr>
          <w:rFonts w:ascii="Times New Roman" w:hAnsi="Times New Roman" w:cs="Times New Roman"/>
          <w:sz w:val="24"/>
          <w:szCs w:val="24"/>
        </w:rPr>
        <w:t>lla</w:t>
      </w:r>
      <w:r w:rsidR="00520BD0" w:rsidRPr="006C1F33">
        <w:rPr>
          <w:rFonts w:ascii="Times New Roman" w:hAnsi="Times New Roman" w:cs="Times New Roman"/>
          <w:sz w:val="24"/>
          <w:szCs w:val="24"/>
        </w:rPr>
        <w:t xml:space="preserve"> </w:t>
      </w:r>
      <w:r w:rsidR="00520BD0">
        <w:rPr>
          <w:rFonts w:ascii="Times New Roman" w:hAnsi="Times New Roman" w:cs="Times New Roman"/>
          <w:sz w:val="24"/>
          <w:szCs w:val="24"/>
        </w:rPr>
        <w:t>società</w:t>
      </w:r>
      <w:r w:rsidRPr="00E93089">
        <w:rPr>
          <w:rFonts w:ascii="Times New Roman" w:hAnsi="Times New Roman" w:cs="Times New Roman"/>
          <w:sz w:val="24"/>
          <w:szCs w:val="24"/>
        </w:rPr>
        <w:t xml:space="preserve"> AMCO e, per il suo tramite, ai soggetti di cui al comma 2-</w:t>
      </w:r>
      <w:r w:rsidRPr="0053053D">
        <w:rPr>
          <w:rFonts w:ascii="Times New Roman" w:hAnsi="Times New Roman" w:cs="Times New Roman"/>
          <w:i/>
          <w:sz w:val="24"/>
          <w:szCs w:val="24"/>
        </w:rPr>
        <w:t>novies</w:t>
      </w:r>
      <w:r w:rsidRPr="00E93089">
        <w:rPr>
          <w:rFonts w:ascii="Times New Roman" w:hAnsi="Times New Roman" w:cs="Times New Roman"/>
          <w:sz w:val="24"/>
          <w:szCs w:val="24"/>
        </w:rPr>
        <w:t xml:space="preserve"> sono attribuiti i poteri di cui all’articolo 1, comma 791, della legge 27 dicembre 2019, n. 160. Tali ultimi soggetti agiscono come concessionari del servizio di riscossione coattiva delle entrate degli enti locali e</w:t>
      </w:r>
      <w:r w:rsidR="00520BD0">
        <w:rPr>
          <w:rFonts w:ascii="Times New Roman" w:hAnsi="Times New Roman" w:cs="Times New Roman"/>
          <w:sz w:val="24"/>
          <w:szCs w:val="24"/>
        </w:rPr>
        <w:t>,</w:t>
      </w:r>
      <w:r w:rsidRPr="00E93089">
        <w:rPr>
          <w:rFonts w:ascii="Times New Roman" w:hAnsi="Times New Roman" w:cs="Times New Roman"/>
          <w:sz w:val="24"/>
          <w:szCs w:val="24"/>
        </w:rPr>
        <w:t xml:space="preserve"> a tal fine</w:t>
      </w:r>
      <w:r w:rsidR="00520BD0">
        <w:rPr>
          <w:rFonts w:ascii="Times New Roman" w:hAnsi="Times New Roman" w:cs="Times New Roman"/>
          <w:sz w:val="24"/>
          <w:szCs w:val="24"/>
        </w:rPr>
        <w:t>,</w:t>
      </w:r>
      <w:r w:rsidRPr="00E93089">
        <w:rPr>
          <w:rFonts w:ascii="Times New Roman" w:hAnsi="Times New Roman" w:cs="Times New Roman"/>
          <w:sz w:val="24"/>
          <w:szCs w:val="24"/>
        </w:rPr>
        <w:t xml:space="preserve"> sono loro attribuiti, per la durata dell'incarico e sempre limitatamente ai crediti in gestione, i poteri di cui al titolo VI del decreto legislativo n. </w:t>
      </w:r>
      <w:r w:rsidR="00520BD0" w:rsidRPr="006C1F33">
        <w:rPr>
          <w:rFonts w:ascii="Times New Roman" w:hAnsi="Times New Roman" w:cs="Times New Roman"/>
          <w:sz w:val="24"/>
          <w:szCs w:val="24"/>
        </w:rPr>
        <w:t>33</w:t>
      </w:r>
      <w:r w:rsidR="00520BD0">
        <w:rPr>
          <w:rFonts w:ascii="Times New Roman" w:hAnsi="Times New Roman" w:cs="Times New Roman"/>
          <w:sz w:val="24"/>
          <w:szCs w:val="24"/>
        </w:rPr>
        <w:t xml:space="preserve"> del 2025</w:t>
      </w:r>
      <w:r w:rsidR="00520BD0" w:rsidRPr="006C1F33">
        <w:rPr>
          <w:rFonts w:ascii="Times New Roman" w:hAnsi="Times New Roman" w:cs="Times New Roman"/>
          <w:sz w:val="24"/>
          <w:szCs w:val="24"/>
        </w:rPr>
        <w:t>.</w:t>
      </w:r>
      <w:r w:rsidRPr="00E93089">
        <w:rPr>
          <w:rFonts w:ascii="Times New Roman" w:hAnsi="Times New Roman" w:cs="Times New Roman"/>
          <w:sz w:val="24"/>
          <w:szCs w:val="24"/>
        </w:rPr>
        <w:t xml:space="preserve"> I debitori conservano le tutele e le facoltà di opposizione previste dalle normative vigenti.</w:t>
      </w:r>
    </w:p>
    <w:p w14:paraId="0E815519" w14:textId="02B7D2DC" w:rsidR="00520BD0" w:rsidRPr="006C1F33" w:rsidRDefault="00520BD0" w:rsidP="00520BD0">
      <w:pPr>
        <w:jc w:val="both"/>
        <w:rPr>
          <w:rFonts w:ascii="Times New Roman" w:hAnsi="Times New Roman" w:cs="Times New Roman"/>
          <w:sz w:val="24"/>
          <w:szCs w:val="24"/>
        </w:rPr>
      </w:pPr>
      <w:r w:rsidRPr="0053053D">
        <w:rPr>
          <w:rFonts w:ascii="Times New Roman" w:hAnsi="Times New Roman" w:cs="Times New Roman"/>
          <w:i/>
          <w:iCs/>
          <w:sz w:val="24"/>
          <w:szCs w:val="24"/>
        </w:rPr>
        <w:t>2-duodecies</w:t>
      </w:r>
      <w:r w:rsidRPr="006C1F33">
        <w:rPr>
          <w:rFonts w:ascii="Times New Roman" w:hAnsi="Times New Roman" w:cs="Times New Roman"/>
          <w:sz w:val="24"/>
          <w:szCs w:val="24"/>
        </w:rPr>
        <w:t>. Con decreto del Ministro dell'economia e delle finanze, previa intesa in sede di Conferenza Stato città ed autonomie locali</w:t>
      </w:r>
      <w:r w:rsidRPr="009A511C">
        <w:rPr>
          <w:rFonts w:ascii="Times New Roman" w:hAnsi="Times New Roman" w:cs="Times New Roman"/>
          <w:sz w:val="24"/>
          <w:szCs w:val="24"/>
        </w:rPr>
        <w:t xml:space="preserve"> </w:t>
      </w:r>
      <w:r>
        <w:rPr>
          <w:rFonts w:ascii="Times New Roman" w:hAnsi="Times New Roman" w:cs="Times New Roman"/>
          <w:sz w:val="24"/>
          <w:szCs w:val="24"/>
        </w:rPr>
        <w:t>di cui all’articolo 8 del decreto legislativo 28 agosto 1997, n. 281</w:t>
      </w:r>
      <w:r w:rsidRPr="006C1F33">
        <w:rPr>
          <w:rFonts w:ascii="Times New Roman" w:hAnsi="Times New Roman" w:cs="Times New Roman"/>
          <w:sz w:val="24"/>
          <w:szCs w:val="24"/>
        </w:rPr>
        <w:t>, sono stabilite le modalità di attuazione dei commi da 2-</w:t>
      </w:r>
      <w:r w:rsidRPr="0053053D">
        <w:rPr>
          <w:rFonts w:ascii="Times New Roman" w:hAnsi="Times New Roman" w:cs="Times New Roman"/>
          <w:i/>
          <w:iCs/>
          <w:sz w:val="24"/>
          <w:szCs w:val="24"/>
        </w:rPr>
        <w:t>bis</w:t>
      </w:r>
      <w:r w:rsidRPr="006C1F33">
        <w:rPr>
          <w:rFonts w:ascii="Times New Roman" w:hAnsi="Times New Roman" w:cs="Times New Roman"/>
          <w:sz w:val="24"/>
          <w:szCs w:val="24"/>
        </w:rPr>
        <w:t xml:space="preserve"> a </w:t>
      </w:r>
      <w:r>
        <w:rPr>
          <w:rFonts w:ascii="Times New Roman" w:hAnsi="Times New Roman" w:cs="Times New Roman"/>
          <w:sz w:val="24"/>
          <w:szCs w:val="24"/>
        </w:rPr>
        <w:t>2-</w:t>
      </w:r>
      <w:r>
        <w:rPr>
          <w:rFonts w:ascii="Times New Roman" w:hAnsi="Times New Roman" w:cs="Times New Roman"/>
          <w:i/>
          <w:iCs/>
          <w:sz w:val="24"/>
          <w:szCs w:val="24"/>
        </w:rPr>
        <w:t xml:space="preserve">undecies </w:t>
      </w:r>
      <w:r>
        <w:rPr>
          <w:rFonts w:ascii="Times New Roman" w:hAnsi="Times New Roman" w:cs="Times New Roman"/>
          <w:sz w:val="24"/>
          <w:szCs w:val="24"/>
        </w:rPr>
        <w:t>e da 2-</w:t>
      </w:r>
      <w:r w:rsidRPr="007566ED">
        <w:rPr>
          <w:rFonts w:ascii="Times New Roman" w:hAnsi="Times New Roman" w:cs="Times New Roman"/>
          <w:i/>
          <w:iCs/>
          <w:sz w:val="24"/>
          <w:szCs w:val="24"/>
        </w:rPr>
        <w:t>terdecies</w:t>
      </w:r>
      <w:r w:rsidRPr="006C1F33">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6C1F33">
        <w:rPr>
          <w:rFonts w:ascii="Times New Roman" w:hAnsi="Times New Roman" w:cs="Times New Roman"/>
          <w:sz w:val="24"/>
          <w:szCs w:val="24"/>
        </w:rPr>
        <w:t>2-</w:t>
      </w:r>
      <w:r w:rsidRPr="0053053D">
        <w:rPr>
          <w:rFonts w:ascii="Times New Roman" w:hAnsi="Times New Roman" w:cs="Times New Roman"/>
          <w:i/>
          <w:iCs/>
          <w:sz w:val="24"/>
          <w:szCs w:val="24"/>
        </w:rPr>
        <w:t>quinquiesdecies</w:t>
      </w:r>
      <w:r w:rsidRPr="006C1F33">
        <w:rPr>
          <w:rFonts w:ascii="Times New Roman" w:hAnsi="Times New Roman" w:cs="Times New Roman"/>
          <w:sz w:val="24"/>
          <w:szCs w:val="24"/>
        </w:rPr>
        <w:t xml:space="preserve"> e, in particolare, l’adeguamento dei requisiti di cui al comma 2-</w:t>
      </w:r>
      <w:r w:rsidRPr="0053053D">
        <w:rPr>
          <w:rFonts w:ascii="Times New Roman" w:hAnsi="Times New Roman" w:cs="Times New Roman"/>
          <w:i/>
          <w:iCs/>
          <w:sz w:val="24"/>
          <w:szCs w:val="24"/>
        </w:rPr>
        <w:t>ter</w:t>
      </w:r>
      <w:r w:rsidRPr="006C1F33">
        <w:rPr>
          <w:rFonts w:ascii="Times New Roman" w:hAnsi="Times New Roman" w:cs="Times New Roman"/>
          <w:sz w:val="24"/>
          <w:szCs w:val="24"/>
        </w:rPr>
        <w:t xml:space="preserve"> agli enti locali di cui all’articolo 1, comma 784, della legge 27 dicembre 2019, n. 160</w:t>
      </w:r>
      <w:r>
        <w:rPr>
          <w:rFonts w:ascii="Times New Roman" w:hAnsi="Times New Roman" w:cs="Times New Roman"/>
          <w:sz w:val="24"/>
          <w:szCs w:val="24"/>
        </w:rPr>
        <w:t>,</w:t>
      </w:r>
      <w:r w:rsidRPr="006C1F33">
        <w:rPr>
          <w:rFonts w:ascii="Times New Roman" w:hAnsi="Times New Roman" w:cs="Times New Roman"/>
          <w:sz w:val="24"/>
          <w:szCs w:val="24"/>
        </w:rPr>
        <w:t xml:space="preserve"> diversi dai comuni. Il decreto di cui al presente comma disciplina, anche attraverso l’istituzione di uno specifico </w:t>
      </w:r>
      <w:r>
        <w:rPr>
          <w:rFonts w:ascii="Times New Roman" w:hAnsi="Times New Roman" w:cs="Times New Roman"/>
          <w:sz w:val="24"/>
          <w:szCs w:val="24"/>
        </w:rPr>
        <w:t>c</w:t>
      </w:r>
      <w:r w:rsidRPr="006C1F33">
        <w:rPr>
          <w:rFonts w:ascii="Times New Roman" w:hAnsi="Times New Roman" w:cs="Times New Roman"/>
          <w:sz w:val="24"/>
          <w:szCs w:val="24"/>
        </w:rPr>
        <w:t>omitato, le modalità di monitoraggio dell’esercizio delle funzioni di cui al comma 2-</w:t>
      </w:r>
      <w:r w:rsidRPr="0053053D">
        <w:rPr>
          <w:rFonts w:ascii="Times New Roman" w:hAnsi="Times New Roman" w:cs="Times New Roman"/>
          <w:i/>
          <w:iCs/>
          <w:sz w:val="24"/>
          <w:szCs w:val="24"/>
        </w:rPr>
        <w:t>bis</w:t>
      </w:r>
      <w:r w:rsidRPr="006C1F33">
        <w:rPr>
          <w:rFonts w:ascii="Times New Roman" w:hAnsi="Times New Roman" w:cs="Times New Roman"/>
          <w:sz w:val="24"/>
          <w:szCs w:val="24"/>
        </w:rPr>
        <w:t xml:space="preserve"> e il contenuto minimo delle convenzioni di cui al comma 2-</w:t>
      </w:r>
      <w:r w:rsidRPr="0053053D">
        <w:rPr>
          <w:rFonts w:ascii="Times New Roman" w:hAnsi="Times New Roman" w:cs="Times New Roman"/>
          <w:i/>
          <w:iCs/>
          <w:sz w:val="24"/>
          <w:szCs w:val="24"/>
        </w:rPr>
        <w:t>sexies</w:t>
      </w:r>
      <w:r w:rsidRPr="006C1F33">
        <w:rPr>
          <w:rFonts w:ascii="Times New Roman" w:hAnsi="Times New Roman" w:cs="Times New Roman"/>
          <w:sz w:val="24"/>
          <w:szCs w:val="24"/>
        </w:rPr>
        <w:t>.</w:t>
      </w:r>
      <w:r w:rsidR="00E37FFB">
        <w:rPr>
          <w:rFonts w:ascii="Times New Roman" w:hAnsi="Times New Roman" w:cs="Times New Roman"/>
          <w:sz w:val="24"/>
          <w:szCs w:val="24"/>
        </w:rPr>
        <w:t xml:space="preserve"> </w:t>
      </w:r>
      <w:r w:rsidR="00E37FFB" w:rsidRPr="00E37FFB">
        <w:rPr>
          <w:rFonts w:ascii="Times New Roman" w:hAnsi="Times New Roman" w:cs="Times New Roman"/>
          <w:b/>
          <w:bCs/>
          <w:sz w:val="24"/>
          <w:szCs w:val="24"/>
        </w:rPr>
        <w:t>Ai componenti del Comitato non spettano compensi, gettoni di presenza, rimborsi di spesa o altri emolumenti comunque denominati.</w:t>
      </w:r>
    </w:p>
    <w:p w14:paraId="12AA531C" w14:textId="7AB67B85" w:rsidR="00520BD0" w:rsidRPr="006C1F33" w:rsidRDefault="00520BD0" w:rsidP="00520BD0">
      <w:pPr>
        <w:jc w:val="both"/>
        <w:rPr>
          <w:rFonts w:ascii="Times New Roman" w:hAnsi="Times New Roman" w:cs="Times New Roman"/>
          <w:sz w:val="24"/>
          <w:szCs w:val="24"/>
        </w:rPr>
      </w:pPr>
      <w:r w:rsidRPr="0053053D">
        <w:rPr>
          <w:rFonts w:ascii="Times New Roman" w:hAnsi="Times New Roman" w:cs="Times New Roman"/>
          <w:i/>
          <w:iCs/>
          <w:sz w:val="24"/>
          <w:szCs w:val="24"/>
        </w:rPr>
        <w:t>2-terdecies.</w:t>
      </w:r>
      <w:r w:rsidRPr="006C1F33">
        <w:rPr>
          <w:rFonts w:ascii="Times New Roman" w:hAnsi="Times New Roman" w:cs="Times New Roman"/>
          <w:sz w:val="24"/>
          <w:szCs w:val="24"/>
        </w:rPr>
        <w:t xml:space="preserve"> I sistemi informatici d</w:t>
      </w:r>
      <w:r>
        <w:rPr>
          <w:rFonts w:ascii="Times New Roman" w:hAnsi="Times New Roman" w:cs="Times New Roman"/>
          <w:sz w:val="24"/>
          <w:szCs w:val="24"/>
        </w:rPr>
        <w:t>ella società</w:t>
      </w:r>
      <w:r w:rsidRPr="006C1F33">
        <w:rPr>
          <w:rFonts w:ascii="Times New Roman" w:hAnsi="Times New Roman" w:cs="Times New Roman"/>
          <w:sz w:val="24"/>
          <w:szCs w:val="24"/>
        </w:rPr>
        <w:t xml:space="preserve"> AMCO e degli operatori incaricati assicurano la piena interoperabilità per garantire lo scambio sicuro ed efficiente dei dati e delle informazioni necessarie allo svolgimento delle attività di riscossione, monitoraggio e rendicontazione. Le specifiche tecniche per l’interoperabilità, i formati dei dati e i protocolli di comunicazione sono definiti, sentito il Garante per la protezione dei dati personali, dalla documentazione relativa alla procedura di gara per l’individuazione d</w:t>
      </w:r>
      <w:r>
        <w:rPr>
          <w:rFonts w:ascii="Times New Roman" w:hAnsi="Times New Roman" w:cs="Times New Roman"/>
          <w:sz w:val="24"/>
          <w:szCs w:val="24"/>
        </w:rPr>
        <w:t>e</w:t>
      </w:r>
      <w:r w:rsidRPr="006C1F33">
        <w:rPr>
          <w:rFonts w:ascii="Times New Roman" w:hAnsi="Times New Roman" w:cs="Times New Roman"/>
          <w:sz w:val="24"/>
          <w:szCs w:val="24"/>
        </w:rPr>
        <w:t>i soggetti di cui al comma 2-</w:t>
      </w:r>
      <w:r w:rsidRPr="0053053D">
        <w:rPr>
          <w:rFonts w:ascii="Times New Roman" w:hAnsi="Times New Roman" w:cs="Times New Roman"/>
          <w:i/>
          <w:iCs/>
          <w:sz w:val="24"/>
          <w:szCs w:val="24"/>
        </w:rPr>
        <w:t>novies</w:t>
      </w:r>
      <w:r w:rsidRPr="006C1F33">
        <w:rPr>
          <w:rFonts w:ascii="Times New Roman" w:hAnsi="Times New Roman" w:cs="Times New Roman"/>
          <w:sz w:val="24"/>
          <w:szCs w:val="24"/>
        </w:rPr>
        <w:t xml:space="preserve">. </w:t>
      </w:r>
      <w:r>
        <w:rPr>
          <w:rFonts w:ascii="Times New Roman" w:hAnsi="Times New Roman" w:cs="Times New Roman"/>
          <w:sz w:val="24"/>
          <w:szCs w:val="24"/>
        </w:rPr>
        <w:t xml:space="preserve">La società </w:t>
      </w:r>
      <w:r w:rsidRPr="006C1F33">
        <w:rPr>
          <w:rFonts w:ascii="Times New Roman" w:hAnsi="Times New Roman" w:cs="Times New Roman"/>
          <w:sz w:val="24"/>
          <w:szCs w:val="24"/>
        </w:rPr>
        <w:t xml:space="preserve">AMCO e gli operatori privati da </w:t>
      </w:r>
      <w:r w:rsidRPr="006C1F33">
        <w:rPr>
          <w:rFonts w:ascii="Times New Roman" w:hAnsi="Times New Roman" w:cs="Times New Roman"/>
          <w:sz w:val="24"/>
          <w:szCs w:val="24"/>
        </w:rPr>
        <w:lastRenderedPageBreak/>
        <w:t xml:space="preserve">essa incaricati sono tenuti </w:t>
      </w:r>
      <w:proofErr w:type="gramStart"/>
      <w:r w:rsidRPr="006C1F33">
        <w:rPr>
          <w:rFonts w:ascii="Times New Roman" w:hAnsi="Times New Roman" w:cs="Times New Roman"/>
          <w:sz w:val="24"/>
          <w:szCs w:val="24"/>
        </w:rPr>
        <w:t>ad</w:t>
      </w:r>
      <w:proofErr w:type="gramEnd"/>
      <w:r w:rsidRPr="006C1F33">
        <w:rPr>
          <w:rFonts w:ascii="Times New Roman" w:hAnsi="Times New Roman" w:cs="Times New Roman"/>
          <w:sz w:val="24"/>
          <w:szCs w:val="24"/>
        </w:rPr>
        <w:t xml:space="preserve"> adottare idonee misure tecniche e organizzative per garantire la sicurezza dei dati trattati, la loro integrità e riservatezza, in conformità al </w:t>
      </w:r>
      <w:r>
        <w:rPr>
          <w:rFonts w:ascii="Times New Roman" w:hAnsi="Times New Roman" w:cs="Times New Roman"/>
          <w:sz w:val="24"/>
          <w:szCs w:val="24"/>
        </w:rPr>
        <w:t>r</w:t>
      </w:r>
      <w:r w:rsidRPr="006C1F33">
        <w:rPr>
          <w:rFonts w:ascii="Times New Roman" w:hAnsi="Times New Roman" w:cs="Times New Roman"/>
          <w:sz w:val="24"/>
          <w:szCs w:val="24"/>
        </w:rPr>
        <w:t xml:space="preserve">egolamento (UE) 2016/679 </w:t>
      </w:r>
      <w:r>
        <w:rPr>
          <w:rFonts w:ascii="Times New Roman" w:hAnsi="Times New Roman" w:cs="Times New Roman"/>
          <w:sz w:val="24"/>
          <w:szCs w:val="24"/>
        </w:rPr>
        <w:t xml:space="preserve">del Parlamento europeo del Consiglio, del 27 aprile 2016, </w:t>
      </w:r>
      <w:r w:rsidRPr="006C1F33">
        <w:rPr>
          <w:rFonts w:ascii="Times New Roman" w:hAnsi="Times New Roman" w:cs="Times New Roman"/>
          <w:sz w:val="24"/>
          <w:szCs w:val="24"/>
        </w:rPr>
        <w:t>e alla normativa nazionale in materia di protezione dei dati personali. Le modalità di conservazione delle informazioni e dei documenti relativi alle attività di riscossione garantiscono l'accessibilità nel tempo da parte degli enti locali titolari dei crediti e delle autorità di vigilanza, nel rispetto dei termini di conservazione previsti dalla legge.</w:t>
      </w:r>
    </w:p>
    <w:p w14:paraId="2B432766" w14:textId="0D4A9CBD" w:rsidR="00520BD0" w:rsidRPr="006C1F33" w:rsidRDefault="00520BD0" w:rsidP="00520BD0">
      <w:pPr>
        <w:jc w:val="both"/>
        <w:rPr>
          <w:rFonts w:ascii="Times New Roman" w:hAnsi="Times New Roman" w:cs="Times New Roman"/>
          <w:sz w:val="24"/>
          <w:szCs w:val="24"/>
        </w:rPr>
      </w:pPr>
      <w:r w:rsidRPr="0053053D">
        <w:rPr>
          <w:rFonts w:ascii="Times New Roman" w:hAnsi="Times New Roman" w:cs="Times New Roman"/>
          <w:i/>
          <w:iCs/>
          <w:sz w:val="24"/>
          <w:szCs w:val="24"/>
        </w:rPr>
        <w:t>2-quaterdecies</w:t>
      </w:r>
      <w:r w:rsidRPr="006C1F33">
        <w:rPr>
          <w:rFonts w:ascii="Times New Roman" w:hAnsi="Times New Roman" w:cs="Times New Roman"/>
          <w:sz w:val="24"/>
          <w:szCs w:val="24"/>
        </w:rPr>
        <w:t>. Le attività di riscossione affidate a</w:t>
      </w:r>
      <w:r>
        <w:rPr>
          <w:rFonts w:ascii="Times New Roman" w:hAnsi="Times New Roman" w:cs="Times New Roman"/>
          <w:sz w:val="24"/>
          <w:szCs w:val="24"/>
        </w:rPr>
        <w:t>lla</w:t>
      </w:r>
      <w:r w:rsidRPr="006C1F33">
        <w:rPr>
          <w:rFonts w:ascii="Times New Roman" w:hAnsi="Times New Roman" w:cs="Times New Roman"/>
          <w:sz w:val="24"/>
          <w:szCs w:val="24"/>
        </w:rPr>
        <w:t xml:space="preserve"> </w:t>
      </w:r>
      <w:r>
        <w:rPr>
          <w:rFonts w:ascii="Times New Roman" w:hAnsi="Times New Roman" w:cs="Times New Roman"/>
          <w:sz w:val="24"/>
          <w:szCs w:val="24"/>
        </w:rPr>
        <w:t xml:space="preserve">società </w:t>
      </w:r>
      <w:r w:rsidRPr="006C1F33">
        <w:rPr>
          <w:rFonts w:ascii="Times New Roman" w:hAnsi="Times New Roman" w:cs="Times New Roman"/>
          <w:sz w:val="24"/>
          <w:szCs w:val="24"/>
        </w:rPr>
        <w:t>AMCO e le ulteriori attività dalla stessa svolte, così come le attività di riscossione svolte dagli operatori privati di cui al comma 2-</w:t>
      </w:r>
      <w:r w:rsidRPr="0053053D">
        <w:rPr>
          <w:rFonts w:ascii="Times New Roman" w:hAnsi="Times New Roman" w:cs="Times New Roman"/>
          <w:i/>
          <w:iCs/>
          <w:sz w:val="24"/>
          <w:szCs w:val="24"/>
        </w:rPr>
        <w:t>novies</w:t>
      </w:r>
      <w:r w:rsidRPr="006C1F33">
        <w:rPr>
          <w:rFonts w:ascii="Times New Roman" w:hAnsi="Times New Roman" w:cs="Times New Roman"/>
          <w:sz w:val="24"/>
          <w:szCs w:val="24"/>
        </w:rPr>
        <w:t xml:space="preserve"> di cui </w:t>
      </w:r>
      <w:r>
        <w:rPr>
          <w:rFonts w:ascii="Times New Roman" w:hAnsi="Times New Roman" w:cs="Times New Roman"/>
          <w:sz w:val="24"/>
          <w:szCs w:val="24"/>
        </w:rPr>
        <w:t xml:space="preserve">la società </w:t>
      </w:r>
      <w:r w:rsidRPr="006C1F33">
        <w:rPr>
          <w:rFonts w:ascii="Times New Roman" w:hAnsi="Times New Roman" w:cs="Times New Roman"/>
          <w:sz w:val="24"/>
          <w:szCs w:val="24"/>
        </w:rPr>
        <w:t>AMCO si avvale, restano escluse dall’ambito di applicazione del decreto legislativo 21 novembre 2007, n. 231</w:t>
      </w:r>
      <w:r>
        <w:rPr>
          <w:rFonts w:ascii="Times New Roman" w:hAnsi="Times New Roman" w:cs="Times New Roman"/>
          <w:sz w:val="24"/>
          <w:szCs w:val="24"/>
        </w:rPr>
        <w:t>,</w:t>
      </w:r>
      <w:r w:rsidRPr="006C1F33">
        <w:rPr>
          <w:rFonts w:ascii="Times New Roman" w:hAnsi="Times New Roman" w:cs="Times New Roman"/>
          <w:sz w:val="24"/>
          <w:szCs w:val="24"/>
        </w:rPr>
        <w:t xml:space="preserve"> e delle relative disposizioni di attuazione.</w:t>
      </w:r>
    </w:p>
    <w:p w14:paraId="4A4B3FCF" w14:textId="4C5BB32F" w:rsidR="00520BD0" w:rsidRPr="006C1F33" w:rsidRDefault="00520BD0" w:rsidP="00520BD0">
      <w:pPr>
        <w:jc w:val="both"/>
        <w:rPr>
          <w:rFonts w:ascii="Times New Roman" w:hAnsi="Times New Roman" w:cs="Times New Roman"/>
          <w:sz w:val="24"/>
          <w:szCs w:val="24"/>
        </w:rPr>
      </w:pPr>
      <w:r w:rsidRPr="0053053D">
        <w:rPr>
          <w:rFonts w:ascii="Times New Roman" w:hAnsi="Times New Roman" w:cs="Times New Roman"/>
          <w:i/>
          <w:iCs/>
          <w:sz w:val="24"/>
          <w:szCs w:val="24"/>
        </w:rPr>
        <w:t>2-quinquiesdecies</w:t>
      </w:r>
      <w:r w:rsidRPr="006C1F33">
        <w:rPr>
          <w:rFonts w:ascii="Times New Roman" w:hAnsi="Times New Roman" w:cs="Times New Roman"/>
          <w:sz w:val="24"/>
          <w:szCs w:val="24"/>
        </w:rPr>
        <w:t>. L’obbligo di affidamento a</w:t>
      </w:r>
      <w:r>
        <w:rPr>
          <w:rFonts w:ascii="Times New Roman" w:hAnsi="Times New Roman" w:cs="Times New Roman"/>
          <w:sz w:val="24"/>
          <w:szCs w:val="24"/>
        </w:rPr>
        <w:t>lla</w:t>
      </w:r>
      <w:r w:rsidRPr="006C1F33">
        <w:rPr>
          <w:rFonts w:ascii="Times New Roman" w:hAnsi="Times New Roman" w:cs="Times New Roman"/>
          <w:sz w:val="24"/>
          <w:szCs w:val="24"/>
        </w:rPr>
        <w:t xml:space="preserve"> AMCO previsto dal comma 2-</w:t>
      </w:r>
      <w:r w:rsidRPr="0053053D">
        <w:rPr>
          <w:rFonts w:ascii="Times New Roman" w:hAnsi="Times New Roman" w:cs="Times New Roman"/>
          <w:i/>
          <w:iCs/>
          <w:sz w:val="24"/>
          <w:szCs w:val="24"/>
        </w:rPr>
        <w:t>ter</w:t>
      </w:r>
      <w:r w:rsidRPr="006C1F33">
        <w:rPr>
          <w:rFonts w:ascii="Times New Roman" w:hAnsi="Times New Roman" w:cs="Times New Roman"/>
          <w:sz w:val="24"/>
          <w:szCs w:val="24"/>
        </w:rPr>
        <w:t xml:space="preserve"> cessa, qualora, al termine del periodo di affidamento, la capacità di smaltimento dei residui attivi, calcolati secondo quanto previsto </w:t>
      </w:r>
      <w:r>
        <w:rPr>
          <w:rFonts w:ascii="Times New Roman" w:hAnsi="Times New Roman" w:cs="Times New Roman"/>
          <w:sz w:val="24"/>
          <w:szCs w:val="24"/>
        </w:rPr>
        <w:t>al</w:t>
      </w:r>
      <w:r w:rsidRPr="006C1F33">
        <w:rPr>
          <w:rFonts w:ascii="Times New Roman" w:hAnsi="Times New Roman" w:cs="Times New Roman"/>
          <w:sz w:val="24"/>
          <w:szCs w:val="24"/>
        </w:rPr>
        <w:t xml:space="preserve"> comma 2-</w:t>
      </w:r>
      <w:r w:rsidRPr="0053053D">
        <w:rPr>
          <w:rFonts w:ascii="Times New Roman" w:hAnsi="Times New Roman" w:cs="Times New Roman"/>
          <w:i/>
          <w:iCs/>
          <w:sz w:val="24"/>
          <w:szCs w:val="24"/>
        </w:rPr>
        <w:t>ter</w:t>
      </w:r>
      <w:r w:rsidRPr="006C1F33">
        <w:rPr>
          <w:rFonts w:ascii="Times New Roman" w:hAnsi="Times New Roman" w:cs="Times New Roman"/>
          <w:sz w:val="24"/>
          <w:szCs w:val="24"/>
        </w:rPr>
        <w:t>, registri un miglioramento inferiore a tre punti percentuali e conseguentemente si applicano le disposizioni di cui al comma 2-</w:t>
      </w:r>
      <w:r w:rsidRPr="0053053D">
        <w:rPr>
          <w:rFonts w:ascii="Times New Roman" w:hAnsi="Times New Roman" w:cs="Times New Roman"/>
          <w:i/>
          <w:iCs/>
          <w:sz w:val="24"/>
          <w:szCs w:val="24"/>
        </w:rPr>
        <w:t>bis</w:t>
      </w:r>
      <w:r w:rsidRPr="006C1F33">
        <w:rPr>
          <w:rFonts w:ascii="Times New Roman" w:hAnsi="Times New Roman" w:cs="Times New Roman"/>
          <w:sz w:val="24"/>
          <w:szCs w:val="24"/>
        </w:rPr>
        <w:t xml:space="preserve"> e le altre previste a legislazione vigente.</w:t>
      </w:r>
    </w:p>
    <w:p w14:paraId="43DBB42D" w14:textId="28DE9B7F" w:rsidR="00520BD0" w:rsidRPr="006C1F33" w:rsidRDefault="00520BD0" w:rsidP="00520BD0">
      <w:pPr>
        <w:jc w:val="both"/>
        <w:rPr>
          <w:rFonts w:ascii="Times New Roman" w:hAnsi="Times New Roman" w:cs="Times New Roman"/>
          <w:sz w:val="24"/>
          <w:szCs w:val="24"/>
        </w:rPr>
      </w:pPr>
      <w:r w:rsidRPr="0053053D">
        <w:rPr>
          <w:rFonts w:ascii="Times New Roman" w:hAnsi="Times New Roman" w:cs="Times New Roman"/>
          <w:i/>
          <w:iCs/>
          <w:sz w:val="24"/>
          <w:szCs w:val="24"/>
        </w:rPr>
        <w:t>2-sexiesdecies</w:t>
      </w:r>
      <w:r w:rsidRPr="006C1F33">
        <w:rPr>
          <w:rFonts w:ascii="Times New Roman" w:hAnsi="Times New Roman" w:cs="Times New Roman"/>
          <w:sz w:val="24"/>
          <w:szCs w:val="24"/>
        </w:rPr>
        <w:t>. Le disposizioni di cui all’articolo 2-</w:t>
      </w:r>
      <w:r w:rsidRPr="0053053D">
        <w:rPr>
          <w:rFonts w:ascii="Times New Roman" w:hAnsi="Times New Roman" w:cs="Times New Roman"/>
          <w:i/>
          <w:iCs/>
          <w:sz w:val="24"/>
          <w:szCs w:val="24"/>
        </w:rPr>
        <w:t>bis</w:t>
      </w:r>
      <w:r w:rsidRPr="006C1F33">
        <w:rPr>
          <w:rFonts w:ascii="Times New Roman" w:hAnsi="Times New Roman" w:cs="Times New Roman"/>
          <w:sz w:val="24"/>
          <w:szCs w:val="24"/>
        </w:rPr>
        <w:t>, comma 1, non si applicano ai versamenti all</w:t>
      </w:r>
      <w:r>
        <w:rPr>
          <w:rFonts w:ascii="Times New Roman" w:hAnsi="Times New Roman" w:cs="Times New Roman"/>
          <w:sz w:val="24"/>
          <w:szCs w:val="24"/>
        </w:rPr>
        <w:t xml:space="preserve">a società </w:t>
      </w:r>
      <w:r w:rsidRPr="006C1F33">
        <w:rPr>
          <w:rFonts w:ascii="Times New Roman" w:hAnsi="Times New Roman" w:cs="Times New Roman"/>
          <w:sz w:val="24"/>
          <w:szCs w:val="24"/>
        </w:rPr>
        <w:t>AMCO nell’ambito delle attività di cui al presente articolo.</w:t>
      </w:r>
    </w:p>
    <w:p w14:paraId="5E9C033A" w14:textId="77777777" w:rsidR="00520BD0" w:rsidRPr="006C1F33" w:rsidRDefault="00520BD0" w:rsidP="00520BD0">
      <w:pPr>
        <w:jc w:val="both"/>
        <w:rPr>
          <w:rFonts w:ascii="Times New Roman" w:hAnsi="Times New Roman" w:cs="Times New Roman"/>
          <w:sz w:val="24"/>
          <w:szCs w:val="24"/>
        </w:rPr>
      </w:pPr>
      <w:r w:rsidRPr="0053053D">
        <w:rPr>
          <w:rFonts w:ascii="Times New Roman" w:hAnsi="Times New Roman" w:cs="Times New Roman"/>
          <w:i/>
          <w:iCs/>
          <w:sz w:val="24"/>
          <w:szCs w:val="24"/>
        </w:rPr>
        <w:t>2-septiesdecies</w:t>
      </w:r>
      <w:r w:rsidRPr="006C1F33">
        <w:rPr>
          <w:rFonts w:ascii="Times New Roman" w:hAnsi="Times New Roman" w:cs="Times New Roman"/>
          <w:sz w:val="24"/>
          <w:szCs w:val="24"/>
        </w:rPr>
        <w:t>. Al fine di consentire la cessazione delle funzioni di cui al comma 2-</w:t>
      </w:r>
      <w:r w:rsidRPr="0053053D">
        <w:rPr>
          <w:rFonts w:ascii="Times New Roman" w:hAnsi="Times New Roman" w:cs="Times New Roman"/>
          <w:i/>
          <w:iCs/>
          <w:sz w:val="24"/>
          <w:szCs w:val="24"/>
        </w:rPr>
        <w:t>bis</w:t>
      </w:r>
      <w:r w:rsidRPr="006C1F33">
        <w:rPr>
          <w:rFonts w:ascii="Times New Roman" w:hAnsi="Times New Roman" w:cs="Times New Roman"/>
          <w:sz w:val="24"/>
          <w:szCs w:val="24"/>
        </w:rPr>
        <w:t xml:space="preserve"> da parte dell’Agenzia delle entrate-Riscossione, con decreto del Ministro dell’economia e delle finanze, sentita la Conferenza Stato città ed autonomie locali</w:t>
      </w:r>
      <w:r>
        <w:rPr>
          <w:rFonts w:ascii="Times New Roman" w:hAnsi="Times New Roman" w:cs="Times New Roman"/>
          <w:sz w:val="24"/>
          <w:szCs w:val="24"/>
        </w:rPr>
        <w:t xml:space="preserve"> di cui all’articolo 8 del decreto legislativo 28 agosto 1997, n. 281,</w:t>
      </w:r>
      <w:r w:rsidRPr="006C1F33">
        <w:rPr>
          <w:rFonts w:ascii="Times New Roman" w:hAnsi="Times New Roman" w:cs="Times New Roman"/>
          <w:sz w:val="24"/>
          <w:szCs w:val="24"/>
        </w:rPr>
        <w:t xml:space="preserve"> è fissato il termine temporale a decorrere dal quale è disposta la suddetta cessazione</w:t>
      </w:r>
      <w:r>
        <w:rPr>
          <w:rFonts w:ascii="Times New Roman" w:hAnsi="Times New Roman" w:cs="Times New Roman"/>
          <w:sz w:val="24"/>
          <w:szCs w:val="24"/>
        </w:rPr>
        <w:t>.».</w:t>
      </w:r>
    </w:p>
    <w:p w14:paraId="2339A529" w14:textId="77777777" w:rsidR="00695FC8" w:rsidRDefault="00695FC8" w:rsidP="00695FC8">
      <w:pPr>
        <w:jc w:val="center"/>
        <w:rPr>
          <w:rFonts w:ascii="Times New Roman" w:hAnsi="Times New Roman" w:cs="Times New Roman"/>
          <w:b/>
          <w:bCs/>
          <w:sz w:val="24"/>
          <w:szCs w:val="24"/>
        </w:rPr>
      </w:pPr>
    </w:p>
    <w:p w14:paraId="06D1D361" w14:textId="5E0441FC" w:rsidR="00433795" w:rsidRDefault="00433795" w:rsidP="0053053D">
      <w:pPr>
        <w:pStyle w:val="Titolo1"/>
        <w:spacing w:before="0" w:after="120"/>
        <w:jc w:val="center"/>
      </w:pPr>
      <w:bookmarkStart w:id="96" w:name="_Toc236410217"/>
      <w:r w:rsidRPr="00CD2BA6">
        <w:t>Capo V</w:t>
      </w:r>
      <w:bookmarkEnd w:id="96"/>
    </w:p>
    <w:p w14:paraId="464D1D20" w14:textId="77777777" w:rsidR="00D91DEA" w:rsidRPr="00D91DEA" w:rsidRDefault="00D91DEA" w:rsidP="00B741FB"/>
    <w:p w14:paraId="3AA6F639" w14:textId="77777777" w:rsidR="00433795" w:rsidRDefault="00433795" w:rsidP="00433795">
      <w:pPr>
        <w:pStyle w:val="Titolo1"/>
        <w:spacing w:before="0" w:after="0"/>
        <w:jc w:val="center"/>
      </w:pPr>
      <w:bookmarkStart w:id="97" w:name="_Toc236410218"/>
      <w:r>
        <w:t>Disposizioni finali</w:t>
      </w:r>
      <w:bookmarkEnd w:id="97"/>
    </w:p>
    <w:p w14:paraId="5FD70B18" w14:textId="77777777" w:rsidR="00433795" w:rsidRDefault="00433795" w:rsidP="00536837">
      <w:pPr>
        <w:pStyle w:val="Titolo1"/>
        <w:spacing w:before="0" w:after="0"/>
        <w:jc w:val="center"/>
        <w:rPr>
          <w:color w:val="auto"/>
        </w:rPr>
      </w:pPr>
    </w:p>
    <w:p w14:paraId="7581DB46" w14:textId="264AC827" w:rsidR="00695FC8" w:rsidRPr="00536837" w:rsidRDefault="00695FC8" w:rsidP="00536837">
      <w:pPr>
        <w:pStyle w:val="Titolo1"/>
        <w:spacing w:before="0" w:after="0"/>
        <w:jc w:val="center"/>
        <w:rPr>
          <w:color w:val="auto"/>
        </w:rPr>
      </w:pPr>
      <w:bookmarkStart w:id="98" w:name="_Toc236410219"/>
      <w:r w:rsidRPr="00536837">
        <w:rPr>
          <w:color w:val="auto"/>
        </w:rPr>
        <w:t xml:space="preserve">ART. </w:t>
      </w:r>
      <w:r w:rsidR="00E93089" w:rsidRPr="00E37FFB">
        <w:rPr>
          <w:dstrike/>
          <w:color w:val="auto"/>
        </w:rPr>
        <w:t>27</w:t>
      </w:r>
      <w:bookmarkEnd w:id="98"/>
      <w:r w:rsidR="00E37FFB" w:rsidRPr="00E37FFB">
        <w:rPr>
          <w:color w:val="auto"/>
        </w:rPr>
        <w:t xml:space="preserve"> 26</w:t>
      </w:r>
    </w:p>
    <w:p w14:paraId="11C61447" w14:textId="77777777" w:rsidR="00695FC8" w:rsidRPr="0053053D" w:rsidRDefault="00695FC8" w:rsidP="00536837">
      <w:pPr>
        <w:pStyle w:val="Titolo1"/>
        <w:spacing w:before="0" w:after="0"/>
        <w:jc w:val="center"/>
        <w:rPr>
          <w:i/>
          <w:color w:val="auto"/>
        </w:rPr>
      </w:pPr>
      <w:bookmarkStart w:id="99" w:name="_Toc236410220"/>
      <w:r w:rsidRPr="0053053D">
        <w:rPr>
          <w:i/>
          <w:color w:val="auto"/>
        </w:rPr>
        <w:t>(Entrata in vigore)</w:t>
      </w:r>
      <w:bookmarkEnd w:id="99"/>
    </w:p>
    <w:p w14:paraId="35F38D4D" w14:textId="77777777" w:rsidR="0075708F" w:rsidRDefault="0075708F" w:rsidP="00695FC8">
      <w:pPr>
        <w:jc w:val="both"/>
        <w:rPr>
          <w:rFonts w:ascii="Times New Roman" w:hAnsi="Times New Roman" w:cs="Times New Roman"/>
          <w:sz w:val="24"/>
          <w:szCs w:val="24"/>
        </w:rPr>
      </w:pPr>
    </w:p>
    <w:p w14:paraId="7704A767" w14:textId="11A0E65D" w:rsidR="00695FC8" w:rsidRPr="000F72B4" w:rsidRDefault="00695FC8" w:rsidP="00695FC8">
      <w:pPr>
        <w:jc w:val="both"/>
        <w:rPr>
          <w:rFonts w:ascii="Times New Roman" w:hAnsi="Times New Roman" w:cs="Times New Roman"/>
          <w:sz w:val="24"/>
          <w:szCs w:val="24"/>
        </w:rPr>
      </w:pPr>
      <w:r w:rsidRPr="000F72B4">
        <w:rPr>
          <w:rFonts w:ascii="Times New Roman" w:hAnsi="Times New Roman" w:cs="Times New Roman"/>
          <w:sz w:val="24"/>
          <w:szCs w:val="24"/>
        </w:rPr>
        <w:t xml:space="preserve">1. Il presente decreto entra in vigore il giorno </w:t>
      </w:r>
      <w:r w:rsidR="0075708F">
        <w:rPr>
          <w:rFonts w:ascii="Times New Roman" w:hAnsi="Times New Roman" w:cs="Times New Roman"/>
          <w:sz w:val="24"/>
          <w:szCs w:val="24"/>
        </w:rPr>
        <w:t>successivo a quello della</w:t>
      </w:r>
      <w:r w:rsidRPr="000F72B4">
        <w:rPr>
          <w:rFonts w:ascii="Times New Roman" w:hAnsi="Times New Roman" w:cs="Times New Roman"/>
          <w:sz w:val="24"/>
          <w:szCs w:val="24"/>
        </w:rPr>
        <w:t xml:space="preserve"> sua pubblicazione nella Gazzetta Ufficiale della Repubblica italiana e sarà presentato alle Camere per la conversione in legge.</w:t>
      </w:r>
    </w:p>
    <w:p w14:paraId="089722CB" w14:textId="77777777" w:rsidR="00695FC8" w:rsidRDefault="00695FC8" w:rsidP="00695FC8">
      <w:pPr>
        <w:jc w:val="both"/>
        <w:rPr>
          <w:rFonts w:ascii="Times New Roman" w:hAnsi="Times New Roman" w:cs="Times New Roman"/>
          <w:sz w:val="24"/>
          <w:szCs w:val="24"/>
        </w:rPr>
      </w:pPr>
    </w:p>
    <w:p w14:paraId="291E6957" w14:textId="77777777" w:rsidR="00695FC8" w:rsidRDefault="00695FC8" w:rsidP="00695FC8">
      <w:pPr>
        <w:jc w:val="both"/>
        <w:rPr>
          <w:rFonts w:ascii="Times New Roman" w:hAnsi="Times New Roman" w:cs="Times New Roman"/>
          <w:sz w:val="24"/>
          <w:szCs w:val="24"/>
        </w:rPr>
      </w:pPr>
    </w:p>
    <w:p w14:paraId="0EBBECCD" w14:textId="77777777" w:rsidR="00695FC8" w:rsidRDefault="00695FC8" w:rsidP="00695FC8">
      <w:pPr>
        <w:jc w:val="both"/>
        <w:rPr>
          <w:rFonts w:ascii="Times New Roman" w:hAnsi="Times New Roman" w:cs="Times New Roman"/>
          <w:sz w:val="24"/>
          <w:szCs w:val="24"/>
        </w:rPr>
      </w:pPr>
    </w:p>
    <w:p w14:paraId="5A781ECE" w14:textId="77777777" w:rsidR="00695FC8" w:rsidRPr="00D127C0" w:rsidRDefault="00695FC8" w:rsidP="00695FC8">
      <w:pPr>
        <w:jc w:val="both"/>
        <w:rPr>
          <w:rFonts w:ascii="Times New Roman" w:hAnsi="Times New Roman" w:cs="Times New Roman"/>
          <w:sz w:val="24"/>
          <w:szCs w:val="24"/>
        </w:rPr>
      </w:pPr>
      <w:r w:rsidRPr="000F72B4">
        <w:rPr>
          <w:rFonts w:ascii="Times New Roman" w:hAnsi="Times New Roman" w:cs="Times New Roman"/>
          <w:sz w:val="24"/>
          <w:szCs w:val="24"/>
        </w:rPr>
        <w:t>Il presente decreto, munito del sigillo dello Stato, sarà inserito nella Raccolta ufficiale degli atti normativi della Repubblica italiana. È fatto obbligo a chiunque spetti di osservarlo e di farlo osservare.</w:t>
      </w:r>
    </w:p>
    <w:p w14:paraId="7057E3C6" w14:textId="77777777" w:rsidR="00695FC8" w:rsidRPr="00E449EA" w:rsidRDefault="00695FC8" w:rsidP="001E13AE">
      <w:pPr>
        <w:rPr>
          <w:b/>
          <w:bCs/>
          <w:sz w:val="24"/>
          <w:szCs w:val="24"/>
        </w:rPr>
      </w:pPr>
    </w:p>
    <w:sectPr w:rsidR="00695FC8" w:rsidRPr="00E449EA" w:rsidSect="0045002B">
      <w:footerReference w:type="default" r:id="rId14"/>
      <w:pgSz w:w="11906" w:h="16838"/>
      <w:pgMar w:top="1417" w:right="1134" w:bottom="1134" w:left="1134" w:header="708" w:footer="4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C80CE" w14:textId="77777777" w:rsidR="009A54DA" w:rsidRDefault="009A54DA" w:rsidP="0045002B">
      <w:pPr>
        <w:spacing w:after="0" w:line="240" w:lineRule="auto"/>
      </w:pPr>
      <w:r>
        <w:separator/>
      </w:r>
    </w:p>
  </w:endnote>
  <w:endnote w:type="continuationSeparator" w:id="0">
    <w:p w14:paraId="60A31C9D" w14:textId="77777777" w:rsidR="009A54DA" w:rsidRDefault="009A54DA" w:rsidP="00450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00"/>
    <w:family w:val="roman"/>
    <w:pitch w:val="default"/>
  </w:font>
  <w:font w:name="Fira Sans">
    <w:altName w:val="Times New Roman"/>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483442"/>
      <w:docPartObj>
        <w:docPartGallery w:val="Page Numbers (Bottom of Page)"/>
        <w:docPartUnique/>
      </w:docPartObj>
    </w:sdtPr>
    <w:sdtEndPr/>
    <w:sdtContent>
      <w:p w14:paraId="2A92C6AB" w14:textId="0AA1B02E" w:rsidR="0045002B" w:rsidRDefault="0045002B">
        <w:pPr>
          <w:pStyle w:val="Pidipagina"/>
          <w:jc w:val="right"/>
        </w:pPr>
        <w:r>
          <w:fldChar w:fldCharType="begin"/>
        </w:r>
        <w:r>
          <w:instrText>PAGE   \* MERGEFORMAT</w:instrText>
        </w:r>
        <w:r>
          <w:fldChar w:fldCharType="separate"/>
        </w:r>
        <w:r>
          <w:t>2</w:t>
        </w:r>
        <w:r>
          <w:fldChar w:fldCharType="end"/>
        </w:r>
      </w:p>
    </w:sdtContent>
  </w:sdt>
  <w:p w14:paraId="755463D3" w14:textId="77777777" w:rsidR="0045002B" w:rsidRDefault="0045002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CD4E0" w14:textId="77777777" w:rsidR="009A54DA" w:rsidRDefault="009A54DA" w:rsidP="0045002B">
      <w:pPr>
        <w:spacing w:after="0" w:line="240" w:lineRule="auto"/>
      </w:pPr>
      <w:r>
        <w:separator/>
      </w:r>
    </w:p>
  </w:footnote>
  <w:footnote w:type="continuationSeparator" w:id="0">
    <w:p w14:paraId="01AC34F7" w14:textId="77777777" w:rsidR="009A54DA" w:rsidRDefault="009A54DA" w:rsidP="004500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886"/>
    <w:multiLevelType w:val="hybridMultilevel"/>
    <w:tmpl w:val="3D5C41C2"/>
    <w:lvl w:ilvl="0" w:tplc="FDB82D10">
      <w:start w:val="1"/>
      <w:numFmt w:val="lowerLetter"/>
      <w:lvlText w:val="%1)"/>
      <w:lvlJc w:val="left"/>
      <w:pPr>
        <w:ind w:left="1080" w:hanging="360"/>
      </w:pPr>
      <w:rPr>
        <w:rFonts w:hint="default"/>
        <w:i/>
        <w:iCs/>
      </w:rPr>
    </w:lvl>
    <w:lvl w:ilvl="1" w:tplc="81261070">
      <w:start w:val="1"/>
      <w:numFmt w:val="lowerRoman"/>
      <w:lvlText w:val="%2)"/>
      <w:lvlJc w:val="left"/>
      <w:pPr>
        <w:ind w:left="2160" w:hanging="720"/>
      </w:pPr>
      <w:rPr>
        <w:rFonts w:ascii="Times New Roman" w:hAnsi="Times New Roman"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D121D8A"/>
    <w:multiLevelType w:val="hybridMultilevel"/>
    <w:tmpl w:val="966AC708"/>
    <w:lvl w:ilvl="0" w:tplc="1C10F256">
      <w:start w:val="1"/>
      <w:numFmt w:val="lowerLetter"/>
      <w:lvlText w:val="%1)"/>
      <w:lvlJc w:val="left"/>
      <w:pPr>
        <w:ind w:left="720" w:hanging="360"/>
      </w:pPr>
      <w:rPr>
        <w:rFonts w:ascii="Times" w:hAnsi="Times" w:cs="Times" w:hint="default"/>
        <w:i/>
        <w:iCs/>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890DAC"/>
    <w:multiLevelType w:val="hybridMultilevel"/>
    <w:tmpl w:val="64662786"/>
    <w:lvl w:ilvl="0" w:tplc="A7C00416">
      <w:start w:val="1"/>
      <w:numFmt w:val="lowerLetter"/>
      <w:lvlText w:val="%1)"/>
      <w:lvlJc w:val="left"/>
      <w:pPr>
        <w:ind w:left="720" w:hanging="36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7A152E"/>
    <w:multiLevelType w:val="hybridMultilevel"/>
    <w:tmpl w:val="35741F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FAA66DC"/>
    <w:multiLevelType w:val="hybridMultilevel"/>
    <w:tmpl w:val="6214279E"/>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23EA02AA"/>
    <w:multiLevelType w:val="hybridMultilevel"/>
    <w:tmpl w:val="A77482E0"/>
    <w:lvl w:ilvl="0" w:tplc="678E324E">
      <w:start w:val="1"/>
      <w:numFmt w:val="lowerLetter"/>
      <w:lvlText w:val="%1)"/>
      <w:lvlJc w:val="left"/>
      <w:pPr>
        <w:ind w:left="720" w:hanging="36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3EC4176"/>
    <w:multiLevelType w:val="hybridMultilevel"/>
    <w:tmpl w:val="2E82AF00"/>
    <w:lvl w:ilvl="0" w:tplc="2BA48E46">
      <w:start w:val="1"/>
      <w:numFmt w:val="bullet"/>
      <w:lvlText w:val=""/>
      <w:lvlJc w:val="left"/>
      <w:pPr>
        <w:ind w:left="720" w:hanging="360"/>
      </w:pPr>
      <w:rPr>
        <w:rFonts w:ascii="Symbol" w:hAnsi="Symbol"/>
      </w:rPr>
    </w:lvl>
    <w:lvl w:ilvl="1" w:tplc="AC5A7D74">
      <w:start w:val="1"/>
      <w:numFmt w:val="bullet"/>
      <w:lvlText w:val=""/>
      <w:lvlJc w:val="left"/>
      <w:pPr>
        <w:ind w:left="720" w:hanging="360"/>
      </w:pPr>
      <w:rPr>
        <w:rFonts w:ascii="Symbol" w:hAnsi="Symbol"/>
      </w:rPr>
    </w:lvl>
    <w:lvl w:ilvl="2" w:tplc="4C524090">
      <w:start w:val="1"/>
      <w:numFmt w:val="bullet"/>
      <w:lvlText w:val=""/>
      <w:lvlJc w:val="left"/>
      <w:pPr>
        <w:ind w:left="720" w:hanging="360"/>
      </w:pPr>
      <w:rPr>
        <w:rFonts w:ascii="Symbol" w:hAnsi="Symbol"/>
      </w:rPr>
    </w:lvl>
    <w:lvl w:ilvl="3" w:tplc="550C1BFE">
      <w:start w:val="1"/>
      <w:numFmt w:val="bullet"/>
      <w:lvlText w:val=""/>
      <w:lvlJc w:val="left"/>
      <w:pPr>
        <w:ind w:left="720" w:hanging="360"/>
      </w:pPr>
      <w:rPr>
        <w:rFonts w:ascii="Symbol" w:hAnsi="Symbol"/>
      </w:rPr>
    </w:lvl>
    <w:lvl w:ilvl="4" w:tplc="47D889CA">
      <w:start w:val="1"/>
      <w:numFmt w:val="bullet"/>
      <w:lvlText w:val=""/>
      <w:lvlJc w:val="left"/>
      <w:pPr>
        <w:ind w:left="720" w:hanging="360"/>
      </w:pPr>
      <w:rPr>
        <w:rFonts w:ascii="Symbol" w:hAnsi="Symbol"/>
      </w:rPr>
    </w:lvl>
    <w:lvl w:ilvl="5" w:tplc="9F18F7E8">
      <w:start w:val="1"/>
      <w:numFmt w:val="bullet"/>
      <w:lvlText w:val=""/>
      <w:lvlJc w:val="left"/>
      <w:pPr>
        <w:ind w:left="720" w:hanging="360"/>
      </w:pPr>
      <w:rPr>
        <w:rFonts w:ascii="Symbol" w:hAnsi="Symbol"/>
      </w:rPr>
    </w:lvl>
    <w:lvl w:ilvl="6" w:tplc="3CA28B46">
      <w:start w:val="1"/>
      <w:numFmt w:val="bullet"/>
      <w:lvlText w:val=""/>
      <w:lvlJc w:val="left"/>
      <w:pPr>
        <w:ind w:left="720" w:hanging="360"/>
      </w:pPr>
      <w:rPr>
        <w:rFonts w:ascii="Symbol" w:hAnsi="Symbol"/>
      </w:rPr>
    </w:lvl>
    <w:lvl w:ilvl="7" w:tplc="677C7ED2">
      <w:start w:val="1"/>
      <w:numFmt w:val="bullet"/>
      <w:lvlText w:val=""/>
      <w:lvlJc w:val="left"/>
      <w:pPr>
        <w:ind w:left="720" w:hanging="360"/>
      </w:pPr>
      <w:rPr>
        <w:rFonts w:ascii="Symbol" w:hAnsi="Symbol"/>
      </w:rPr>
    </w:lvl>
    <w:lvl w:ilvl="8" w:tplc="D8A2604E">
      <w:start w:val="1"/>
      <w:numFmt w:val="bullet"/>
      <w:lvlText w:val=""/>
      <w:lvlJc w:val="left"/>
      <w:pPr>
        <w:ind w:left="720" w:hanging="360"/>
      </w:pPr>
      <w:rPr>
        <w:rFonts w:ascii="Symbol" w:hAnsi="Symbol"/>
      </w:rPr>
    </w:lvl>
  </w:abstractNum>
  <w:abstractNum w:abstractNumId="7" w15:restartNumberingAfterBreak="0">
    <w:nsid w:val="248F3B9E"/>
    <w:multiLevelType w:val="hybridMultilevel"/>
    <w:tmpl w:val="B1A4656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270F2ABC"/>
    <w:multiLevelType w:val="hybridMultilevel"/>
    <w:tmpl w:val="F98ACA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7F497A"/>
    <w:multiLevelType w:val="hybridMultilevel"/>
    <w:tmpl w:val="143C98F2"/>
    <w:lvl w:ilvl="0" w:tplc="15A25A4E">
      <w:start w:val="1"/>
      <w:numFmt w:val="lowerLetter"/>
      <w:lvlText w:val="%1)"/>
      <w:lvlJc w:val="left"/>
      <w:pPr>
        <w:ind w:left="720" w:hanging="360"/>
      </w:pPr>
      <w:rPr>
        <w:i/>
        <w:i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4E45925"/>
    <w:multiLevelType w:val="hybridMultilevel"/>
    <w:tmpl w:val="E6946390"/>
    <w:lvl w:ilvl="0" w:tplc="05469216">
      <w:start w:val="1"/>
      <w:numFmt w:val="decimal"/>
      <w:lvlText w:val="%1."/>
      <w:lvlJc w:val="left"/>
      <w:pPr>
        <w:ind w:left="720" w:hanging="360"/>
      </w:pPr>
      <w:rPr>
        <w:rFonts w:ascii="Times New Roman" w:eastAsiaTheme="minorHAnsi" w:hAnsi="Times New Roman" w:cs="Times New Roman"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8B23C6C"/>
    <w:multiLevelType w:val="hybridMultilevel"/>
    <w:tmpl w:val="3B88213E"/>
    <w:lvl w:ilvl="0" w:tplc="BDC4BBCC">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2" w15:restartNumberingAfterBreak="0">
    <w:nsid w:val="3F6968B7"/>
    <w:multiLevelType w:val="hybridMultilevel"/>
    <w:tmpl w:val="83EA4A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0B472C2"/>
    <w:multiLevelType w:val="hybridMultilevel"/>
    <w:tmpl w:val="56D6E40C"/>
    <w:lvl w:ilvl="0" w:tplc="FFFFFFFF">
      <w:start w:val="1"/>
      <w:numFmt w:val="lowerRoman"/>
      <w:lvlText w:val="%1."/>
      <w:lvlJc w:val="right"/>
      <w:pPr>
        <w:ind w:left="1800" w:hanging="360"/>
      </w:pPr>
    </w:lvl>
    <w:lvl w:ilvl="1" w:tplc="5EA67F5A">
      <w:start w:val="1"/>
      <w:numFmt w:val="decimal"/>
      <w:lvlText w:val="%2)"/>
      <w:lvlJc w:val="right"/>
      <w:pPr>
        <w:ind w:left="2520" w:hanging="360"/>
      </w:pPr>
      <w:rPr>
        <w:rFonts w:ascii="Times New Roman" w:eastAsiaTheme="minorHAnsi" w:hAnsi="Times New Roman" w:cs="Times New Roman"/>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42F02CE9"/>
    <w:multiLevelType w:val="hybridMultilevel"/>
    <w:tmpl w:val="672A5744"/>
    <w:lvl w:ilvl="0" w:tplc="203E3FF0">
      <w:start w:val="1"/>
      <w:numFmt w:val="decimal"/>
      <w:lvlText w:val="%1."/>
      <w:lvlJc w:val="left"/>
      <w:pPr>
        <w:ind w:left="720" w:hanging="360"/>
      </w:pPr>
    </w:lvl>
    <w:lvl w:ilvl="1" w:tplc="61462A34">
      <w:start w:val="1"/>
      <w:numFmt w:val="decimal"/>
      <w:lvlText w:val="%2."/>
      <w:lvlJc w:val="left"/>
      <w:pPr>
        <w:ind w:left="720" w:hanging="360"/>
      </w:pPr>
    </w:lvl>
    <w:lvl w:ilvl="2" w:tplc="91782F40">
      <w:start w:val="1"/>
      <w:numFmt w:val="decimal"/>
      <w:lvlText w:val="%3."/>
      <w:lvlJc w:val="left"/>
      <w:pPr>
        <w:ind w:left="720" w:hanging="360"/>
      </w:pPr>
    </w:lvl>
    <w:lvl w:ilvl="3" w:tplc="F7924D18">
      <w:start w:val="1"/>
      <w:numFmt w:val="decimal"/>
      <w:lvlText w:val="%4."/>
      <w:lvlJc w:val="left"/>
      <w:pPr>
        <w:ind w:left="720" w:hanging="360"/>
      </w:pPr>
    </w:lvl>
    <w:lvl w:ilvl="4" w:tplc="196E189C">
      <w:start w:val="1"/>
      <w:numFmt w:val="decimal"/>
      <w:lvlText w:val="%5."/>
      <w:lvlJc w:val="left"/>
      <w:pPr>
        <w:ind w:left="720" w:hanging="360"/>
      </w:pPr>
    </w:lvl>
    <w:lvl w:ilvl="5" w:tplc="77881628">
      <w:start w:val="1"/>
      <w:numFmt w:val="decimal"/>
      <w:lvlText w:val="%6."/>
      <w:lvlJc w:val="left"/>
      <w:pPr>
        <w:ind w:left="720" w:hanging="360"/>
      </w:pPr>
    </w:lvl>
    <w:lvl w:ilvl="6" w:tplc="71CE5596">
      <w:start w:val="1"/>
      <w:numFmt w:val="decimal"/>
      <w:lvlText w:val="%7."/>
      <w:lvlJc w:val="left"/>
      <w:pPr>
        <w:ind w:left="720" w:hanging="360"/>
      </w:pPr>
    </w:lvl>
    <w:lvl w:ilvl="7" w:tplc="E25A5BF4">
      <w:start w:val="1"/>
      <w:numFmt w:val="decimal"/>
      <w:lvlText w:val="%8."/>
      <w:lvlJc w:val="left"/>
      <w:pPr>
        <w:ind w:left="720" w:hanging="360"/>
      </w:pPr>
    </w:lvl>
    <w:lvl w:ilvl="8" w:tplc="FE4EC10A">
      <w:start w:val="1"/>
      <w:numFmt w:val="decimal"/>
      <w:lvlText w:val="%9."/>
      <w:lvlJc w:val="left"/>
      <w:pPr>
        <w:ind w:left="720" w:hanging="360"/>
      </w:pPr>
    </w:lvl>
  </w:abstractNum>
  <w:abstractNum w:abstractNumId="15" w15:restartNumberingAfterBreak="0">
    <w:nsid w:val="49447AE0"/>
    <w:multiLevelType w:val="hybridMultilevel"/>
    <w:tmpl w:val="CE0C466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4E420B0D"/>
    <w:multiLevelType w:val="hybridMultilevel"/>
    <w:tmpl w:val="0CD47F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1054418"/>
    <w:multiLevelType w:val="hybridMultilevel"/>
    <w:tmpl w:val="711CC732"/>
    <w:lvl w:ilvl="0" w:tplc="3AFC30AA">
      <w:start w:val="1"/>
      <w:numFmt w:val="lowerLetter"/>
      <w:lvlText w:val="%1)"/>
      <w:lvlJc w:val="left"/>
      <w:pPr>
        <w:ind w:left="720" w:hanging="360"/>
      </w:pPr>
      <w:rPr>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F501774"/>
    <w:multiLevelType w:val="hybridMultilevel"/>
    <w:tmpl w:val="BA6A1158"/>
    <w:lvl w:ilvl="0" w:tplc="9F480FF4">
      <w:start w:val="1"/>
      <w:numFmt w:val="lowerLetter"/>
      <w:lvlText w:val="%1)"/>
      <w:lvlJc w:val="left"/>
      <w:pPr>
        <w:ind w:left="720" w:hanging="360"/>
      </w:pPr>
      <w:rPr>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50E75BA"/>
    <w:multiLevelType w:val="hybridMultilevel"/>
    <w:tmpl w:val="47DA09AC"/>
    <w:lvl w:ilvl="0" w:tplc="CF2C4B9A">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76684C37"/>
    <w:multiLevelType w:val="hybridMultilevel"/>
    <w:tmpl w:val="A8368D3A"/>
    <w:lvl w:ilvl="0" w:tplc="88A466B0">
      <w:start w:val="1"/>
      <w:numFmt w:val="lowerLetter"/>
      <w:lvlText w:val="%1)"/>
      <w:lvlJc w:val="left"/>
      <w:pPr>
        <w:ind w:left="644" w:hanging="360"/>
      </w:pPr>
      <w:rPr>
        <w:i/>
        <w:iCs w:val="0"/>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21" w15:restartNumberingAfterBreak="0">
    <w:nsid w:val="79E92BCC"/>
    <w:multiLevelType w:val="hybridMultilevel"/>
    <w:tmpl w:val="A9F46CB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00786B"/>
    <w:multiLevelType w:val="hybridMultilevel"/>
    <w:tmpl w:val="45C29B2A"/>
    <w:lvl w:ilvl="0" w:tplc="0D68D246">
      <w:start w:val="1"/>
      <w:numFmt w:val="lowerLetter"/>
      <w:lvlText w:val="%1)"/>
      <w:lvlJc w:val="left"/>
      <w:pPr>
        <w:ind w:left="720" w:hanging="36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11108954">
    <w:abstractNumId w:val="21"/>
  </w:num>
  <w:num w:numId="2" w16cid:durableId="750396757">
    <w:abstractNumId w:val="22"/>
  </w:num>
  <w:num w:numId="3" w16cid:durableId="17998330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02940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77815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87971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2705958">
    <w:abstractNumId w:val="10"/>
  </w:num>
  <w:num w:numId="8" w16cid:durableId="1293558121">
    <w:abstractNumId w:val="0"/>
  </w:num>
  <w:num w:numId="9" w16cid:durableId="1419330286">
    <w:abstractNumId w:val="13"/>
  </w:num>
  <w:num w:numId="10" w16cid:durableId="409354220">
    <w:abstractNumId w:val="8"/>
  </w:num>
  <w:num w:numId="11" w16cid:durableId="830482043">
    <w:abstractNumId w:val="16"/>
  </w:num>
  <w:num w:numId="12" w16cid:durableId="1029722942">
    <w:abstractNumId w:val="12"/>
  </w:num>
  <w:num w:numId="13" w16cid:durableId="828866045">
    <w:abstractNumId w:val="2"/>
  </w:num>
  <w:num w:numId="14" w16cid:durableId="918715373">
    <w:abstractNumId w:val="4"/>
  </w:num>
  <w:num w:numId="15" w16cid:durableId="19120409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4192409">
    <w:abstractNumId w:val="3"/>
  </w:num>
  <w:num w:numId="17" w16cid:durableId="910383105">
    <w:abstractNumId w:val="17"/>
  </w:num>
  <w:num w:numId="18" w16cid:durableId="1828550250">
    <w:abstractNumId w:val="1"/>
  </w:num>
  <w:num w:numId="19" w16cid:durableId="1188983818">
    <w:abstractNumId w:val="18"/>
  </w:num>
  <w:num w:numId="20" w16cid:durableId="1274442059">
    <w:abstractNumId w:val="5"/>
  </w:num>
  <w:num w:numId="21" w16cid:durableId="49380736">
    <w:abstractNumId w:val="6"/>
  </w:num>
  <w:num w:numId="22" w16cid:durableId="522674886">
    <w:abstractNumId w:val="14"/>
  </w:num>
  <w:num w:numId="23" w16cid:durableId="13196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59932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1E3"/>
    <w:rsid w:val="000002D0"/>
    <w:rsid w:val="000003DF"/>
    <w:rsid w:val="00000B23"/>
    <w:rsid w:val="000020FD"/>
    <w:rsid w:val="0000293E"/>
    <w:rsid w:val="00006288"/>
    <w:rsid w:val="00011431"/>
    <w:rsid w:val="00011842"/>
    <w:rsid w:val="00013476"/>
    <w:rsid w:val="00014BC2"/>
    <w:rsid w:val="00016565"/>
    <w:rsid w:val="000166D5"/>
    <w:rsid w:val="00020C4C"/>
    <w:rsid w:val="0002269D"/>
    <w:rsid w:val="00023B60"/>
    <w:rsid w:val="00027575"/>
    <w:rsid w:val="0003042D"/>
    <w:rsid w:val="00032889"/>
    <w:rsid w:val="00032A04"/>
    <w:rsid w:val="00034F93"/>
    <w:rsid w:val="00043FD3"/>
    <w:rsid w:val="000445DF"/>
    <w:rsid w:val="0004613C"/>
    <w:rsid w:val="00046BA9"/>
    <w:rsid w:val="00050F36"/>
    <w:rsid w:val="00052C10"/>
    <w:rsid w:val="00053A90"/>
    <w:rsid w:val="00053EFE"/>
    <w:rsid w:val="00056AEF"/>
    <w:rsid w:val="00062C3B"/>
    <w:rsid w:val="00065484"/>
    <w:rsid w:val="00067D86"/>
    <w:rsid w:val="00070C7A"/>
    <w:rsid w:val="0007175C"/>
    <w:rsid w:val="0007257C"/>
    <w:rsid w:val="00072A4B"/>
    <w:rsid w:val="00073456"/>
    <w:rsid w:val="000736F0"/>
    <w:rsid w:val="00075A59"/>
    <w:rsid w:val="000806AD"/>
    <w:rsid w:val="00080BCA"/>
    <w:rsid w:val="0008247C"/>
    <w:rsid w:val="0008256C"/>
    <w:rsid w:val="000833B3"/>
    <w:rsid w:val="0008496F"/>
    <w:rsid w:val="00085065"/>
    <w:rsid w:val="0008642B"/>
    <w:rsid w:val="00087C7F"/>
    <w:rsid w:val="00090735"/>
    <w:rsid w:val="00093321"/>
    <w:rsid w:val="00094143"/>
    <w:rsid w:val="0009420A"/>
    <w:rsid w:val="00094557"/>
    <w:rsid w:val="00094681"/>
    <w:rsid w:val="00094ADE"/>
    <w:rsid w:val="000958A4"/>
    <w:rsid w:val="000958C1"/>
    <w:rsid w:val="00096FB5"/>
    <w:rsid w:val="000A066B"/>
    <w:rsid w:val="000A0CFF"/>
    <w:rsid w:val="000A1AA0"/>
    <w:rsid w:val="000A2EFE"/>
    <w:rsid w:val="000A3203"/>
    <w:rsid w:val="000A41F3"/>
    <w:rsid w:val="000A58E4"/>
    <w:rsid w:val="000A5A01"/>
    <w:rsid w:val="000A609B"/>
    <w:rsid w:val="000A6666"/>
    <w:rsid w:val="000A67BD"/>
    <w:rsid w:val="000A7336"/>
    <w:rsid w:val="000B0DCA"/>
    <w:rsid w:val="000B156B"/>
    <w:rsid w:val="000B1C4D"/>
    <w:rsid w:val="000B2E21"/>
    <w:rsid w:val="000B409A"/>
    <w:rsid w:val="000B486D"/>
    <w:rsid w:val="000B4BAA"/>
    <w:rsid w:val="000C067B"/>
    <w:rsid w:val="000C0D53"/>
    <w:rsid w:val="000C132B"/>
    <w:rsid w:val="000C14AF"/>
    <w:rsid w:val="000C4C96"/>
    <w:rsid w:val="000C6B86"/>
    <w:rsid w:val="000D0F4F"/>
    <w:rsid w:val="000D32AF"/>
    <w:rsid w:val="000D3E10"/>
    <w:rsid w:val="000D54BA"/>
    <w:rsid w:val="000D611B"/>
    <w:rsid w:val="000D67A7"/>
    <w:rsid w:val="000E020D"/>
    <w:rsid w:val="000E1C62"/>
    <w:rsid w:val="000E3042"/>
    <w:rsid w:val="000E3730"/>
    <w:rsid w:val="000E45ED"/>
    <w:rsid w:val="000E46C6"/>
    <w:rsid w:val="000E5F67"/>
    <w:rsid w:val="000E7D25"/>
    <w:rsid w:val="000F05B4"/>
    <w:rsid w:val="000F16FA"/>
    <w:rsid w:val="000F2072"/>
    <w:rsid w:val="000F29CB"/>
    <w:rsid w:val="000F3886"/>
    <w:rsid w:val="000F39D0"/>
    <w:rsid w:val="001011C6"/>
    <w:rsid w:val="00103464"/>
    <w:rsid w:val="001061B8"/>
    <w:rsid w:val="00106AE5"/>
    <w:rsid w:val="001071C7"/>
    <w:rsid w:val="001103D2"/>
    <w:rsid w:val="00111DF2"/>
    <w:rsid w:val="001129B9"/>
    <w:rsid w:val="00115CC8"/>
    <w:rsid w:val="001171B7"/>
    <w:rsid w:val="001174E2"/>
    <w:rsid w:val="00120609"/>
    <w:rsid w:val="00121271"/>
    <w:rsid w:val="00121B56"/>
    <w:rsid w:val="001222EF"/>
    <w:rsid w:val="00123FEC"/>
    <w:rsid w:val="00124352"/>
    <w:rsid w:val="00124AE7"/>
    <w:rsid w:val="00125341"/>
    <w:rsid w:val="0012587A"/>
    <w:rsid w:val="00125A59"/>
    <w:rsid w:val="00125BE1"/>
    <w:rsid w:val="00127116"/>
    <w:rsid w:val="00131385"/>
    <w:rsid w:val="00131AC9"/>
    <w:rsid w:val="00131D13"/>
    <w:rsid w:val="0013267D"/>
    <w:rsid w:val="00133ACA"/>
    <w:rsid w:val="00134959"/>
    <w:rsid w:val="001352DE"/>
    <w:rsid w:val="00135814"/>
    <w:rsid w:val="00137428"/>
    <w:rsid w:val="00137851"/>
    <w:rsid w:val="001378C7"/>
    <w:rsid w:val="00137A39"/>
    <w:rsid w:val="00142897"/>
    <w:rsid w:val="00142AF6"/>
    <w:rsid w:val="00143FFE"/>
    <w:rsid w:val="00145127"/>
    <w:rsid w:val="0014559B"/>
    <w:rsid w:val="0014675E"/>
    <w:rsid w:val="00151446"/>
    <w:rsid w:val="00151E61"/>
    <w:rsid w:val="0015270E"/>
    <w:rsid w:val="00153AC6"/>
    <w:rsid w:val="00153AF4"/>
    <w:rsid w:val="00153FE7"/>
    <w:rsid w:val="00155A43"/>
    <w:rsid w:val="001578A8"/>
    <w:rsid w:val="00157AEC"/>
    <w:rsid w:val="0016032A"/>
    <w:rsid w:val="001605DF"/>
    <w:rsid w:val="0016226A"/>
    <w:rsid w:val="001636BC"/>
    <w:rsid w:val="001663F5"/>
    <w:rsid w:val="00166844"/>
    <w:rsid w:val="00166A92"/>
    <w:rsid w:val="00166E25"/>
    <w:rsid w:val="00170EA2"/>
    <w:rsid w:val="00171870"/>
    <w:rsid w:val="00172965"/>
    <w:rsid w:val="001738BF"/>
    <w:rsid w:val="00174955"/>
    <w:rsid w:val="00175A8C"/>
    <w:rsid w:val="00175DD8"/>
    <w:rsid w:val="001771F0"/>
    <w:rsid w:val="001777EE"/>
    <w:rsid w:val="00177822"/>
    <w:rsid w:val="001803A4"/>
    <w:rsid w:val="0018171B"/>
    <w:rsid w:val="001819FB"/>
    <w:rsid w:val="00181A5C"/>
    <w:rsid w:val="00181E0B"/>
    <w:rsid w:val="0018463E"/>
    <w:rsid w:val="001854E0"/>
    <w:rsid w:val="00186521"/>
    <w:rsid w:val="00187050"/>
    <w:rsid w:val="00190C1E"/>
    <w:rsid w:val="001915CC"/>
    <w:rsid w:val="00192AE8"/>
    <w:rsid w:val="00195066"/>
    <w:rsid w:val="001950BA"/>
    <w:rsid w:val="001956F4"/>
    <w:rsid w:val="00196125"/>
    <w:rsid w:val="00196FB6"/>
    <w:rsid w:val="001A3993"/>
    <w:rsid w:val="001A3A50"/>
    <w:rsid w:val="001A5728"/>
    <w:rsid w:val="001A62D5"/>
    <w:rsid w:val="001B01EE"/>
    <w:rsid w:val="001B046C"/>
    <w:rsid w:val="001B5A88"/>
    <w:rsid w:val="001B6C7D"/>
    <w:rsid w:val="001C0535"/>
    <w:rsid w:val="001C068E"/>
    <w:rsid w:val="001C499A"/>
    <w:rsid w:val="001C5BF8"/>
    <w:rsid w:val="001C6074"/>
    <w:rsid w:val="001C779D"/>
    <w:rsid w:val="001D0395"/>
    <w:rsid w:val="001D0595"/>
    <w:rsid w:val="001D23F8"/>
    <w:rsid w:val="001D286B"/>
    <w:rsid w:val="001D2E72"/>
    <w:rsid w:val="001D4D47"/>
    <w:rsid w:val="001D517F"/>
    <w:rsid w:val="001D6969"/>
    <w:rsid w:val="001D71BA"/>
    <w:rsid w:val="001E1013"/>
    <w:rsid w:val="001E10AA"/>
    <w:rsid w:val="001E13AE"/>
    <w:rsid w:val="001E3570"/>
    <w:rsid w:val="001E4093"/>
    <w:rsid w:val="001E492F"/>
    <w:rsid w:val="001F0B67"/>
    <w:rsid w:val="001F26F6"/>
    <w:rsid w:val="001F2A42"/>
    <w:rsid w:val="001F4FCE"/>
    <w:rsid w:val="001F5E5E"/>
    <w:rsid w:val="001F7C4E"/>
    <w:rsid w:val="0020015A"/>
    <w:rsid w:val="00200A34"/>
    <w:rsid w:val="00201314"/>
    <w:rsid w:val="00201686"/>
    <w:rsid w:val="0020177E"/>
    <w:rsid w:val="00202E5C"/>
    <w:rsid w:val="002045BE"/>
    <w:rsid w:val="002051B6"/>
    <w:rsid w:val="002052BF"/>
    <w:rsid w:val="00207297"/>
    <w:rsid w:val="00207766"/>
    <w:rsid w:val="0020778C"/>
    <w:rsid w:val="0021187C"/>
    <w:rsid w:val="0021198C"/>
    <w:rsid w:val="00212F20"/>
    <w:rsid w:val="00214925"/>
    <w:rsid w:val="0021519F"/>
    <w:rsid w:val="00217CB0"/>
    <w:rsid w:val="0022072D"/>
    <w:rsid w:val="00222B74"/>
    <w:rsid w:val="00222CEF"/>
    <w:rsid w:val="00223400"/>
    <w:rsid w:val="00226A79"/>
    <w:rsid w:val="00230543"/>
    <w:rsid w:val="00230DAD"/>
    <w:rsid w:val="00232D45"/>
    <w:rsid w:val="00233552"/>
    <w:rsid w:val="00233EC9"/>
    <w:rsid w:val="0023444E"/>
    <w:rsid w:val="002350C7"/>
    <w:rsid w:val="00241B36"/>
    <w:rsid w:val="00242F92"/>
    <w:rsid w:val="00243416"/>
    <w:rsid w:val="00245194"/>
    <w:rsid w:val="0024684E"/>
    <w:rsid w:val="00246F10"/>
    <w:rsid w:val="002478F7"/>
    <w:rsid w:val="00247BD8"/>
    <w:rsid w:val="00247F5E"/>
    <w:rsid w:val="002507FF"/>
    <w:rsid w:val="00250FE4"/>
    <w:rsid w:val="00253A9F"/>
    <w:rsid w:val="002569E5"/>
    <w:rsid w:val="00257128"/>
    <w:rsid w:val="002576C9"/>
    <w:rsid w:val="00262418"/>
    <w:rsid w:val="00262587"/>
    <w:rsid w:val="00263DD9"/>
    <w:rsid w:val="00264A18"/>
    <w:rsid w:val="0026570B"/>
    <w:rsid w:val="00266692"/>
    <w:rsid w:val="00267C12"/>
    <w:rsid w:val="00270578"/>
    <w:rsid w:val="002720F5"/>
    <w:rsid w:val="00273766"/>
    <w:rsid w:val="002748FB"/>
    <w:rsid w:val="002758F5"/>
    <w:rsid w:val="00275AFC"/>
    <w:rsid w:val="0027628E"/>
    <w:rsid w:val="002770C4"/>
    <w:rsid w:val="00277A9E"/>
    <w:rsid w:val="002815E4"/>
    <w:rsid w:val="00281FBF"/>
    <w:rsid w:val="00282082"/>
    <w:rsid w:val="002823EE"/>
    <w:rsid w:val="00282CF7"/>
    <w:rsid w:val="00287375"/>
    <w:rsid w:val="00287C09"/>
    <w:rsid w:val="00287D52"/>
    <w:rsid w:val="0029009B"/>
    <w:rsid w:val="00291861"/>
    <w:rsid w:val="0029238B"/>
    <w:rsid w:val="002943DA"/>
    <w:rsid w:val="00294BDA"/>
    <w:rsid w:val="002955A9"/>
    <w:rsid w:val="0029759B"/>
    <w:rsid w:val="002A1421"/>
    <w:rsid w:val="002A223A"/>
    <w:rsid w:val="002A237D"/>
    <w:rsid w:val="002A2695"/>
    <w:rsid w:val="002A3576"/>
    <w:rsid w:val="002A39A3"/>
    <w:rsid w:val="002A3E4A"/>
    <w:rsid w:val="002A4187"/>
    <w:rsid w:val="002A6D7D"/>
    <w:rsid w:val="002B0448"/>
    <w:rsid w:val="002B32CC"/>
    <w:rsid w:val="002B4F38"/>
    <w:rsid w:val="002B5B73"/>
    <w:rsid w:val="002B5BB6"/>
    <w:rsid w:val="002B654F"/>
    <w:rsid w:val="002B6EB0"/>
    <w:rsid w:val="002B6EDC"/>
    <w:rsid w:val="002B7AE4"/>
    <w:rsid w:val="002C17F0"/>
    <w:rsid w:val="002C1DA8"/>
    <w:rsid w:val="002C3912"/>
    <w:rsid w:val="002C391C"/>
    <w:rsid w:val="002C40CD"/>
    <w:rsid w:val="002C6ACC"/>
    <w:rsid w:val="002C7D20"/>
    <w:rsid w:val="002D00B8"/>
    <w:rsid w:val="002D2192"/>
    <w:rsid w:val="002D2660"/>
    <w:rsid w:val="002D2CF9"/>
    <w:rsid w:val="002D3587"/>
    <w:rsid w:val="002D5070"/>
    <w:rsid w:val="002D5C2B"/>
    <w:rsid w:val="002D6775"/>
    <w:rsid w:val="002D6958"/>
    <w:rsid w:val="002E07C9"/>
    <w:rsid w:val="002E0E91"/>
    <w:rsid w:val="002E1070"/>
    <w:rsid w:val="002E1626"/>
    <w:rsid w:val="002E392E"/>
    <w:rsid w:val="002E4F85"/>
    <w:rsid w:val="002E58F1"/>
    <w:rsid w:val="002E610D"/>
    <w:rsid w:val="002E6375"/>
    <w:rsid w:val="002E6C5C"/>
    <w:rsid w:val="002E7C1D"/>
    <w:rsid w:val="002E7CDD"/>
    <w:rsid w:val="002F0F3F"/>
    <w:rsid w:val="002F1299"/>
    <w:rsid w:val="002F1E99"/>
    <w:rsid w:val="002F20FD"/>
    <w:rsid w:val="002F355C"/>
    <w:rsid w:val="002F4871"/>
    <w:rsid w:val="002F5455"/>
    <w:rsid w:val="002F56A2"/>
    <w:rsid w:val="002F61E4"/>
    <w:rsid w:val="00300110"/>
    <w:rsid w:val="00300236"/>
    <w:rsid w:val="00302032"/>
    <w:rsid w:val="003041EA"/>
    <w:rsid w:val="00306D75"/>
    <w:rsid w:val="003111F5"/>
    <w:rsid w:val="003119EF"/>
    <w:rsid w:val="00312B8C"/>
    <w:rsid w:val="00313C35"/>
    <w:rsid w:val="00313CC8"/>
    <w:rsid w:val="00313DA3"/>
    <w:rsid w:val="00314B64"/>
    <w:rsid w:val="00315277"/>
    <w:rsid w:val="00315A94"/>
    <w:rsid w:val="00320B48"/>
    <w:rsid w:val="00320D84"/>
    <w:rsid w:val="003210E8"/>
    <w:rsid w:val="0032166B"/>
    <w:rsid w:val="00322156"/>
    <w:rsid w:val="00323680"/>
    <w:rsid w:val="003237E2"/>
    <w:rsid w:val="003240D5"/>
    <w:rsid w:val="00325396"/>
    <w:rsid w:val="00326B14"/>
    <w:rsid w:val="00327FE0"/>
    <w:rsid w:val="00331808"/>
    <w:rsid w:val="00334876"/>
    <w:rsid w:val="00334D6F"/>
    <w:rsid w:val="00334F0A"/>
    <w:rsid w:val="00337104"/>
    <w:rsid w:val="003403AA"/>
    <w:rsid w:val="00340585"/>
    <w:rsid w:val="00341D9E"/>
    <w:rsid w:val="003424AA"/>
    <w:rsid w:val="00345185"/>
    <w:rsid w:val="003471D8"/>
    <w:rsid w:val="00351B8C"/>
    <w:rsid w:val="00351D2E"/>
    <w:rsid w:val="00354E15"/>
    <w:rsid w:val="003559A8"/>
    <w:rsid w:val="00356E8E"/>
    <w:rsid w:val="00360261"/>
    <w:rsid w:val="0036240C"/>
    <w:rsid w:val="00362CBB"/>
    <w:rsid w:val="0036348F"/>
    <w:rsid w:val="00363A19"/>
    <w:rsid w:val="0036673E"/>
    <w:rsid w:val="003668EE"/>
    <w:rsid w:val="00366FEB"/>
    <w:rsid w:val="00367CBC"/>
    <w:rsid w:val="0037022B"/>
    <w:rsid w:val="00370FBE"/>
    <w:rsid w:val="00372F3D"/>
    <w:rsid w:val="00373BF1"/>
    <w:rsid w:val="0037431C"/>
    <w:rsid w:val="00376319"/>
    <w:rsid w:val="00382316"/>
    <w:rsid w:val="00383E77"/>
    <w:rsid w:val="003843A6"/>
    <w:rsid w:val="00385DC6"/>
    <w:rsid w:val="003863CC"/>
    <w:rsid w:val="003868E6"/>
    <w:rsid w:val="00390EF8"/>
    <w:rsid w:val="00391347"/>
    <w:rsid w:val="00391B8D"/>
    <w:rsid w:val="00392C35"/>
    <w:rsid w:val="003931FE"/>
    <w:rsid w:val="0039471E"/>
    <w:rsid w:val="003959FD"/>
    <w:rsid w:val="0039761B"/>
    <w:rsid w:val="003979B8"/>
    <w:rsid w:val="003A211E"/>
    <w:rsid w:val="003A25C8"/>
    <w:rsid w:val="003A2819"/>
    <w:rsid w:val="003A36DA"/>
    <w:rsid w:val="003A4FC7"/>
    <w:rsid w:val="003A7626"/>
    <w:rsid w:val="003B04F8"/>
    <w:rsid w:val="003B134E"/>
    <w:rsid w:val="003B16B5"/>
    <w:rsid w:val="003B1A1F"/>
    <w:rsid w:val="003B2FB5"/>
    <w:rsid w:val="003B30C6"/>
    <w:rsid w:val="003B54E1"/>
    <w:rsid w:val="003B605C"/>
    <w:rsid w:val="003B6A92"/>
    <w:rsid w:val="003B7051"/>
    <w:rsid w:val="003C1327"/>
    <w:rsid w:val="003C1757"/>
    <w:rsid w:val="003C5A5D"/>
    <w:rsid w:val="003C7695"/>
    <w:rsid w:val="003C78A3"/>
    <w:rsid w:val="003D12D4"/>
    <w:rsid w:val="003D3050"/>
    <w:rsid w:val="003D3265"/>
    <w:rsid w:val="003D32AF"/>
    <w:rsid w:val="003D32BF"/>
    <w:rsid w:val="003D5D8F"/>
    <w:rsid w:val="003D6B24"/>
    <w:rsid w:val="003D7FD2"/>
    <w:rsid w:val="003E43F4"/>
    <w:rsid w:val="003E48EF"/>
    <w:rsid w:val="003E5437"/>
    <w:rsid w:val="003E565C"/>
    <w:rsid w:val="003E5A7A"/>
    <w:rsid w:val="003E5DE2"/>
    <w:rsid w:val="003F0F5A"/>
    <w:rsid w:val="003F1895"/>
    <w:rsid w:val="003F367F"/>
    <w:rsid w:val="003F50EC"/>
    <w:rsid w:val="003F5CC0"/>
    <w:rsid w:val="003F6D2A"/>
    <w:rsid w:val="003F71A8"/>
    <w:rsid w:val="00400320"/>
    <w:rsid w:val="00400990"/>
    <w:rsid w:val="0040176B"/>
    <w:rsid w:val="004049E8"/>
    <w:rsid w:val="00404A8D"/>
    <w:rsid w:val="0040502B"/>
    <w:rsid w:val="00405E9F"/>
    <w:rsid w:val="00406760"/>
    <w:rsid w:val="00406B49"/>
    <w:rsid w:val="004100A7"/>
    <w:rsid w:val="004101B9"/>
    <w:rsid w:val="00411A1B"/>
    <w:rsid w:val="00413792"/>
    <w:rsid w:val="00415A0B"/>
    <w:rsid w:val="00416AFB"/>
    <w:rsid w:val="0042072C"/>
    <w:rsid w:val="0042138A"/>
    <w:rsid w:val="004223A3"/>
    <w:rsid w:val="00432E6F"/>
    <w:rsid w:val="00433795"/>
    <w:rsid w:val="00433AA5"/>
    <w:rsid w:val="00434CFD"/>
    <w:rsid w:val="0044060E"/>
    <w:rsid w:val="0044084A"/>
    <w:rsid w:val="004414F8"/>
    <w:rsid w:val="00444005"/>
    <w:rsid w:val="00444B35"/>
    <w:rsid w:val="00444E75"/>
    <w:rsid w:val="00445DBB"/>
    <w:rsid w:val="00447495"/>
    <w:rsid w:val="004475F3"/>
    <w:rsid w:val="0045002B"/>
    <w:rsid w:val="00450151"/>
    <w:rsid w:val="00450FAF"/>
    <w:rsid w:val="00451148"/>
    <w:rsid w:val="0045282F"/>
    <w:rsid w:val="0045293B"/>
    <w:rsid w:val="004533BC"/>
    <w:rsid w:val="00453EB8"/>
    <w:rsid w:val="004546BD"/>
    <w:rsid w:val="00455F55"/>
    <w:rsid w:val="004564A2"/>
    <w:rsid w:val="004565A5"/>
    <w:rsid w:val="00457789"/>
    <w:rsid w:val="00457E11"/>
    <w:rsid w:val="00462562"/>
    <w:rsid w:val="00464F5A"/>
    <w:rsid w:val="0046685E"/>
    <w:rsid w:val="00466C97"/>
    <w:rsid w:val="00466ED5"/>
    <w:rsid w:val="004674C1"/>
    <w:rsid w:val="004724D8"/>
    <w:rsid w:val="00474562"/>
    <w:rsid w:val="00475457"/>
    <w:rsid w:val="00475EEB"/>
    <w:rsid w:val="00476E3F"/>
    <w:rsid w:val="0047798D"/>
    <w:rsid w:val="00480BBA"/>
    <w:rsid w:val="004829F3"/>
    <w:rsid w:val="00482EED"/>
    <w:rsid w:val="0048309A"/>
    <w:rsid w:val="00483597"/>
    <w:rsid w:val="004845C3"/>
    <w:rsid w:val="00486E8B"/>
    <w:rsid w:val="00487215"/>
    <w:rsid w:val="004909AF"/>
    <w:rsid w:val="00490B46"/>
    <w:rsid w:val="00490F5D"/>
    <w:rsid w:val="00490F77"/>
    <w:rsid w:val="00492F0C"/>
    <w:rsid w:val="00496602"/>
    <w:rsid w:val="004A1E48"/>
    <w:rsid w:val="004A2225"/>
    <w:rsid w:val="004A2C4F"/>
    <w:rsid w:val="004A31B8"/>
    <w:rsid w:val="004A445B"/>
    <w:rsid w:val="004A64EC"/>
    <w:rsid w:val="004A6B8A"/>
    <w:rsid w:val="004A7377"/>
    <w:rsid w:val="004A77DD"/>
    <w:rsid w:val="004B0C9E"/>
    <w:rsid w:val="004B2520"/>
    <w:rsid w:val="004B2C02"/>
    <w:rsid w:val="004B417B"/>
    <w:rsid w:val="004B5832"/>
    <w:rsid w:val="004B6910"/>
    <w:rsid w:val="004B6B36"/>
    <w:rsid w:val="004C2F9D"/>
    <w:rsid w:val="004C3617"/>
    <w:rsid w:val="004C7FB5"/>
    <w:rsid w:val="004D0627"/>
    <w:rsid w:val="004D1113"/>
    <w:rsid w:val="004D186A"/>
    <w:rsid w:val="004D49BB"/>
    <w:rsid w:val="004D5682"/>
    <w:rsid w:val="004D7343"/>
    <w:rsid w:val="004D75F9"/>
    <w:rsid w:val="004D7A3B"/>
    <w:rsid w:val="004E1D38"/>
    <w:rsid w:val="004E2143"/>
    <w:rsid w:val="004E35B0"/>
    <w:rsid w:val="004E462E"/>
    <w:rsid w:val="004E4C88"/>
    <w:rsid w:val="004E6F16"/>
    <w:rsid w:val="004E6F26"/>
    <w:rsid w:val="004F03B1"/>
    <w:rsid w:val="004F1593"/>
    <w:rsid w:val="004F1749"/>
    <w:rsid w:val="004F38CE"/>
    <w:rsid w:val="004F4A6E"/>
    <w:rsid w:val="004F4CC4"/>
    <w:rsid w:val="004F5040"/>
    <w:rsid w:val="004F6672"/>
    <w:rsid w:val="00500235"/>
    <w:rsid w:val="005024F8"/>
    <w:rsid w:val="00507D1F"/>
    <w:rsid w:val="005103B9"/>
    <w:rsid w:val="00510797"/>
    <w:rsid w:val="00510C36"/>
    <w:rsid w:val="00510F41"/>
    <w:rsid w:val="00513BE4"/>
    <w:rsid w:val="00514434"/>
    <w:rsid w:val="00515568"/>
    <w:rsid w:val="00516E6E"/>
    <w:rsid w:val="00520BD0"/>
    <w:rsid w:val="005214A6"/>
    <w:rsid w:val="0052291C"/>
    <w:rsid w:val="005234A2"/>
    <w:rsid w:val="00523A51"/>
    <w:rsid w:val="00523E1B"/>
    <w:rsid w:val="00524CF6"/>
    <w:rsid w:val="00525497"/>
    <w:rsid w:val="00527CDE"/>
    <w:rsid w:val="00527CE4"/>
    <w:rsid w:val="0053053D"/>
    <w:rsid w:val="005327CB"/>
    <w:rsid w:val="00534F19"/>
    <w:rsid w:val="00536809"/>
    <w:rsid w:val="00536837"/>
    <w:rsid w:val="00536DF2"/>
    <w:rsid w:val="00537C05"/>
    <w:rsid w:val="00540034"/>
    <w:rsid w:val="00540FB7"/>
    <w:rsid w:val="00541A7C"/>
    <w:rsid w:val="005420C1"/>
    <w:rsid w:val="0054343B"/>
    <w:rsid w:val="00544142"/>
    <w:rsid w:val="00545B28"/>
    <w:rsid w:val="00545CB8"/>
    <w:rsid w:val="00546C27"/>
    <w:rsid w:val="00547863"/>
    <w:rsid w:val="005511A0"/>
    <w:rsid w:val="00553393"/>
    <w:rsid w:val="005533E5"/>
    <w:rsid w:val="00554A9A"/>
    <w:rsid w:val="00554D31"/>
    <w:rsid w:val="00556809"/>
    <w:rsid w:val="0055734F"/>
    <w:rsid w:val="00561F10"/>
    <w:rsid w:val="005629BF"/>
    <w:rsid w:val="00564014"/>
    <w:rsid w:val="0056595E"/>
    <w:rsid w:val="00566317"/>
    <w:rsid w:val="005677C1"/>
    <w:rsid w:val="00570B5B"/>
    <w:rsid w:val="00570F82"/>
    <w:rsid w:val="005717A4"/>
    <w:rsid w:val="00571A3C"/>
    <w:rsid w:val="0057249F"/>
    <w:rsid w:val="00572A01"/>
    <w:rsid w:val="005755BA"/>
    <w:rsid w:val="00575C1D"/>
    <w:rsid w:val="00577602"/>
    <w:rsid w:val="00581DA9"/>
    <w:rsid w:val="005855DE"/>
    <w:rsid w:val="0059068D"/>
    <w:rsid w:val="00590859"/>
    <w:rsid w:val="00590B71"/>
    <w:rsid w:val="00594C6C"/>
    <w:rsid w:val="0059667E"/>
    <w:rsid w:val="00596E10"/>
    <w:rsid w:val="005973D7"/>
    <w:rsid w:val="0059744C"/>
    <w:rsid w:val="00597A2C"/>
    <w:rsid w:val="005A21D3"/>
    <w:rsid w:val="005A2747"/>
    <w:rsid w:val="005A2FDD"/>
    <w:rsid w:val="005A3153"/>
    <w:rsid w:val="005A334D"/>
    <w:rsid w:val="005A6816"/>
    <w:rsid w:val="005A73BE"/>
    <w:rsid w:val="005B121B"/>
    <w:rsid w:val="005B128C"/>
    <w:rsid w:val="005B21D9"/>
    <w:rsid w:val="005B2341"/>
    <w:rsid w:val="005B2358"/>
    <w:rsid w:val="005B3525"/>
    <w:rsid w:val="005B3DF1"/>
    <w:rsid w:val="005B42EC"/>
    <w:rsid w:val="005B42F1"/>
    <w:rsid w:val="005B4A3D"/>
    <w:rsid w:val="005B4F30"/>
    <w:rsid w:val="005B668E"/>
    <w:rsid w:val="005C0198"/>
    <w:rsid w:val="005C0BA5"/>
    <w:rsid w:val="005C1C3E"/>
    <w:rsid w:val="005C2657"/>
    <w:rsid w:val="005C2A3F"/>
    <w:rsid w:val="005C2EE8"/>
    <w:rsid w:val="005C32DC"/>
    <w:rsid w:val="005C3AED"/>
    <w:rsid w:val="005C401A"/>
    <w:rsid w:val="005C4A0F"/>
    <w:rsid w:val="005C54A7"/>
    <w:rsid w:val="005C75BC"/>
    <w:rsid w:val="005C787C"/>
    <w:rsid w:val="005D3B20"/>
    <w:rsid w:val="005D4703"/>
    <w:rsid w:val="005D56FE"/>
    <w:rsid w:val="005D6173"/>
    <w:rsid w:val="005D6CAE"/>
    <w:rsid w:val="005D74B3"/>
    <w:rsid w:val="005D74ED"/>
    <w:rsid w:val="005E08D3"/>
    <w:rsid w:val="005E09E4"/>
    <w:rsid w:val="005E19C8"/>
    <w:rsid w:val="005E1C10"/>
    <w:rsid w:val="005E59F3"/>
    <w:rsid w:val="005E6921"/>
    <w:rsid w:val="005F0D26"/>
    <w:rsid w:val="005F1432"/>
    <w:rsid w:val="005F3AB3"/>
    <w:rsid w:val="005F4521"/>
    <w:rsid w:val="005F5C0D"/>
    <w:rsid w:val="0060097F"/>
    <w:rsid w:val="0060124C"/>
    <w:rsid w:val="006014FC"/>
    <w:rsid w:val="006022A2"/>
    <w:rsid w:val="006039D0"/>
    <w:rsid w:val="00612864"/>
    <w:rsid w:val="00612E32"/>
    <w:rsid w:val="006146C2"/>
    <w:rsid w:val="00614985"/>
    <w:rsid w:val="00615062"/>
    <w:rsid w:val="00615599"/>
    <w:rsid w:val="00615A2C"/>
    <w:rsid w:val="00616984"/>
    <w:rsid w:val="006204A3"/>
    <w:rsid w:val="006209F7"/>
    <w:rsid w:val="00622DC5"/>
    <w:rsid w:val="00623339"/>
    <w:rsid w:val="00624A36"/>
    <w:rsid w:val="00624C36"/>
    <w:rsid w:val="00624C83"/>
    <w:rsid w:val="00625339"/>
    <w:rsid w:val="0062790E"/>
    <w:rsid w:val="00630024"/>
    <w:rsid w:val="006326EF"/>
    <w:rsid w:val="00633AA5"/>
    <w:rsid w:val="00637792"/>
    <w:rsid w:val="00637C13"/>
    <w:rsid w:val="00640DD3"/>
    <w:rsid w:val="00641699"/>
    <w:rsid w:val="00643229"/>
    <w:rsid w:val="00643675"/>
    <w:rsid w:val="00644061"/>
    <w:rsid w:val="006446AD"/>
    <w:rsid w:val="00644C0D"/>
    <w:rsid w:val="00646099"/>
    <w:rsid w:val="00646385"/>
    <w:rsid w:val="006469BC"/>
    <w:rsid w:val="00646A07"/>
    <w:rsid w:val="00650D6A"/>
    <w:rsid w:val="00651341"/>
    <w:rsid w:val="00651365"/>
    <w:rsid w:val="006514F5"/>
    <w:rsid w:val="0065223B"/>
    <w:rsid w:val="00654AC8"/>
    <w:rsid w:val="0065581D"/>
    <w:rsid w:val="00655FA4"/>
    <w:rsid w:val="0065661C"/>
    <w:rsid w:val="00661508"/>
    <w:rsid w:val="006616DB"/>
    <w:rsid w:val="0066198B"/>
    <w:rsid w:val="006623D4"/>
    <w:rsid w:val="0066300C"/>
    <w:rsid w:val="006637C5"/>
    <w:rsid w:val="006641CD"/>
    <w:rsid w:val="006671F8"/>
    <w:rsid w:val="00671B2D"/>
    <w:rsid w:val="00676F50"/>
    <w:rsid w:val="00682A70"/>
    <w:rsid w:val="00682C19"/>
    <w:rsid w:val="00682ED8"/>
    <w:rsid w:val="00684E5C"/>
    <w:rsid w:val="006850A4"/>
    <w:rsid w:val="0068571D"/>
    <w:rsid w:val="0068583C"/>
    <w:rsid w:val="00685ADB"/>
    <w:rsid w:val="006864CD"/>
    <w:rsid w:val="006926C7"/>
    <w:rsid w:val="0069307B"/>
    <w:rsid w:val="0069317B"/>
    <w:rsid w:val="0069417E"/>
    <w:rsid w:val="00694AAE"/>
    <w:rsid w:val="00694BC4"/>
    <w:rsid w:val="00695FC8"/>
    <w:rsid w:val="006A06F5"/>
    <w:rsid w:val="006A0B8E"/>
    <w:rsid w:val="006A1018"/>
    <w:rsid w:val="006A2115"/>
    <w:rsid w:val="006A2C91"/>
    <w:rsid w:val="006A313B"/>
    <w:rsid w:val="006A3AF5"/>
    <w:rsid w:val="006A4194"/>
    <w:rsid w:val="006A459B"/>
    <w:rsid w:val="006A4DAE"/>
    <w:rsid w:val="006A6AD0"/>
    <w:rsid w:val="006A6EF9"/>
    <w:rsid w:val="006B0627"/>
    <w:rsid w:val="006B3DD2"/>
    <w:rsid w:val="006B4CBB"/>
    <w:rsid w:val="006B5214"/>
    <w:rsid w:val="006B6004"/>
    <w:rsid w:val="006C04E7"/>
    <w:rsid w:val="006C10E6"/>
    <w:rsid w:val="006C19DD"/>
    <w:rsid w:val="006C321F"/>
    <w:rsid w:val="006C3F27"/>
    <w:rsid w:val="006C67B3"/>
    <w:rsid w:val="006C6E17"/>
    <w:rsid w:val="006D0114"/>
    <w:rsid w:val="006D12BB"/>
    <w:rsid w:val="006D2C49"/>
    <w:rsid w:val="006D2FB0"/>
    <w:rsid w:val="006D56C1"/>
    <w:rsid w:val="006D5AF4"/>
    <w:rsid w:val="006D6DED"/>
    <w:rsid w:val="006D72F0"/>
    <w:rsid w:val="006D771B"/>
    <w:rsid w:val="006E1662"/>
    <w:rsid w:val="006E1A38"/>
    <w:rsid w:val="006E2B24"/>
    <w:rsid w:val="006E5A71"/>
    <w:rsid w:val="006E5FC5"/>
    <w:rsid w:val="006E6429"/>
    <w:rsid w:val="006F067D"/>
    <w:rsid w:val="006F0728"/>
    <w:rsid w:val="006F167E"/>
    <w:rsid w:val="006F2980"/>
    <w:rsid w:val="006F4B02"/>
    <w:rsid w:val="006F4B77"/>
    <w:rsid w:val="006F54C0"/>
    <w:rsid w:val="006F5D5E"/>
    <w:rsid w:val="006F600F"/>
    <w:rsid w:val="006F7CE5"/>
    <w:rsid w:val="007011DE"/>
    <w:rsid w:val="007011EC"/>
    <w:rsid w:val="00701415"/>
    <w:rsid w:val="00701805"/>
    <w:rsid w:val="00702143"/>
    <w:rsid w:val="0070457E"/>
    <w:rsid w:val="007053EA"/>
    <w:rsid w:val="007058AE"/>
    <w:rsid w:val="00706A50"/>
    <w:rsid w:val="0070784E"/>
    <w:rsid w:val="007115BE"/>
    <w:rsid w:val="00711E8B"/>
    <w:rsid w:val="007120B2"/>
    <w:rsid w:val="0071276D"/>
    <w:rsid w:val="00713E26"/>
    <w:rsid w:val="00714B9F"/>
    <w:rsid w:val="00714C8D"/>
    <w:rsid w:val="00715203"/>
    <w:rsid w:val="00716ADD"/>
    <w:rsid w:val="007177A6"/>
    <w:rsid w:val="00717AEF"/>
    <w:rsid w:val="00720171"/>
    <w:rsid w:val="007205F1"/>
    <w:rsid w:val="00721382"/>
    <w:rsid w:val="00722249"/>
    <w:rsid w:val="00722B52"/>
    <w:rsid w:val="0072326D"/>
    <w:rsid w:val="0072416C"/>
    <w:rsid w:val="00724179"/>
    <w:rsid w:val="007246B5"/>
    <w:rsid w:val="007268EC"/>
    <w:rsid w:val="00727055"/>
    <w:rsid w:val="00727561"/>
    <w:rsid w:val="00730A31"/>
    <w:rsid w:val="00730DB2"/>
    <w:rsid w:val="00732B3F"/>
    <w:rsid w:val="00734BDB"/>
    <w:rsid w:val="007355A1"/>
    <w:rsid w:val="00737B31"/>
    <w:rsid w:val="00740347"/>
    <w:rsid w:val="00744980"/>
    <w:rsid w:val="00745D06"/>
    <w:rsid w:val="007465DB"/>
    <w:rsid w:val="00746FB1"/>
    <w:rsid w:val="0075003A"/>
    <w:rsid w:val="00750893"/>
    <w:rsid w:val="007518FF"/>
    <w:rsid w:val="00751EE8"/>
    <w:rsid w:val="00752717"/>
    <w:rsid w:val="00753EB6"/>
    <w:rsid w:val="00756FAA"/>
    <w:rsid w:val="0075708F"/>
    <w:rsid w:val="0076467C"/>
    <w:rsid w:val="00766CF0"/>
    <w:rsid w:val="00770374"/>
    <w:rsid w:val="007710E2"/>
    <w:rsid w:val="00771214"/>
    <w:rsid w:val="0077148C"/>
    <w:rsid w:val="0077222C"/>
    <w:rsid w:val="00772299"/>
    <w:rsid w:val="00772419"/>
    <w:rsid w:val="00772826"/>
    <w:rsid w:val="00772C30"/>
    <w:rsid w:val="00773D46"/>
    <w:rsid w:val="00774C32"/>
    <w:rsid w:val="00775736"/>
    <w:rsid w:val="007759D0"/>
    <w:rsid w:val="00776339"/>
    <w:rsid w:val="00776EE7"/>
    <w:rsid w:val="0077735C"/>
    <w:rsid w:val="0078266E"/>
    <w:rsid w:val="007843E6"/>
    <w:rsid w:val="00785BBC"/>
    <w:rsid w:val="00786AD9"/>
    <w:rsid w:val="00787B53"/>
    <w:rsid w:val="007921AB"/>
    <w:rsid w:val="00792650"/>
    <w:rsid w:val="007931F4"/>
    <w:rsid w:val="007953E2"/>
    <w:rsid w:val="00795A9B"/>
    <w:rsid w:val="007A09B2"/>
    <w:rsid w:val="007A2D74"/>
    <w:rsid w:val="007A2F24"/>
    <w:rsid w:val="007A3621"/>
    <w:rsid w:val="007A4027"/>
    <w:rsid w:val="007A48C0"/>
    <w:rsid w:val="007A4AB2"/>
    <w:rsid w:val="007A558E"/>
    <w:rsid w:val="007A632A"/>
    <w:rsid w:val="007A7324"/>
    <w:rsid w:val="007A73D8"/>
    <w:rsid w:val="007B070C"/>
    <w:rsid w:val="007B128D"/>
    <w:rsid w:val="007B187A"/>
    <w:rsid w:val="007B2755"/>
    <w:rsid w:val="007B3A60"/>
    <w:rsid w:val="007B42A8"/>
    <w:rsid w:val="007B5327"/>
    <w:rsid w:val="007B56F5"/>
    <w:rsid w:val="007B5756"/>
    <w:rsid w:val="007B5B12"/>
    <w:rsid w:val="007B6E43"/>
    <w:rsid w:val="007B792A"/>
    <w:rsid w:val="007C07A2"/>
    <w:rsid w:val="007C5DF4"/>
    <w:rsid w:val="007C64DF"/>
    <w:rsid w:val="007C76D9"/>
    <w:rsid w:val="007D13B9"/>
    <w:rsid w:val="007D29A9"/>
    <w:rsid w:val="007D2EAF"/>
    <w:rsid w:val="007D32DF"/>
    <w:rsid w:val="007D42E7"/>
    <w:rsid w:val="007D5409"/>
    <w:rsid w:val="007D7D44"/>
    <w:rsid w:val="007E1142"/>
    <w:rsid w:val="007E22C3"/>
    <w:rsid w:val="007E54CD"/>
    <w:rsid w:val="007E5DE4"/>
    <w:rsid w:val="007E5EAD"/>
    <w:rsid w:val="007E61ED"/>
    <w:rsid w:val="007E642B"/>
    <w:rsid w:val="007E691B"/>
    <w:rsid w:val="007E6D01"/>
    <w:rsid w:val="007F00E1"/>
    <w:rsid w:val="007F029B"/>
    <w:rsid w:val="007F0BBD"/>
    <w:rsid w:val="007F144E"/>
    <w:rsid w:val="007F202E"/>
    <w:rsid w:val="007F2C97"/>
    <w:rsid w:val="007F37E9"/>
    <w:rsid w:val="007F3A75"/>
    <w:rsid w:val="007F42B1"/>
    <w:rsid w:val="007F561B"/>
    <w:rsid w:val="007F6AA7"/>
    <w:rsid w:val="007F6CC3"/>
    <w:rsid w:val="007F76C4"/>
    <w:rsid w:val="00800691"/>
    <w:rsid w:val="00802FD4"/>
    <w:rsid w:val="0080366E"/>
    <w:rsid w:val="00803C2A"/>
    <w:rsid w:val="008062BA"/>
    <w:rsid w:val="0080696B"/>
    <w:rsid w:val="008070CE"/>
    <w:rsid w:val="008100B5"/>
    <w:rsid w:val="00810108"/>
    <w:rsid w:val="00811689"/>
    <w:rsid w:val="00812320"/>
    <w:rsid w:val="00813EEA"/>
    <w:rsid w:val="00814092"/>
    <w:rsid w:val="00814505"/>
    <w:rsid w:val="008145F5"/>
    <w:rsid w:val="00814FF3"/>
    <w:rsid w:val="00816220"/>
    <w:rsid w:val="008163AD"/>
    <w:rsid w:val="008167D6"/>
    <w:rsid w:val="00816D28"/>
    <w:rsid w:val="00817FCF"/>
    <w:rsid w:val="00820751"/>
    <w:rsid w:val="00820C4B"/>
    <w:rsid w:val="00824F5B"/>
    <w:rsid w:val="008252B5"/>
    <w:rsid w:val="008254B1"/>
    <w:rsid w:val="00825BD6"/>
    <w:rsid w:val="00826C14"/>
    <w:rsid w:val="00827106"/>
    <w:rsid w:val="00830D24"/>
    <w:rsid w:val="0083383E"/>
    <w:rsid w:val="00835BF7"/>
    <w:rsid w:val="0083601B"/>
    <w:rsid w:val="00836BA3"/>
    <w:rsid w:val="00840E6F"/>
    <w:rsid w:val="00841246"/>
    <w:rsid w:val="008418BC"/>
    <w:rsid w:val="00843CCB"/>
    <w:rsid w:val="00844B2B"/>
    <w:rsid w:val="0084587B"/>
    <w:rsid w:val="00851161"/>
    <w:rsid w:val="00851212"/>
    <w:rsid w:val="0085360D"/>
    <w:rsid w:val="008549A5"/>
    <w:rsid w:val="0086090C"/>
    <w:rsid w:val="00862077"/>
    <w:rsid w:val="0086332C"/>
    <w:rsid w:val="00864177"/>
    <w:rsid w:val="00866B10"/>
    <w:rsid w:val="00867136"/>
    <w:rsid w:val="00867BE3"/>
    <w:rsid w:val="00872614"/>
    <w:rsid w:val="00872A49"/>
    <w:rsid w:val="00872DB5"/>
    <w:rsid w:val="00873556"/>
    <w:rsid w:val="00874CB4"/>
    <w:rsid w:val="00874E61"/>
    <w:rsid w:val="00875254"/>
    <w:rsid w:val="008839A1"/>
    <w:rsid w:val="00884667"/>
    <w:rsid w:val="0088482D"/>
    <w:rsid w:val="008850AA"/>
    <w:rsid w:val="00885A5E"/>
    <w:rsid w:val="0088608C"/>
    <w:rsid w:val="00886B7C"/>
    <w:rsid w:val="00891390"/>
    <w:rsid w:val="00891B75"/>
    <w:rsid w:val="00892C80"/>
    <w:rsid w:val="0089478B"/>
    <w:rsid w:val="00895EA6"/>
    <w:rsid w:val="00897663"/>
    <w:rsid w:val="008A10A3"/>
    <w:rsid w:val="008A1339"/>
    <w:rsid w:val="008A171B"/>
    <w:rsid w:val="008A24E5"/>
    <w:rsid w:val="008A2571"/>
    <w:rsid w:val="008A3D06"/>
    <w:rsid w:val="008A47CF"/>
    <w:rsid w:val="008A4A25"/>
    <w:rsid w:val="008A5118"/>
    <w:rsid w:val="008A53F9"/>
    <w:rsid w:val="008A5B8E"/>
    <w:rsid w:val="008A5BB9"/>
    <w:rsid w:val="008A7327"/>
    <w:rsid w:val="008A7BFF"/>
    <w:rsid w:val="008B1FC3"/>
    <w:rsid w:val="008B2695"/>
    <w:rsid w:val="008B3C94"/>
    <w:rsid w:val="008B71F1"/>
    <w:rsid w:val="008C048E"/>
    <w:rsid w:val="008C04F2"/>
    <w:rsid w:val="008C0743"/>
    <w:rsid w:val="008C313B"/>
    <w:rsid w:val="008C5642"/>
    <w:rsid w:val="008C6274"/>
    <w:rsid w:val="008C73B3"/>
    <w:rsid w:val="008D0B3C"/>
    <w:rsid w:val="008D101C"/>
    <w:rsid w:val="008D18EA"/>
    <w:rsid w:val="008D30BD"/>
    <w:rsid w:val="008D60FD"/>
    <w:rsid w:val="008D703F"/>
    <w:rsid w:val="008E00EA"/>
    <w:rsid w:val="008E1E63"/>
    <w:rsid w:val="008E2616"/>
    <w:rsid w:val="008E4AA4"/>
    <w:rsid w:val="008E72C3"/>
    <w:rsid w:val="008F0F27"/>
    <w:rsid w:val="008F15B6"/>
    <w:rsid w:val="008F1FF2"/>
    <w:rsid w:val="008F25FB"/>
    <w:rsid w:val="008F2F3C"/>
    <w:rsid w:val="008F5EB9"/>
    <w:rsid w:val="008F5F28"/>
    <w:rsid w:val="00900B85"/>
    <w:rsid w:val="009010B4"/>
    <w:rsid w:val="0090234F"/>
    <w:rsid w:val="009025BC"/>
    <w:rsid w:val="00902656"/>
    <w:rsid w:val="00903674"/>
    <w:rsid w:val="00903ABF"/>
    <w:rsid w:val="00904641"/>
    <w:rsid w:val="0090496B"/>
    <w:rsid w:val="009055B7"/>
    <w:rsid w:val="0090590A"/>
    <w:rsid w:val="00906F1C"/>
    <w:rsid w:val="00910485"/>
    <w:rsid w:val="0091209A"/>
    <w:rsid w:val="00912572"/>
    <w:rsid w:val="00913FD0"/>
    <w:rsid w:val="00915B02"/>
    <w:rsid w:val="009167AF"/>
    <w:rsid w:val="00916F51"/>
    <w:rsid w:val="0092172E"/>
    <w:rsid w:val="00921975"/>
    <w:rsid w:val="00921D96"/>
    <w:rsid w:val="009224A2"/>
    <w:rsid w:val="00931E2E"/>
    <w:rsid w:val="00933AF9"/>
    <w:rsid w:val="00934D4C"/>
    <w:rsid w:val="00935033"/>
    <w:rsid w:val="009355DF"/>
    <w:rsid w:val="00935602"/>
    <w:rsid w:val="00935919"/>
    <w:rsid w:val="00935D83"/>
    <w:rsid w:val="009360DF"/>
    <w:rsid w:val="00940256"/>
    <w:rsid w:val="009414D5"/>
    <w:rsid w:val="0094580F"/>
    <w:rsid w:val="00945DE5"/>
    <w:rsid w:val="009470AF"/>
    <w:rsid w:val="00952228"/>
    <w:rsid w:val="00952E57"/>
    <w:rsid w:val="00953731"/>
    <w:rsid w:val="00953AF6"/>
    <w:rsid w:val="00954766"/>
    <w:rsid w:val="00955058"/>
    <w:rsid w:val="0095620B"/>
    <w:rsid w:val="00956A78"/>
    <w:rsid w:val="00957806"/>
    <w:rsid w:val="0096007F"/>
    <w:rsid w:val="00960710"/>
    <w:rsid w:val="00961F84"/>
    <w:rsid w:val="009622E9"/>
    <w:rsid w:val="0096242A"/>
    <w:rsid w:val="00962DDF"/>
    <w:rsid w:val="0096490C"/>
    <w:rsid w:val="00966FE3"/>
    <w:rsid w:val="009676E8"/>
    <w:rsid w:val="00967BAD"/>
    <w:rsid w:val="0097287A"/>
    <w:rsid w:val="00974422"/>
    <w:rsid w:val="00974F7C"/>
    <w:rsid w:val="00977939"/>
    <w:rsid w:val="00980C33"/>
    <w:rsid w:val="00981D5E"/>
    <w:rsid w:val="00982E25"/>
    <w:rsid w:val="00983E8F"/>
    <w:rsid w:val="00984F45"/>
    <w:rsid w:val="00985C9F"/>
    <w:rsid w:val="0098640E"/>
    <w:rsid w:val="00987A8F"/>
    <w:rsid w:val="009901D8"/>
    <w:rsid w:val="00992B31"/>
    <w:rsid w:val="0099397E"/>
    <w:rsid w:val="00994D99"/>
    <w:rsid w:val="009966B2"/>
    <w:rsid w:val="00997D63"/>
    <w:rsid w:val="009A09FE"/>
    <w:rsid w:val="009A1F98"/>
    <w:rsid w:val="009A365B"/>
    <w:rsid w:val="009A391E"/>
    <w:rsid w:val="009A3BFB"/>
    <w:rsid w:val="009A4100"/>
    <w:rsid w:val="009A45E3"/>
    <w:rsid w:val="009A54DA"/>
    <w:rsid w:val="009A5D48"/>
    <w:rsid w:val="009A61A8"/>
    <w:rsid w:val="009A68C9"/>
    <w:rsid w:val="009A6C9F"/>
    <w:rsid w:val="009B260F"/>
    <w:rsid w:val="009B2A0B"/>
    <w:rsid w:val="009B3208"/>
    <w:rsid w:val="009B640D"/>
    <w:rsid w:val="009B6F93"/>
    <w:rsid w:val="009C0016"/>
    <w:rsid w:val="009C1B5A"/>
    <w:rsid w:val="009C29DB"/>
    <w:rsid w:val="009C6297"/>
    <w:rsid w:val="009C6C26"/>
    <w:rsid w:val="009C7285"/>
    <w:rsid w:val="009C7CD5"/>
    <w:rsid w:val="009D1153"/>
    <w:rsid w:val="009D1F30"/>
    <w:rsid w:val="009D2E02"/>
    <w:rsid w:val="009D2E3E"/>
    <w:rsid w:val="009D6547"/>
    <w:rsid w:val="009D67F0"/>
    <w:rsid w:val="009E3EB1"/>
    <w:rsid w:val="009E412B"/>
    <w:rsid w:val="009E4141"/>
    <w:rsid w:val="009E48FA"/>
    <w:rsid w:val="009E4BB4"/>
    <w:rsid w:val="009E4C1A"/>
    <w:rsid w:val="009E70AD"/>
    <w:rsid w:val="009E7F13"/>
    <w:rsid w:val="009F1FB8"/>
    <w:rsid w:val="009F2759"/>
    <w:rsid w:val="009F31BB"/>
    <w:rsid w:val="009F3EF7"/>
    <w:rsid w:val="009F4148"/>
    <w:rsid w:val="009F5F51"/>
    <w:rsid w:val="009F66B4"/>
    <w:rsid w:val="009F769C"/>
    <w:rsid w:val="00A0110A"/>
    <w:rsid w:val="00A0148F"/>
    <w:rsid w:val="00A03039"/>
    <w:rsid w:val="00A0340D"/>
    <w:rsid w:val="00A07EA4"/>
    <w:rsid w:val="00A12B6D"/>
    <w:rsid w:val="00A13A00"/>
    <w:rsid w:val="00A14094"/>
    <w:rsid w:val="00A149E7"/>
    <w:rsid w:val="00A15648"/>
    <w:rsid w:val="00A17B53"/>
    <w:rsid w:val="00A20252"/>
    <w:rsid w:val="00A2105A"/>
    <w:rsid w:val="00A22A5C"/>
    <w:rsid w:val="00A237BB"/>
    <w:rsid w:val="00A23C66"/>
    <w:rsid w:val="00A23CDF"/>
    <w:rsid w:val="00A25AE8"/>
    <w:rsid w:val="00A26566"/>
    <w:rsid w:val="00A26882"/>
    <w:rsid w:val="00A269C6"/>
    <w:rsid w:val="00A2782C"/>
    <w:rsid w:val="00A32C66"/>
    <w:rsid w:val="00A41D4F"/>
    <w:rsid w:val="00A4256C"/>
    <w:rsid w:val="00A44E8B"/>
    <w:rsid w:val="00A44F40"/>
    <w:rsid w:val="00A45F45"/>
    <w:rsid w:val="00A4674A"/>
    <w:rsid w:val="00A47CE5"/>
    <w:rsid w:val="00A528BC"/>
    <w:rsid w:val="00A536E9"/>
    <w:rsid w:val="00A54227"/>
    <w:rsid w:val="00A55CFA"/>
    <w:rsid w:val="00A56FB8"/>
    <w:rsid w:val="00A60024"/>
    <w:rsid w:val="00A61620"/>
    <w:rsid w:val="00A6178E"/>
    <w:rsid w:val="00A632C9"/>
    <w:rsid w:val="00A63E0A"/>
    <w:rsid w:val="00A67C5E"/>
    <w:rsid w:val="00A70808"/>
    <w:rsid w:val="00A7153F"/>
    <w:rsid w:val="00A7162B"/>
    <w:rsid w:val="00A735BD"/>
    <w:rsid w:val="00A73B8A"/>
    <w:rsid w:val="00A73D0A"/>
    <w:rsid w:val="00A743F5"/>
    <w:rsid w:val="00A74BBE"/>
    <w:rsid w:val="00A75A53"/>
    <w:rsid w:val="00A75FCB"/>
    <w:rsid w:val="00A776DC"/>
    <w:rsid w:val="00A77855"/>
    <w:rsid w:val="00A8008F"/>
    <w:rsid w:val="00A82239"/>
    <w:rsid w:val="00A82E03"/>
    <w:rsid w:val="00A839C1"/>
    <w:rsid w:val="00A83EE1"/>
    <w:rsid w:val="00A842C0"/>
    <w:rsid w:val="00A85560"/>
    <w:rsid w:val="00A86092"/>
    <w:rsid w:val="00A904FF"/>
    <w:rsid w:val="00A90AB8"/>
    <w:rsid w:val="00A90D8E"/>
    <w:rsid w:val="00A91E88"/>
    <w:rsid w:val="00A92034"/>
    <w:rsid w:val="00A92C10"/>
    <w:rsid w:val="00A93123"/>
    <w:rsid w:val="00A93343"/>
    <w:rsid w:val="00A933C1"/>
    <w:rsid w:val="00A94BBF"/>
    <w:rsid w:val="00A9551C"/>
    <w:rsid w:val="00A960C0"/>
    <w:rsid w:val="00A965C2"/>
    <w:rsid w:val="00A9708B"/>
    <w:rsid w:val="00A97C4E"/>
    <w:rsid w:val="00AA00AE"/>
    <w:rsid w:val="00AA15DB"/>
    <w:rsid w:val="00AA1A5C"/>
    <w:rsid w:val="00AA1B6D"/>
    <w:rsid w:val="00AA201D"/>
    <w:rsid w:val="00AA376D"/>
    <w:rsid w:val="00AA4432"/>
    <w:rsid w:val="00AA445B"/>
    <w:rsid w:val="00AB1991"/>
    <w:rsid w:val="00AB3343"/>
    <w:rsid w:val="00AB5E7A"/>
    <w:rsid w:val="00AB6A38"/>
    <w:rsid w:val="00AB77EC"/>
    <w:rsid w:val="00AB7E2E"/>
    <w:rsid w:val="00AC6437"/>
    <w:rsid w:val="00AC6D4B"/>
    <w:rsid w:val="00AC7B79"/>
    <w:rsid w:val="00AD0327"/>
    <w:rsid w:val="00AD26C0"/>
    <w:rsid w:val="00AD48B2"/>
    <w:rsid w:val="00AE0395"/>
    <w:rsid w:val="00AE13C9"/>
    <w:rsid w:val="00AE1932"/>
    <w:rsid w:val="00AE2166"/>
    <w:rsid w:val="00AE2F8D"/>
    <w:rsid w:val="00AE317A"/>
    <w:rsid w:val="00AE534F"/>
    <w:rsid w:val="00AE689A"/>
    <w:rsid w:val="00AE6F07"/>
    <w:rsid w:val="00AE728C"/>
    <w:rsid w:val="00AF1EE7"/>
    <w:rsid w:val="00AF1FE3"/>
    <w:rsid w:val="00AF21B1"/>
    <w:rsid w:val="00AF2336"/>
    <w:rsid w:val="00AF2DA6"/>
    <w:rsid w:val="00AF3BE9"/>
    <w:rsid w:val="00AF4EEE"/>
    <w:rsid w:val="00AF5DCB"/>
    <w:rsid w:val="00B00A81"/>
    <w:rsid w:val="00B01352"/>
    <w:rsid w:val="00B02E15"/>
    <w:rsid w:val="00B0370D"/>
    <w:rsid w:val="00B06A9D"/>
    <w:rsid w:val="00B07C16"/>
    <w:rsid w:val="00B11A17"/>
    <w:rsid w:val="00B126CE"/>
    <w:rsid w:val="00B14093"/>
    <w:rsid w:val="00B141B0"/>
    <w:rsid w:val="00B14612"/>
    <w:rsid w:val="00B16DEE"/>
    <w:rsid w:val="00B211D7"/>
    <w:rsid w:val="00B214CA"/>
    <w:rsid w:val="00B2158B"/>
    <w:rsid w:val="00B2233D"/>
    <w:rsid w:val="00B22C60"/>
    <w:rsid w:val="00B2333B"/>
    <w:rsid w:val="00B235D3"/>
    <w:rsid w:val="00B23B6C"/>
    <w:rsid w:val="00B23D70"/>
    <w:rsid w:val="00B2592E"/>
    <w:rsid w:val="00B300B8"/>
    <w:rsid w:val="00B323EB"/>
    <w:rsid w:val="00B32B9F"/>
    <w:rsid w:val="00B34F14"/>
    <w:rsid w:val="00B35651"/>
    <w:rsid w:val="00B35FC9"/>
    <w:rsid w:val="00B368A6"/>
    <w:rsid w:val="00B369B6"/>
    <w:rsid w:val="00B40C6E"/>
    <w:rsid w:val="00B40F15"/>
    <w:rsid w:val="00B42FDB"/>
    <w:rsid w:val="00B44E00"/>
    <w:rsid w:val="00B50FA6"/>
    <w:rsid w:val="00B51276"/>
    <w:rsid w:val="00B51E23"/>
    <w:rsid w:val="00B55377"/>
    <w:rsid w:val="00B571BB"/>
    <w:rsid w:val="00B61BE3"/>
    <w:rsid w:val="00B61C70"/>
    <w:rsid w:val="00B635A2"/>
    <w:rsid w:val="00B64984"/>
    <w:rsid w:val="00B66407"/>
    <w:rsid w:val="00B67905"/>
    <w:rsid w:val="00B705BB"/>
    <w:rsid w:val="00B71E89"/>
    <w:rsid w:val="00B7239D"/>
    <w:rsid w:val="00B731C3"/>
    <w:rsid w:val="00B73CD5"/>
    <w:rsid w:val="00B741FB"/>
    <w:rsid w:val="00B74CD5"/>
    <w:rsid w:val="00B74D17"/>
    <w:rsid w:val="00B824EA"/>
    <w:rsid w:val="00B82737"/>
    <w:rsid w:val="00B83A23"/>
    <w:rsid w:val="00B843E9"/>
    <w:rsid w:val="00B84486"/>
    <w:rsid w:val="00B8595B"/>
    <w:rsid w:val="00B859C6"/>
    <w:rsid w:val="00B85EAC"/>
    <w:rsid w:val="00B86C95"/>
    <w:rsid w:val="00B86EC1"/>
    <w:rsid w:val="00B87D09"/>
    <w:rsid w:val="00B919A9"/>
    <w:rsid w:val="00B9618F"/>
    <w:rsid w:val="00B9747C"/>
    <w:rsid w:val="00B97C5C"/>
    <w:rsid w:val="00BA00E9"/>
    <w:rsid w:val="00BA22D9"/>
    <w:rsid w:val="00BA2479"/>
    <w:rsid w:val="00BA3511"/>
    <w:rsid w:val="00BA72A7"/>
    <w:rsid w:val="00BA7959"/>
    <w:rsid w:val="00BA7D0A"/>
    <w:rsid w:val="00BB0E5B"/>
    <w:rsid w:val="00BB153C"/>
    <w:rsid w:val="00BB1BEC"/>
    <w:rsid w:val="00BB362B"/>
    <w:rsid w:val="00BB4B9D"/>
    <w:rsid w:val="00BC0888"/>
    <w:rsid w:val="00BC0C31"/>
    <w:rsid w:val="00BC0DB3"/>
    <w:rsid w:val="00BC0E1F"/>
    <w:rsid w:val="00BC15CF"/>
    <w:rsid w:val="00BC3AB8"/>
    <w:rsid w:val="00BC5954"/>
    <w:rsid w:val="00BC76D9"/>
    <w:rsid w:val="00BC7ED8"/>
    <w:rsid w:val="00BD1559"/>
    <w:rsid w:val="00BD17AD"/>
    <w:rsid w:val="00BD1C3A"/>
    <w:rsid w:val="00BD3B20"/>
    <w:rsid w:val="00BD4808"/>
    <w:rsid w:val="00BD59A7"/>
    <w:rsid w:val="00BD5A80"/>
    <w:rsid w:val="00BD5AB0"/>
    <w:rsid w:val="00BD5CF2"/>
    <w:rsid w:val="00BD7EEC"/>
    <w:rsid w:val="00BE0FF8"/>
    <w:rsid w:val="00BE144A"/>
    <w:rsid w:val="00BE1AF5"/>
    <w:rsid w:val="00BE2206"/>
    <w:rsid w:val="00BE427B"/>
    <w:rsid w:val="00BE4A06"/>
    <w:rsid w:val="00BE62C8"/>
    <w:rsid w:val="00BE77D0"/>
    <w:rsid w:val="00BE7A82"/>
    <w:rsid w:val="00BE7DAA"/>
    <w:rsid w:val="00BF1833"/>
    <w:rsid w:val="00BF2D87"/>
    <w:rsid w:val="00BF4F7D"/>
    <w:rsid w:val="00BF5112"/>
    <w:rsid w:val="00BF522D"/>
    <w:rsid w:val="00BF5602"/>
    <w:rsid w:val="00C00A13"/>
    <w:rsid w:val="00C01951"/>
    <w:rsid w:val="00C03E4A"/>
    <w:rsid w:val="00C0414D"/>
    <w:rsid w:val="00C050CA"/>
    <w:rsid w:val="00C064CB"/>
    <w:rsid w:val="00C07359"/>
    <w:rsid w:val="00C07442"/>
    <w:rsid w:val="00C07DDE"/>
    <w:rsid w:val="00C1054A"/>
    <w:rsid w:val="00C12F32"/>
    <w:rsid w:val="00C1351E"/>
    <w:rsid w:val="00C1414B"/>
    <w:rsid w:val="00C15ECA"/>
    <w:rsid w:val="00C15F0F"/>
    <w:rsid w:val="00C1635E"/>
    <w:rsid w:val="00C164CA"/>
    <w:rsid w:val="00C1717A"/>
    <w:rsid w:val="00C17AD8"/>
    <w:rsid w:val="00C203DD"/>
    <w:rsid w:val="00C20AD5"/>
    <w:rsid w:val="00C22656"/>
    <w:rsid w:val="00C23A87"/>
    <w:rsid w:val="00C253D1"/>
    <w:rsid w:val="00C275F7"/>
    <w:rsid w:val="00C30856"/>
    <w:rsid w:val="00C31930"/>
    <w:rsid w:val="00C32927"/>
    <w:rsid w:val="00C32BB0"/>
    <w:rsid w:val="00C3496C"/>
    <w:rsid w:val="00C34A2B"/>
    <w:rsid w:val="00C353C8"/>
    <w:rsid w:val="00C37C28"/>
    <w:rsid w:val="00C40962"/>
    <w:rsid w:val="00C40C6E"/>
    <w:rsid w:val="00C40E53"/>
    <w:rsid w:val="00C418EC"/>
    <w:rsid w:val="00C42FB5"/>
    <w:rsid w:val="00C43C42"/>
    <w:rsid w:val="00C440FB"/>
    <w:rsid w:val="00C44E2F"/>
    <w:rsid w:val="00C44E8C"/>
    <w:rsid w:val="00C46457"/>
    <w:rsid w:val="00C46633"/>
    <w:rsid w:val="00C470F5"/>
    <w:rsid w:val="00C50B7C"/>
    <w:rsid w:val="00C52AD1"/>
    <w:rsid w:val="00C52D14"/>
    <w:rsid w:val="00C52F05"/>
    <w:rsid w:val="00C55336"/>
    <w:rsid w:val="00C566C3"/>
    <w:rsid w:val="00C56DE2"/>
    <w:rsid w:val="00C610E4"/>
    <w:rsid w:val="00C611E1"/>
    <w:rsid w:val="00C61986"/>
    <w:rsid w:val="00C62119"/>
    <w:rsid w:val="00C62897"/>
    <w:rsid w:val="00C62AC7"/>
    <w:rsid w:val="00C632A6"/>
    <w:rsid w:val="00C6518C"/>
    <w:rsid w:val="00C707EC"/>
    <w:rsid w:val="00C73538"/>
    <w:rsid w:val="00C737AD"/>
    <w:rsid w:val="00C7742B"/>
    <w:rsid w:val="00C7747F"/>
    <w:rsid w:val="00C77A0E"/>
    <w:rsid w:val="00C77A26"/>
    <w:rsid w:val="00C82709"/>
    <w:rsid w:val="00C83DCF"/>
    <w:rsid w:val="00C83EA3"/>
    <w:rsid w:val="00C84F91"/>
    <w:rsid w:val="00C85ABD"/>
    <w:rsid w:val="00C860C7"/>
    <w:rsid w:val="00C86288"/>
    <w:rsid w:val="00C91676"/>
    <w:rsid w:val="00C921E9"/>
    <w:rsid w:val="00C93A18"/>
    <w:rsid w:val="00C950B2"/>
    <w:rsid w:val="00C961F2"/>
    <w:rsid w:val="00CA0A9C"/>
    <w:rsid w:val="00CA2D79"/>
    <w:rsid w:val="00CA3899"/>
    <w:rsid w:val="00CA430F"/>
    <w:rsid w:val="00CA57B5"/>
    <w:rsid w:val="00CA5B6B"/>
    <w:rsid w:val="00CA5FAA"/>
    <w:rsid w:val="00CA6D67"/>
    <w:rsid w:val="00CA6F30"/>
    <w:rsid w:val="00CA745D"/>
    <w:rsid w:val="00CB28A8"/>
    <w:rsid w:val="00CB3616"/>
    <w:rsid w:val="00CB613A"/>
    <w:rsid w:val="00CB6294"/>
    <w:rsid w:val="00CB6361"/>
    <w:rsid w:val="00CB7B68"/>
    <w:rsid w:val="00CC0F61"/>
    <w:rsid w:val="00CC0F96"/>
    <w:rsid w:val="00CC1941"/>
    <w:rsid w:val="00CC3E2B"/>
    <w:rsid w:val="00CC4AE1"/>
    <w:rsid w:val="00CC6B8A"/>
    <w:rsid w:val="00CC74D5"/>
    <w:rsid w:val="00CD1C7E"/>
    <w:rsid w:val="00CD2BA6"/>
    <w:rsid w:val="00CD362A"/>
    <w:rsid w:val="00CD47CA"/>
    <w:rsid w:val="00CD4EA5"/>
    <w:rsid w:val="00CD59BF"/>
    <w:rsid w:val="00CD7180"/>
    <w:rsid w:val="00CE26F4"/>
    <w:rsid w:val="00CE293B"/>
    <w:rsid w:val="00CE2A73"/>
    <w:rsid w:val="00CE31DB"/>
    <w:rsid w:val="00CE32D4"/>
    <w:rsid w:val="00CE342D"/>
    <w:rsid w:val="00CE4990"/>
    <w:rsid w:val="00CE5671"/>
    <w:rsid w:val="00CE6422"/>
    <w:rsid w:val="00CE7611"/>
    <w:rsid w:val="00CE7628"/>
    <w:rsid w:val="00CE7C95"/>
    <w:rsid w:val="00CF14A8"/>
    <w:rsid w:val="00CF2C70"/>
    <w:rsid w:val="00CF400D"/>
    <w:rsid w:val="00CF443D"/>
    <w:rsid w:val="00CF455F"/>
    <w:rsid w:val="00CF5561"/>
    <w:rsid w:val="00CF57A3"/>
    <w:rsid w:val="00CF6890"/>
    <w:rsid w:val="00CF76E7"/>
    <w:rsid w:val="00D00998"/>
    <w:rsid w:val="00D0170C"/>
    <w:rsid w:val="00D01E6A"/>
    <w:rsid w:val="00D01E98"/>
    <w:rsid w:val="00D0493A"/>
    <w:rsid w:val="00D05022"/>
    <w:rsid w:val="00D067BF"/>
    <w:rsid w:val="00D07F0F"/>
    <w:rsid w:val="00D108EF"/>
    <w:rsid w:val="00D12C39"/>
    <w:rsid w:val="00D146EA"/>
    <w:rsid w:val="00D16288"/>
    <w:rsid w:val="00D21AC6"/>
    <w:rsid w:val="00D21FB1"/>
    <w:rsid w:val="00D22373"/>
    <w:rsid w:val="00D23E3D"/>
    <w:rsid w:val="00D26848"/>
    <w:rsid w:val="00D26862"/>
    <w:rsid w:val="00D26D55"/>
    <w:rsid w:val="00D31E53"/>
    <w:rsid w:val="00D336BA"/>
    <w:rsid w:val="00D3498D"/>
    <w:rsid w:val="00D357A0"/>
    <w:rsid w:val="00D37279"/>
    <w:rsid w:val="00D40127"/>
    <w:rsid w:val="00D40796"/>
    <w:rsid w:val="00D417DA"/>
    <w:rsid w:val="00D44A69"/>
    <w:rsid w:val="00D4501F"/>
    <w:rsid w:val="00D45547"/>
    <w:rsid w:val="00D462D4"/>
    <w:rsid w:val="00D51AC9"/>
    <w:rsid w:val="00D53028"/>
    <w:rsid w:val="00D559DD"/>
    <w:rsid w:val="00D562CE"/>
    <w:rsid w:val="00D56930"/>
    <w:rsid w:val="00D56CE6"/>
    <w:rsid w:val="00D57014"/>
    <w:rsid w:val="00D57703"/>
    <w:rsid w:val="00D60EFB"/>
    <w:rsid w:val="00D6122A"/>
    <w:rsid w:val="00D6305F"/>
    <w:rsid w:val="00D639A6"/>
    <w:rsid w:val="00D65120"/>
    <w:rsid w:val="00D654AD"/>
    <w:rsid w:val="00D667A8"/>
    <w:rsid w:val="00D70698"/>
    <w:rsid w:val="00D71A7C"/>
    <w:rsid w:val="00D7335B"/>
    <w:rsid w:val="00D74379"/>
    <w:rsid w:val="00D749F4"/>
    <w:rsid w:val="00D7573A"/>
    <w:rsid w:val="00D802A9"/>
    <w:rsid w:val="00D8095C"/>
    <w:rsid w:val="00D80F3D"/>
    <w:rsid w:val="00D823EB"/>
    <w:rsid w:val="00D8343C"/>
    <w:rsid w:val="00D84151"/>
    <w:rsid w:val="00D850B3"/>
    <w:rsid w:val="00D8518B"/>
    <w:rsid w:val="00D90864"/>
    <w:rsid w:val="00D90D6F"/>
    <w:rsid w:val="00D90E9B"/>
    <w:rsid w:val="00D91DEA"/>
    <w:rsid w:val="00D92BC0"/>
    <w:rsid w:val="00D930F7"/>
    <w:rsid w:val="00D93581"/>
    <w:rsid w:val="00D94D9B"/>
    <w:rsid w:val="00D94E90"/>
    <w:rsid w:val="00D957C5"/>
    <w:rsid w:val="00D95AF0"/>
    <w:rsid w:val="00D95B51"/>
    <w:rsid w:val="00DA252C"/>
    <w:rsid w:val="00DA5951"/>
    <w:rsid w:val="00DA5959"/>
    <w:rsid w:val="00DB04C5"/>
    <w:rsid w:val="00DB081D"/>
    <w:rsid w:val="00DB0B35"/>
    <w:rsid w:val="00DB1926"/>
    <w:rsid w:val="00DB2C57"/>
    <w:rsid w:val="00DB2D70"/>
    <w:rsid w:val="00DB4D2B"/>
    <w:rsid w:val="00DB5D8E"/>
    <w:rsid w:val="00DB65F8"/>
    <w:rsid w:val="00DB6B0E"/>
    <w:rsid w:val="00DB74F3"/>
    <w:rsid w:val="00DC1D40"/>
    <w:rsid w:val="00DC3561"/>
    <w:rsid w:val="00DD0022"/>
    <w:rsid w:val="00DD0D1C"/>
    <w:rsid w:val="00DD4E30"/>
    <w:rsid w:val="00DD5479"/>
    <w:rsid w:val="00DD583B"/>
    <w:rsid w:val="00DD5FBC"/>
    <w:rsid w:val="00DD64C3"/>
    <w:rsid w:val="00DE2C9A"/>
    <w:rsid w:val="00DF2657"/>
    <w:rsid w:val="00DF36B3"/>
    <w:rsid w:val="00DF4DF4"/>
    <w:rsid w:val="00DF5855"/>
    <w:rsid w:val="00E0077A"/>
    <w:rsid w:val="00E00CF9"/>
    <w:rsid w:val="00E01F31"/>
    <w:rsid w:val="00E01FA9"/>
    <w:rsid w:val="00E024AF"/>
    <w:rsid w:val="00E024F6"/>
    <w:rsid w:val="00E02CBE"/>
    <w:rsid w:val="00E0481C"/>
    <w:rsid w:val="00E050AA"/>
    <w:rsid w:val="00E07AAC"/>
    <w:rsid w:val="00E07AEB"/>
    <w:rsid w:val="00E10A0C"/>
    <w:rsid w:val="00E10CAA"/>
    <w:rsid w:val="00E10F0D"/>
    <w:rsid w:val="00E12652"/>
    <w:rsid w:val="00E129B7"/>
    <w:rsid w:val="00E161AD"/>
    <w:rsid w:val="00E21099"/>
    <w:rsid w:val="00E23630"/>
    <w:rsid w:val="00E2412B"/>
    <w:rsid w:val="00E30222"/>
    <w:rsid w:val="00E30A35"/>
    <w:rsid w:val="00E3115A"/>
    <w:rsid w:val="00E336E1"/>
    <w:rsid w:val="00E33DDB"/>
    <w:rsid w:val="00E340C2"/>
    <w:rsid w:val="00E35201"/>
    <w:rsid w:val="00E361E3"/>
    <w:rsid w:val="00E361FC"/>
    <w:rsid w:val="00E368C4"/>
    <w:rsid w:val="00E36EC4"/>
    <w:rsid w:val="00E36EC9"/>
    <w:rsid w:val="00E36F5C"/>
    <w:rsid w:val="00E37BF7"/>
    <w:rsid w:val="00E37FFB"/>
    <w:rsid w:val="00E40351"/>
    <w:rsid w:val="00E41FC6"/>
    <w:rsid w:val="00E427B7"/>
    <w:rsid w:val="00E42E73"/>
    <w:rsid w:val="00E43A47"/>
    <w:rsid w:val="00E444D8"/>
    <w:rsid w:val="00E449EA"/>
    <w:rsid w:val="00E46594"/>
    <w:rsid w:val="00E504AA"/>
    <w:rsid w:val="00E51FAE"/>
    <w:rsid w:val="00E52CEC"/>
    <w:rsid w:val="00E534B6"/>
    <w:rsid w:val="00E53A32"/>
    <w:rsid w:val="00E54376"/>
    <w:rsid w:val="00E55265"/>
    <w:rsid w:val="00E563A6"/>
    <w:rsid w:val="00E56BAD"/>
    <w:rsid w:val="00E57878"/>
    <w:rsid w:val="00E57C51"/>
    <w:rsid w:val="00E61C92"/>
    <w:rsid w:val="00E61DBF"/>
    <w:rsid w:val="00E6287B"/>
    <w:rsid w:val="00E6454A"/>
    <w:rsid w:val="00E66ED7"/>
    <w:rsid w:val="00E671D6"/>
    <w:rsid w:val="00E67B89"/>
    <w:rsid w:val="00E70CF5"/>
    <w:rsid w:val="00E72F5A"/>
    <w:rsid w:val="00E74891"/>
    <w:rsid w:val="00E75BF7"/>
    <w:rsid w:val="00E75F42"/>
    <w:rsid w:val="00E803C2"/>
    <w:rsid w:val="00E80CA9"/>
    <w:rsid w:val="00E810EE"/>
    <w:rsid w:val="00E8116D"/>
    <w:rsid w:val="00E8541E"/>
    <w:rsid w:val="00E861EB"/>
    <w:rsid w:val="00E8668E"/>
    <w:rsid w:val="00E86932"/>
    <w:rsid w:val="00E902F8"/>
    <w:rsid w:val="00E92E77"/>
    <w:rsid w:val="00E93089"/>
    <w:rsid w:val="00E93AF5"/>
    <w:rsid w:val="00E95208"/>
    <w:rsid w:val="00E95A9C"/>
    <w:rsid w:val="00E9697C"/>
    <w:rsid w:val="00E97534"/>
    <w:rsid w:val="00E97C14"/>
    <w:rsid w:val="00EA0562"/>
    <w:rsid w:val="00EA05B0"/>
    <w:rsid w:val="00EA1515"/>
    <w:rsid w:val="00EA1EB5"/>
    <w:rsid w:val="00EA3E6B"/>
    <w:rsid w:val="00EA62F2"/>
    <w:rsid w:val="00EA6893"/>
    <w:rsid w:val="00EA73E1"/>
    <w:rsid w:val="00EB0079"/>
    <w:rsid w:val="00EB1866"/>
    <w:rsid w:val="00EB20E4"/>
    <w:rsid w:val="00EB29E9"/>
    <w:rsid w:val="00EB3C87"/>
    <w:rsid w:val="00EB49FF"/>
    <w:rsid w:val="00EB5169"/>
    <w:rsid w:val="00EB5BB9"/>
    <w:rsid w:val="00EB7144"/>
    <w:rsid w:val="00EC46D4"/>
    <w:rsid w:val="00EC4EF2"/>
    <w:rsid w:val="00EC58AA"/>
    <w:rsid w:val="00EC58EB"/>
    <w:rsid w:val="00EC6E8F"/>
    <w:rsid w:val="00ED0040"/>
    <w:rsid w:val="00ED0645"/>
    <w:rsid w:val="00ED18B2"/>
    <w:rsid w:val="00ED2312"/>
    <w:rsid w:val="00ED32B6"/>
    <w:rsid w:val="00ED3361"/>
    <w:rsid w:val="00ED3D63"/>
    <w:rsid w:val="00ED4522"/>
    <w:rsid w:val="00ED523D"/>
    <w:rsid w:val="00ED57C3"/>
    <w:rsid w:val="00ED7031"/>
    <w:rsid w:val="00ED73D5"/>
    <w:rsid w:val="00ED7BF0"/>
    <w:rsid w:val="00EE30D7"/>
    <w:rsid w:val="00EE3459"/>
    <w:rsid w:val="00EE45C5"/>
    <w:rsid w:val="00EE462C"/>
    <w:rsid w:val="00EE4EB3"/>
    <w:rsid w:val="00EE64E7"/>
    <w:rsid w:val="00EE66C0"/>
    <w:rsid w:val="00EF08E4"/>
    <w:rsid w:val="00EF1F53"/>
    <w:rsid w:val="00EF2271"/>
    <w:rsid w:val="00EF3596"/>
    <w:rsid w:val="00EF3C4B"/>
    <w:rsid w:val="00EF576C"/>
    <w:rsid w:val="00F01CD2"/>
    <w:rsid w:val="00F028D7"/>
    <w:rsid w:val="00F04942"/>
    <w:rsid w:val="00F04EFF"/>
    <w:rsid w:val="00F06442"/>
    <w:rsid w:val="00F07232"/>
    <w:rsid w:val="00F10268"/>
    <w:rsid w:val="00F117C5"/>
    <w:rsid w:val="00F1210E"/>
    <w:rsid w:val="00F12E69"/>
    <w:rsid w:val="00F17A46"/>
    <w:rsid w:val="00F20B70"/>
    <w:rsid w:val="00F21235"/>
    <w:rsid w:val="00F21B25"/>
    <w:rsid w:val="00F22B2A"/>
    <w:rsid w:val="00F232AF"/>
    <w:rsid w:val="00F23C6F"/>
    <w:rsid w:val="00F24AB4"/>
    <w:rsid w:val="00F26171"/>
    <w:rsid w:val="00F26D1D"/>
    <w:rsid w:val="00F26EB7"/>
    <w:rsid w:val="00F303B8"/>
    <w:rsid w:val="00F358E4"/>
    <w:rsid w:val="00F35F3B"/>
    <w:rsid w:val="00F36507"/>
    <w:rsid w:val="00F37252"/>
    <w:rsid w:val="00F40560"/>
    <w:rsid w:val="00F40CCA"/>
    <w:rsid w:val="00F4319F"/>
    <w:rsid w:val="00F43A57"/>
    <w:rsid w:val="00F44725"/>
    <w:rsid w:val="00F44A14"/>
    <w:rsid w:val="00F45DDA"/>
    <w:rsid w:val="00F468B2"/>
    <w:rsid w:val="00F473D9"/>
    <w:rsid w:val="00F4769C"/>
    <w:rsid w:val="00F50491"/>
    <w:rsid w:val="00F50A3E"/>
    <w:rsid w:val="00F50C55"/>
    <w:rsid w:val="00F5134E"/>
    <w:rsid w:val="00F527A1"/>
    <w:rsid w:val="00F5285D"/>
    <w:rsid w:val="00F54F7D"/>
    <w:rsid w:val="00F5699F"/>
    <w:rsid w:val="00F57024"/>
    <w:rsid w:val="00F618A6"/>
    <w:rsid w:val="00F635B8"/>
    <w:rsid w:val="00F63D8F"/>
    <w:rsid w:val="00F64526"/>
    <w:rsid w:val="00F64CC1"/>
    <w:rsid w:val="00F67294"/>
    <w:rsid w:val="00F677DB"/>
    <w:rsid w:val="00F71454"/>
    <w:rsid w:val="00F7259A"/>
    <w:rsid w:val="00F72616"/>
    <w:rsid w:val="00F74F5D"/>
    <w:rsid w:val="00F754C3"/>
    <w:rsid w:val="00F7670A"/>
    <w:rsid w:val="00F77353"/>
    <w:rsid w:val="00F77703"/>
    <w:rsid w:val="00F80C48"/>
    <w:rsid w:val="00F82F3E"/>
    <w:rsid w:val="00F8489A"/>
    <w:rsid w:val="00F871B7"/>
    <w:rsid w:val="00F87744"/>
    <w:rsid w:val="00F87FDC"/>
    <w:rsid w:val="00F905A1"/>
    <w:rsid w:val="00F91DF8"/>
    <w:rsid w:val="00F93658"/>
    <w:rsid w:val="00F950FF"/>
    <w:rsid w:val="00F95385"/>
    <w:rsid w:val="00F97640"/>
    <w:rsid w:val="00FA007C"/>
    <w:rsid w:val="00FA07B1"/>
    <w:rsid w:val="00FA35C3"/>
    <w:rsid w:val="00FA48D3"/>
    <w:rsid w:val="00FA4B53"/>
    <w:rsid w:val="00FA5534"/>
    <w:rsid w:val="00FA6BED"/>
    <w:rsid w:val="00FA7ABA"/>
    <w:rsid w:val="00FB04B6"/>
    <w:rsid w:val="00FB363D"/>
    <w:rsid w:val="00FB44D5"/>
    <w:rsid w:val="00FB4AE5"/>
    <w:rsid w:val="00FB4CBF"/>
    <w:rsid w:val="00FB52AC"/>
    <w:rsid w:val="00FB59DE"/>
    <w:rsid w:val="00FB5DFB"/>
    <w:rsid w:val="00FB6642"/>
    <w:rsid w:val="00FB68BE"/>
    <w:rsid w:val="00FB6E07"/>
    <w:rsid w:val="00FB7E23"/>
    <w:rsid w:val="00FC0BFE"/>
    <w:rsid w:val="00FC1676"/>
    <w:rsid w:val="00FC1F75"/>
    <w:rsid w:val="00FC4324"/>
    <w:rsid w:val="00FC4B2C"/>
    <w:rsid w:val="00FC520E"/>
    <w:rsid w:val="00FC577E"/>
    <w:rsid w:val="00FC57CE"/>
    <w:rsid w:val="00FD00A2"/>
    <w:rsid w:val="00FD101C"/>
    <w:rsid w:val="00FD175F"/>
    <w:rsid w:val="00FD221A"/>
    <w:rsid w:val="00FD2EC5"/>
    <w:rsid w:val="00FD3299"/>
    <w:rsid w:val="00FD42B4"/>
    <w:rsid w:val="00FD7768"/>
    <w:rsid w:val="00FD7E8F"/>
    <w:rsid w:val="00FE0F79"/>
    <w:rsid w:val="00FE1D7B"/>
    <w:rsid w:val="00FE22AC"/>
    <w:rsid w:val="00FE3757"/>
    <w:rsid w:val="00FE476E"/>
    <w:rsid w:val="00FE48EB"/>
    <w:rsid w:val="00FE5A29"/>
    <w:rsid w:val="00FE63B0"/>
    <w:rsid w:val="00FE7173"/>
    <w:rsid w:val="00FE7888"/>
    <w:rsid w:val="00FF191C"/>
    <w:rsid w:val="00FF257B"/>
    <w:rsid w:val="00FF2A1B"/>
    <w:rsid w:val="00FF2E1B"/>
    <w:rsid w:val="00FF345D"/>
    <w:rsid w:val="00FF35D6"/>
    <w:rsid w:val="00FF36DA"/>
    <w:rsid w:val="00FF3A8D"/>
    <w:rsid w:val="00FF549F"/>
    <w:rsid w:val="00FF5C37"/>
    <w:rsid w:val="00FF6580"/>
    <w:rsid w:val="00FF6D98"/>
    <w:rsid w:val="00FF73B8"/>
    <w:rsid w:val="00FF77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D280B"/>
  <w15:chartTrackingRefBased/>
  <w15:docId w15:val="{C8336B2F-EE6C-4349-931B-EE372DE6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2C02"/>
  </w:style>
  <w:style w:type="paragraph" w:styleId="Titolo1">
    <w:name w:val="heading 1"/>
    <w:basedOn w:val="Normale"/>
    <w:next w:val="Normale"/>
    <w:link w:val="Titolo1Carattere"/>
    <w:uiPriority w:val="9"/>
    <w:qFormat/>
    <w:rsid w:val="00A03039"/>
    <w:pPr>
      <w:keepNext/>
      <w:keepLines/>
      <w:spacing w:before="360" w:after="80" w:line="240" w:lineRule="auto"/>
      <w:outlineLvl w:val="0"/>
    </w:pPr>
    <w:rPr>
      <w:rFonts w:ascii="Times New Roman" w:eastAsiaTheme="majorEastAsia" w:hAnsi="Times New Roman" w:cstheme="majorBidi"/>
      <w:b/>
      <w:color w:val="000000" w:themeColor="text1"/>
      <w:sz w:val="24"/>
      <w:szCs w:val="40"/>
    </w:rPr>
  </w:style>
  <w:style w:type="paragraph" w:styleId="Titolo2">
    <w:name w:val="heading 2"/>
    <w:basedOn w:val="Normale"/>
    <w:next w:val="Normale"/>
    <w:link w:val="Titolo2Carattere"/>
    <w:uiPriority w:val="9"/>
    <w:semiHidden/>
    <w:unhideWhenUsed/>
    <w:qFormat/>
    <w:rsid w:val="00E361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361E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361E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361E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361E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361E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361E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361E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3039"/>
    <w:rPr>
      <w:rFonts w:ascii="Times New Roman" w:eastAsiaTheme="majorEastAsia" w:hAnsi="Times New Roman" w:cstheme="majorBidi"/>
      <w:b/>
      <w:color w:val="000000" w:themeColor="text1"/>
      <w:sz w:val="24"/>
      <w:szCs w:val="40"/>
    </w:rPr>
  </w:style>
  <w:style w:type="character" w:customStyle="1" w:styleId="Titolo2Carattere">
    <w:name w:val="Titolo 2 Carattere"/>
    <w:basedOn w:val="Carpredefinitoparagrafo"/>
    <w:link w:val="Titolo2"/>
    <w:uiPriority w:val="9"/>
    <w:semiHidden/>
    <w:rsid w:val="00E361E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361E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361E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361E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361E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361E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361E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361E3"/>
    <w:rPr>
      <w:rFonts w:eastAsiaTheme="majorEastAsia" w:cstheme="majorBidi"/>
      <w:color w:val="272727" w:themeColor="text1" w:themeTint="D8"/>
    </w:rPr>
  </w:style>
  <w:style w:type="paragraph" w:styleId="Titolo">
    <w:name w:val="Title"/>
    <w:basedOn w:val="Normale"/>
    <w:next w:val="Normale"/>
    <w:link w:val="TitoloCarattere"/>
    <w:uiPriority w:val="10"/>
    <w:qFormat/>
    <w:rsid w:val="00E36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361E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361E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361E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361E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361E3"/>
    <w:rPr>
      <w:i/>
      <w:iCs/>
      <w:color w:val="404040" w:themeColor="text1" w:themeTint="BF"/>
    </w:rPr>
  </w:style>
  <w:style w:type="paragraph" w:styleId="Paragrafoelenco">
    <w:name w:val="List Paragraph"/>
    <w:aliases w:val="Trattino,Numero,Punto elenco 1,Sottoparagrafo elenco,Bullet List,FooterText,lp1,List Paragraph1,lp11,List Paragraph11,Use Case List Paragraph,numbered,Paragraphe de liste1,Bulletr List Paragraph,列出段落,列出段落1,Bullet 1,Paragraphe EI,EC,3,l"/>
    <w:basedOn w:val="Normale"/>
    <w:link w:val="ParagrafoelencoCarattere"/>
    <w:uiPriority w:val="34"/>
    <w:qFormat/>
    <w:rsid w:val="00E361E3"/>
    <w:pPr>
      <w:ind w:left="720"/>
      <w:contextualSpacing/>
    </w:pPr>
  </w:style>
  <w:style w:type="character" w:styleId="Enfasiintensa">
    <w:name w:val="Intense Emphasis"/>
    <w:basedOn w:val="Carpredefinitoparagrafo"/>
    <w:uiPriority w:val="21"/>
    <w:qFormat/>
    <w:rsid w:val="00E361E3"/>
    <w:rPr>
      <w:i/>
      <w:iCs/>
      <w:color w:val="0F4761" w:themeColor="accent1" w:themeShade="BF"/>
    </w:rPr>
  </w:style>
  <w:style w:type="paragraph" w:styleId="Citazioneintensa">
    <w:name w:val="Intense Quote"/>
    <w:basedOn w:val="Normale"/>
    <w:next w:val="Normale"/>
    <w:link w:val="CitazioneintensaCarattere"/>
    <w:uiPriority w:val="30"/>
    <w:qFormat/>
    <w:rsid w:val="00E361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361E3"/>
    <w:rPr>
      <w:i/>
      <w:iCs/>
      <w:color w:val="0F4761" w:themeColor="accent1" w:themeShade="BF"/>
    </w:rPr>
  </w:style>
  <w:style w:type="character" w:styleId="Riferimentointenso">
    <w:name w:val="Intense Reference"/>
    <w:basedOn w:val="Carpredefinitoparagrafo"/>
    <w:uiPriority w:val="32"/>
    <w:qFormat/>
    <w:rsid w:val="00E361E3"/>
    <w:rPr>
      <w:b/>
      <w:bCs/>
      <w:smallCaps/>
      <w:color w:val="0F4761" w:themeColor="accent1" w:themeShade="BF"/>
      <w:spacing w:val="5"/>
    </w:rPr>
  </w:style>
  <w:style w:type="character" w:customStyle="1" w:styleId="ParagrafoelencoCarattere">
    <w:name w:val="Paragrafo elenco Carattere"/>
    <w:aliases w:val="Trattino Carattere,Numero Carattere,Punto elenco 1 Carattere,Sottoparagrafo elenco Carattere,Bullet List Carattere,FooterText Carattere,lp1 Carattere,List Paragraph1 Carattere,lp11 Carattere,List Paragraph11 Carattere"/>
    <w:link w:val="Paragrafoelenco"/>
    <w:uiPriority w:val="34"/>
    <w:qFormat/>
    <w:locked/>
    <w:rsid w:val="00E361E3"/>
  </w:style>
  <w:style w:type="paragraph" w:styleId="Nessunaspaziatura">
    <w:name w:val="No Spacing"/>
    <w:uiPriority w:val="1"/>
    <w:qFormat/>
    <w:rsid w:val="00337104"/>
    <w:pPr>
      <w:spacing w:after="0" w:line="240" w:lineRule="auto"/>
    </w:pPr>
    <w:rPr>
      <w:kern w:val="0"/>
      <w14:ligatures w14:val="none"/>
    </w:rPr>
  </w:style>
  <w:style w:type="character" w:customStyle="1" w:styleId="arttextincomma">
    <w:name w:val="art_text_in_comma"/>
    <w:basedOn w:val="Carpredefinitoparagrafo"/>
    <w:rsid w:val="00F95385"/>
  </w:style>
  <w:style w:type="character" w:customStyle="1" w:styleId="normaltextrun">
    <w:name w:val="normaltextrun"/>
    <w:basedOn w:val="Carpredefinitoparagrafo"/>
    <w:rsid w:val="002478F7"/>
  </w:style>
  <w:style w:type="character" w:customStyle="1" w:styleId="eop">
    <w:name w:val="eop"/>
    <w:basedOn w:val="Carpredefinitoparagrafo"/>
    <w:rsid w:val="002478F7"/>
  </w:style>
  <w:style w:type="paragraph" w:styleId="Titolosommario">
    <w:name w:val="TOC Heading"/>
    <w:basedOn w:val="Titolo1"/>
    <w:next w:val="Normale"/>
    <w:uiPriority w:val="39"/>
    <w:unhideWhenUsed/>
    <w:qFormat/>
    <w:rsid w:val="00A03039"/>
    <w:pPr>
      <w:spacing w:before="240" w:after="0" w:line="259" w:lineRule="auto"/>
      <w:outlineLvl w:val="9"/>
    </w:pPr>
    <w:rPr>
      <w:rFonts w:asciiTheme="majorHAnsi" w:hAnsiTheme="majorHAnsi"/>
      <w:b w:val="0"/>
      <w:color w:val="0F4761" w:themeColor="accent1" w:themeShade="BF"/>
      <w:kern w:val="0"/>
      <w:sz w:val="32"/>
      <w:szCs w:val="32"/>
      <w:lang w:eastAsia="it-IT"/>
      <w14:ligatures w14:val="none"/>
    </w:rPr>
  </w:style>
  <w:style w:type="paragraph" w:styleId="Sommario1">
    <w:name w:val="toc 1"/>
    <w:basedOn w:val="Normale"/>
    <w:next w:val="Normale"/>
    <w:autoRedefine/>
    <w:uiPriority w:val="39"/>
    <w:unhideWhenUsed/>
    <w:rsid w:val="00A03039"/>
    <w:pPr>
      <w:spacing w:after="100"/>
    </w:pPr>
  </w:style>
  <w:style w:type="character" w:styleId="Collegamentoipertestuale">
    <w:name w:val="Hyperlink"/>
    <w:basedOn w:val="Carpredefinitoparagrafo"/>
    <w:uiPriority w:val="99"/>
    <w:unhideWhenUsed/>
    <w:rsid w:val="00A03039"/>
    <w:rPr>
      <w:color w:val="467886" w:themeColor="hyperlink"/>
      <w:u w:val="single"/>
    </w:rPr>
  </w:style>
  <w:style w:type="paragraph" w:styleId="PreformattatoHTML">
    <w:name w:val="HTML Preformatted"/>
    <w:basedOn w:val="Normale"/>
    <w:link w:val="PreformattatoHTMLCarattere"/>
    <w:uiPriority w:val="99"/>
    <w:unhideWhenUsed/>
    <w:rsid w:val="00695FC8"/>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695FC8"/>
    <w:rPr>
      <w:rFonts w:ascii="Consolas" w:hAnsi="Consolas"/>
      <w:sz w:val="20"/>
      <w:szCs w:val="20"/>
    </w:rPr>
  </w:style>
  <w:style w:type="paragraph" w:customStyle="1" w:styleId="Default">
    <w:name w:val="Default"/>
    <w:rsid w:val="00695FC8"/>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Intestazione">
    <w:name w:val="header"/>
    <w:basedOn w:val="Normale"/>
    <w:link w:val="IntestazioneCarattere"/>
    <w:uiPriority w:val="99"/>
    <w:unhideWhenUsed/>
    <w:rsid w:val="004500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5002B"/>
  </w:style>
  <w:style w:type="paragraph" w:styleId="Pidipagina">
    <w:name w:val="footer"/>
    <w:basedOn w:val="Normale"/>
    <w:link w:val="PidipaginaCarattere"/>
    <w:uiPriority w:val="99"/>
    <w:unhideWhenUsed/>
    <w:rsid w:val="004500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5002B"/>
  </w:style>
  <w:style w:type="paragraph" w:styleId="Revisione">
    <w:name w:val="Revision"/>
    <w:hidden/>
    <w:uiPriority w:val="99"/>
    <w:semiHidden/>
    <w:rsid w:val="00A67C5E"/>
    <w:pPr>
      <w:spacing w:after="0" w:line="240" w:lineRule="auto"/>
    </w:pPr>
  </w:style>
  <w:style w:type="character" w:styleId="Rimandocommento">
    <w:name w:val="annotation reference"/>
    <w:basedOn w:val="Carpredefinitoparagrafo"/>
    <w:uiPriority w:val="99"/>
    <w:semiHidden/>
    <w:unhideWhenUsed/>
    <w:rsid w:val="00F54F7D"/>
    <w:rPr>
      <w:sz w:val="16"/>
      <w:szCs w:val="16"/>
    </w:rPr>
  </w:style>
  <w:style w:type="paragraph" w:styleId="Testocommento">
    <w:name w:val="annotation text"/>
    <w:basedOn w:val="Normale"/>
    <w:link w:val="TestocommentoCarattere"/>
    <w:uiPriority w:val="99"/>
    <w:unhideWhenUsed/>
    <w:rsid w:val="00F54F7D"/>
    <w:pPr>
      <w:spacing w:line="240" w:lineRule="auto"/>
    </w:pPr>
    <w:rPr>
      <w:sz w:val="20"/>
      <w:szCs w:val="20"/>
    </w:rPr>
  </w:style>
  <w:style w:type="character" w:customStyle="1" w:styleId="TestocommentoCarattere">
    <w:name w:val="Testo commento Carattere"/>
    <w:basedOn w:val="Carpredefinitoparagrafo"/>
    <w:link w:val="Testocommento"/>
    <w:uiPriority w:val="99"/>
    <w:rsid w:val="00F54F7D"/>
    <w:rPr>
      <w:sz w:val="20"/>
      <w:szCs w:val="20"/>
    </w:rPr>
  </w:style>
  <w:style w:type="paragraph" w:styleId="NormaleWeb">
    <w:name w:val="Normal (Web)"/>
    <w:basedOn w:val="Normale"/>
    <w:uiPriority w:val="99"/>
    <w:semiHidden/>
    <w:unhideWhenUsed/>
    <w:rsid w:val="0091209A"/>
    <w:pPr>
      <w:spacing w:before="100" w:beforeAutospacing="1" w:after="100" w:afterAutospacing="1" w:line="240" w:lineRule="auto"/>
    </w:pPr>
    <w:rPr>
      <w:rFonts w:ascii="Aptos" w:hAnsi="Aptos" w:cs="Aptos"/>
      <w:kern w:val="0"/>
      <w:sz w:val="24"/>
      <w:szCs w:val="24"/>
      <w:lang w:eastAsia="it-IT"/>
      <w14:ligatures w14:val="none"/>
    </w:rPr>
  </w:style>
  <w:style w:type="paragraph" w:styleId="Soggettocommento">
    <w:name w:val="annotation subject"/>
    <w:basedOn w:val="Testocommento"/>
    <w:next w:val="Testocommento"/>
    <w:link w:val="SoggettocommentoCarattere"/>
    <w:uiPriority w:val="99"/>
    <w:semiHidden/>
    <w:unhideWhenUsed/>
    <w:rsid w:val="00FD00A2"/>
    <w:rPr>
      <w:b/>
      <w:bCs/>
    </w:rPr>
  </w:style>
  <w:style w:type="character" w:customStyle="1" w:styleId="SoggettocommentoCarattere">
    <w:name w:val="Soggetto commento Carattere"/>
    <w:basedOn w:val="TestocommentoCarattere"/>
    <w:link w:val="Soggettocommento"/>
    <w:uiPriority w:val="99"/>
    <w:semiHidden/>
    <w:rsid w:val="00FD00A2"/>
    <w:rPr>
      <w:b/>
      <w:bCs/>
      <w:sz w:val="20"/>
      <w:szCs w:val="20"/>
    </w:rPr>
  </w:style>
  <w:style w:type="character" w:styleId="Menzionenonrisolta">
    <w:name w:val="Unresolved Mention"/>
    <w:basedOn w:val="Carpredefinitoparagrafo"/>
    <w:uiPriority w:val="99"/>
    <w:semiHidden/>
    <w:unhideWhenUsed/>
    <w:rsid w:val="00F36507"/>
    <w:rPr>
      <w:color w:val="605E5C"/>
      <w:shd w:val="clear" w:color="auto" w:fill="E1DFDD"/>
    </w:rPr>
  </w:style>
  <w:style w:type="table" w:styleId="Grigliatabella">
    <w:name w:val="Table Grid"/>
    <w:basedOn w:val="Tabellanormale"/>
    <w:uiPriority w:val="39"/>
    <w:rsid w:val="0083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e"/>
    <w:rsid w:val="00B14093"/>
    <w:pPr>
      <w:spacing w:before="100" w:beforeAutospacing="1" w:after="100" w:afterAutospacing="1" w:line="240" w:lineRule="auto"/>
    </w:pPr>
    <w:rPr>
      <w:rFonts w:ascii="Aptos" w:eastAsia="Calibri" w:hAnsi="Aptos" w:cs="Aptos"/>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mattiva.it/uri-res/N2Ls?urn:nir:presidente.repubblica:decreto:1997-12-04;46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rmattiva.it/uri-res/N2Ls?urn:nir:presidente.repubblica:decreto:1997-12-04;46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nepa.wolterskluwer.it/normativa/10LX0000139794SOM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pprover xmlns="b8e9ecd3-49dc-4355-a3de-944263e3bf65" xsi:nil="true"/>
    <_Flow_SignoffStatus xmlns="b8e9ecd3-49dc-4355-a3de-944263e3bf65" xsi:nil="true"/>
    <lcf76f155ced4ddcb4097134ff3c332f xmlns="b8e9ecd3-49dc-4355-a3de-944263e3bf65">
      <Terms xmlns="http://schemas.microsoft.com/office/infopath/2007/PartnerControls"/>
    </lcf76f155ced4ddcb4097134ff3c332f>
    <TaxCatchAll xmlns="3b0d13af-778a-4999-a53a-9a4892815d2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E29FEADFC340DA40B2139D4BBB1A48D7" ma:contentTypeVersion="17" ma:contentTypeDescription="Creare un nuovo documento." ma:contentTypeScope="" ma:versionID="be9c486eb8b09a4a3a777845861964c7">
  <xsd:schema xmlns:xsd="http://www.w3.org/2001/XMLSchema" xmlns:xs="http://www.w3.org/2001/XMLSchema" xmlns:p="http://schemas.microsoft.com/office/2006/metadata/properties" xmlns:ns2="3b0d13af-778a-4999-a53a-9a4892815d2e" xmlns:ns3="b8e9ecd3-49dc-4355-a3de-944263e3bf65" targetNamespace="http://schemas.microsoft.com/office/2006/metadata/properties" ma:root="true" ma:fieldsID="1724f970548866806c3ef374f12d5d59" ns2:_="" ns3:_="">
    <xsd:import namespace="3b0d13af-778a-4999-a53a-9a4892815d2e"/>
    <xsd:import namespace="b8e9ecd3-49dc-4355-a3de-944263e3bf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DateTaken" minOccurs="0"/>
                <xsd:element ref="ns3:Approver" minOccurs="0"/>
                <xsd:element ref="ns3:_Flow_SignoffStatu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d13af-778a-4999-a53a-9a4892815d2e"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ecaf543a-b211-42a7-98fd-fd75508b5be3}" ma:internalName="TaxCatchAll" ma:showField="CatchAllData" ma:web="3b0d13af-778a-4999-a53a-9a4892815d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e9ecd3-49dc-4355-a3de-944263e3bf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5cef147c-0240-47bf-9996-b7454b3232d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Approver" ma:index="21" nillable="true" ma:displayName="Approver" ma:format="Dropdown" ma:internalName="Approver">
      <xsd:simpleType>
        <xsd:restriction base="dms:Text">
          <xsd:maxLength value="255"/>
        </xsd:restriction>
      </xsd:simpleType>
    </xsd:element>
    <xsd:element name="_Flow_SignoffStatus" ma:index="22" nillable="true" ma:displayName="Stato consenso" ma:internalName="Stato_x0020_consenso">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5B2867-1591-4513-B248-8808581E6B23}">
  <ds:schemaRefs>
    <ds:schemaRef ds:uri="http://schemas.microsoft.com/sharepoint/v3/contenttype/forms"/>
  </ds:schemaRefs>
</ds:datastoreItem>
</file>

<file path=customXml/itemProps2.xml><?xml version="1.0" encoding="utf-8"?>
<ds:datastoreItem xmlns:ds="http://schemas.openxmlformats.org/officeDocument/2006/customXml" ds:itemID="{783A6FE1-5519-49B5-8C00-575E5F3165A9}">
  <ds:schemaRefs>
    <ds:schemaRef ds:uri="http://schemas.openxmlformats.org/officeDocument/2006/bibliography"/>
  </ds:schemaRefs>
</ds:datastoreItem>
</file>

<file path=customXml/itemProps3.xml><?xml version="1.0" encoding="utf-8"?>
<ds:datastoreItem xmlns:ds="http://schemas.openxmlformats.org/officeDocument/2006/customXml" ds:itemID="{9D907CD6-37B2-4037-89F1-B87A4E1F8AE0}">
  <ds:schemaRefs>
    <ds:schemaRef ds:uri="http://schemas.microsoft.com/office/2006/metadata/properties"/>
    <ds:schemaRef ds:uri="http://schemas.microsoft.com/office/infopath/2007/PartnerControls"/>
    <ds:schemaRef ds:uri="b8e9ecd3-49dc-4355-a3de-944263e3bf65"/>
    <ds:schemaRef ds:uri="3b0d13af-778a-4999-a53a-9a4892815d2e"/>
  </ds:schemaRefs>
</ds:datastoreItem>
</file>

<file path=customXml/itemProps4.xml><?xml version="1.0" encoding="utf-8"?>
<ds:datastoreItem xmlns:ds="http://schemas.openxmlformats.org/officeDocument/2006/customXml" ds:itemID="{D69C7A87-9F41-4062-A6BD-C41B2B36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d13af-778a-4999-a53a-9a4892815d2e"/>
    <ds:schemaRef ds:uri="b8e9ecd3-49dc-4355-a3de-944263e3b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23627</Words>
  <Characters>134680</Characters>
  <Application>Microsoft Office Word</Application>
  <DocSecurity>0</DocSecurity>
  <Lines>1122</Lines>
  <Paragraphs>315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157992</CharactersWithSpaces>
  <SharedDoc>false</SharedDoc>
  <HLinks>
    <vt:vector size="396" baseType="variant">
      <vt:variant>
        <vt:i4>3997742</vt:i4>
      </vt:variant>
      <vt:variant>
        <vt:i4>381</vt:i4>
      </vt:variant>
      <vt:variant>
        <vt:i4>0</vt:i4>
      </vt:variant>
      <vt:variant>
        <vt:i4>5</vt:i4>
      </vt:variant>
      <vt:variant>
        <vt:lpwstr>https://www.normattiva.it/uri-res/N2Ls?urn:nir:presidente.repubblica:decreto:1997-12-04;465</vt:lpwstr>
      </vt:variant>
      <vt:variant>
        <vt:lpwstr/>
      </vt:variant>
      <vt:variant>
        <vt:i4>3997742</vt:i4>
      </vt:variant>
      <vt:variant>
        <vt:i4>378</vt:i4>
      </vt:variant>
      <vt:variant>
        <vt:i4>0</vt:i4>
      </vt:variant>
      <vt:variant>
        <vt:i4>5</vt:i4>
      </vt:variant>
      <vt:variant>
        <vt:lpwstr>https://www.normattiva.it/uri-res/N2Ls?urn:nir:presidente.repubblica:decreto:1997-12-04;465</vt:lpwstr>
      </vt:variant>
      <vt:variant>
        <vt:lpwstr/>
      </vt:variant>
      <vt:variant>
        <vt:i4>7209009</vt:i4>
      </vt:variant>
      <vt:variant>
        <vt:i4>375</vt:i4>
      </vt:variant>
      <vt:variant>
        <vt:i4>0</vt:i4>
      </vt:variant>
      <vt:variant>
        <vt:i4>5</vt:i4>
      </vt:variant>
      <vt:variant>
        <vt:lpwstr>https://onepa.wolterskluwer.it/normativa/10LX0000139794SOMM</vt:lpwstr>
      </vt:variant>
      <vt:variant>
        <vt:lpwstr/>
      </vt:variant>
      <vt:variant>
        <vt:i4>1048631</vt:i4>
      </vt:variant>
      <vt:variant>
        <vt:i4>368</vt:i4>
      </vt:variant>
      <vt:variant>
        <vt:i4>0</vt:i4>
      </vt:variant>
      <vt:variant>
        <vt:i4>5</vt:i4>
      </vt:variant>
      <vt:variant>
        <vt:lpwstr/>
      </vt:variant>
      <vt:variant>
        <vt:lpwstr>_Toc236336019</vt:lpwstr>
      </vt:variant>
      <vt:variant>
        <vt:i4>1048631</vt:i4>
      </vt:variant>
      <vt:variant>
        <vt:i4>362</vt:i4>
      </vt:variant>
      <vt:variant>
        <vt:i4>0</vt:i4>
      </vt:variant>
      <vt:variant>
        <vt:i4>5</vt:i4>
      </vt:variant>
      <vt:variant>
        <vt:lpwstr/>
      </vt:variant>
      <vt:variant>
        <vt:lpwstr>_Toc236336018</vt:lpwstr>
      </vt:variant>
      <vt:variant>
        <vt:i4>1048631</vt:i4>
      </vt:variant>
      <vt:variant>
        <vt:i4>356</vt:i4>
      </vt:variant>
      <vt:variant>
        <vt:i4>0</vt:i4>
      </vt:variant>
      <vt:variant>
        <vt:i4>5</vt:i4>
      </vt:variant>
      <vt:variant>
        <vt:lpwstr/>
      </vt:variant>
      <vt:variant>
        <vt:lpwstr>_Toc236336017</vt:lpwstr>
      </vt:variant>
      <vt:variant>
        <vt:i4>1048631</vt:i4>
      </vt:variant>
      <vt:variant>
        <vt:i4>350</vt:i4>
      </vt:variant>
      <vt:variant>
        <vt:i4>0</vt:i4>
      </vt:variant>
      <vt:variant>
        <vt:i4>5</vt:i4>
      </vt:variant>
      <vt:variant>
        <vt:lpwstr/>
      </vt:variant>
      <vt:variant>
        <vt:lpwstr>_Toc236336016</vt:lpwstr>
      </vt:variant>
      <vt:variant>
        <vt:i4>1048631</vt:i4>
      </vt:variant>
      <vt:variant>
        <vt:i4>344</vt:i4>
      </vt:variant>
      <vt:variant>
        <vt:i4>0</vt:i4>
      </vt:variant>
      <vt:variant>
        <vt:i4>5</vt:i4>
      </vt:variant>
      <vt:variant>
        <vt:lpwstr/>
      </vt:variant>
      <vt:variant>
        <vt:lpwstr>_Toc236336015</vt:lpwstr>
      </vt:variant>
      <vt:variant>
        <vt:i4>1048631</vt:i4>
      </vt:variant>
      <vt:variant>
        <vt:i4>338</vt:i4>
      </vt:variant>
      <vt:variant>
        <vt:i4>0</vt:i4>
      </vt:variant>
      <vt:variant>
        <vt:i4>5</vt:i4>
      </vt:variant>
      <vt:variant>
        <vt:lpwstr/>
      </vt:variant>
      <vt:variant>
        <vt:lpwstr>_Toc236336014</vt:lpwstr>
      </vt:variant>
      <vt:variant>
        <vt:i4>1048631</vt:i4>
      </vt:variant>
      <vt:variant>
        <vt:i4>332</vt:i4>
      </vt:variant>
      <vt:variant>
        <vt:i4>0</vt:i4>
      </vt:variant>
      <vt:variant>
        <vt:i4>5</vt:i4>
      </vt:variant>
      <vt:variant>
        <vt:lpwstr/>
      </vt:variant>
      <vt:variant>
        <vt:lpwstr>_Toc236336013</vt:lpwstr>
      </vt:variant>
      <vt:variant>
        <vt:i4>1048631</vt:i4>
      </vt:variant>
      <vt:variant>
        <vt:i4>326</vt:i4>
      </vt:variant>
      <vt:variant>
        <vt:i4>0</vt:i4>
      </vt:variant>
      <vt:variant>
        <vt:i4>5</vt:i4>
      </vt:variant>
      <vt:variant>
        <vt:lpwstr/>
      </vt:variant>
      <vt:variant>
        <vt:lpwstr>_Toc236336012</vt:lpwstr>
      </vt:variant>
      <vt:variant>
        <vt:i4>1048631</vt:i4>
      </vt:variant>
      <vt:variant>
        <vt:i4>320</vt:i4>
      </vt:variant>
      <vt:variant>
        <vt:i4>0</vt:i4>
      </vt:variant>
      <vt:variant>
        <vt:i4>5</vt:i4>
      </vt:variant>
      <vt:variant>
        <vt:lpwstr/>
      </vt:variant>
      <vt:variant>
        <vt:lpwstr>_Toc236336011</vt:lpwstr>
      </vt:variant>
      <vt:variant>
        <vt:i4>1048631</vt:i4>
      </vt:variant>
      <vt:variant>
        <vt:i4>314</vt:i4>
      </vt:variant>
      <vt:variant>
        <vt:i4>0</vt:i4>
      </vt:variant>
      <vt:variant>
        <vt:i4>5</vt:i4>
      </vt:variant>
      <vt:variant>
        <vt:lpwstr/>
      </vt:variant>
      <vt:variant>
        <vt:lpwstr>_Toc236336010</vt:lpwstr>
      </vt:variant>
      <vt:variant>
        <vt:i4>1114167</vt:i4>
      </vt:variant>
      <vt:variant>
        <vt:i4>308</vt:i4>
      </vt:variant>
      <vt:variant>
        <vt:i4>0</vt:i4>
      </vt:variant>
      <vt:variant>
        <vt:i4>5</vt:i4>
      </vt:variant>
      <vt:variant>
        <vt:lpwstr/>
      </vt:variant>
      <vt:variant>
        <vt:lpwstr>_Toc236336009</vt:lpwstr>
      </vt:variant>
      <vt:variant>
        <vt:i4>1114167</vt:i4>
      </vt:variant>
      <vt:variant>
        <vt:i4>302</vt:i4>
      </vt:variant>
      <vt:variant>
        <vt:i4>0</vt:i4>
      </vt:variant>
      <vt:variant>
        <vt:i4>5</vt:i4>
      </vt:variant>
      <vt:variant>
        <vt:lpwstr/>
      </vt:variant>
      <vt:variant>
        <vt:lpwstr>_Toc236336008</vt:lpwstr>
      </vt:variant>
      <vt:variant>
        <vt:i4>1114167</vt:i4>
      </vt:variant>
      <vt:variant>
        <vt:i4>296</vt:i4>
      </vt:variant>
      <vt:variant>
        <vt:i4>0</vt:i4>
      </vt:variant>
      <vt:variant>
        <vt:i4>5</vt:i4>
      </vt:variant>
      <vt:variant>
        <vt:lpwstr/>
      </vt:variant>
      <vt:variant>
        <vt:lpwstr>_Toc236336007</vt:lpwstr>
      </vt:variant>
      <vt:variant>
        <vt:i4>1114167</vt:i4>
      </vt:variant>
      <vt:variant>
        <vt:i4>290</vt:i4>
      </vt:variant>
      <vt:variant>
        <vt:i4>0</vt:i4>
      </vt:variant>
      <vt:variant>
        <vt:i4>5</vt:i4>
      </vt:variant>
      <vt:variant>
        <vt:lpwstr/>
      </vt:variant>
      <vt:variant>
        <vt:lpwstr>_Toc236336006</vt:lpwstr>
      </vt:variant>
      <vt:variant>
        <vt:i4>1114167</vt:i4>
      </vt:variant>
      <vt:variant>
        <vt:i4>284</vt:i4>
      </vt:variant>
      <vt:variant>
        <vt:i4>0</vt:i4>
      </vt:variant>
      <vt:variant>
        <vt:i4>5</vt:i4>
      </vt:variant>
      <vt:variant>
        <vt:lpwstr/>
      </vt:variant>
      <vt:variant>
        <vt:lpwstr>_Toc236336005</vt:lpwstr>
      </vt:variant>
      <vt:variant>
        <vt:i4>1114167</vt:i4>
      </vt:variant>
      <vt:variant>
        <vt:i4>278</vt:i4>
      </vt:variant>
      <vt:variant>
        <vt:i4>0</vt:i4>
      </vt:variant>
      <vt:variant>
        <vt:i4>5</vt:i4>
      </vt:variant>
      <vt:variant>
        <vt:lpwstr/>
      </vt:variant>
      <vt:variant>
        <vt:lpwstr>_Toc236336004</vt:lpwstr>
      </vt:variant>
      <vt:variant>
        <vt:i4>1114167</vt:i4>
      </vt:variant>
      <vt:variant>
        <vt:i4>272</vt:i4>
      </vt:variant>
      <vt:variant>
        <vt:i4>0</vt:i4>
      </vt:variant>
      <vt:variant>
        <vt:i4>5</vt:i4>
      </vt:variant>
      <vt:variant>
        <vt:lpwstr/>
      </vt:variant>
      <vt:variant>
        <vt:lpwstr>_Toc236336003</vt:lpwstr>
      </vt:variant>
      <vt:variant>
        <vt:i4>1114167</vt:i4>
      </vt:variant>
      <vt:variant>
        <vt:i4>266</vt:i4>
      </vt:variant>
      <vt:variant>
        <vt:i4>0</vt:i4>
      </vt:variant>
      <vt:variant>
        <vt:i4>5</vt:i4>
      </vt:variant>
      <vt:variant>
        <vt:lpwstr/>
      </vt:variant>
      <vt:variant>
        <vt:lpwstr>_Toc236336002</vt:lpwstr>
      </vt:variant>
      <vt:variant>
        <vt:i4>1114167</vt:i4>
      </vt:variant>
      <vt:variant>
        <vt:i4>260</vt:i4>
      </vt:variant>
      <vt:variant>
        <vt:i4>0</vt:i4>
      </vt:variant>
      <vt:variant>
        <vt:i4>5</vt:i4>
      </vt:variant>
      <vt:variant>
        <vt:lpwstr/>
      </vt:variant>
      <vt:variant>
        <vt:lpwstr>_Toc236336001</vt:lpwstr>
      </vt:variant>
      <vt:variant>
        <vt:i4>1114167</vt:i4>
      </vt:variant>
      <vt:variant>
        <vt:i4>254</vt:i4>
      </vt:variant>
      <vt:variant>
        <vt:i4>0</vt:i4>
      </vt:variant>
      <vt:variant>
        <vt:i4>5</vt:i4>
      </vt:variant>
      <vt:variant>
        <vt:lpwstr/>
      </vt:variant>
      <vt:variant>
        <vt:lpwstr>_Toc236336000</vt:lpwstr>
      </vt:variant>
      <vt:variant>
        <vt:i4>1769534</vt:i4>
      </vt:variant>
      <vt:variant>
        <vt:i4>248</vt:i4>
      </vt:variant>
      <vt:variant>
        <vt:i4>0</vt:i4>
      </vt:variant>
      <vt:variant>
        <vt:i4>5</vt:i4>
      </vt:variant>
      <vt:variant>
        <vt:lpwstr/>
      </vt:variant>
      <vt:variant>
        <vt:lpwstr>_Toc236335999</vt:lpwstr>
      </vt:variant>
      <vt:variant>
        <vt:i4>1769534</vt:i4>
      </vt:variant>
      <vt:variant>
        <vt:i4>242</vt:i4>
      </vt:variant>
      <vt:variant>
        <vt:i4>0</vt:i4>
      </vt:variant>
      <vt:variant>
        <vt:i4>5</vt:i4>
      </vt:variant>
      <vt:variant>
        <vt:lpwstr/>
      </vt:variant>
      <vt:variant>
        <vt:lpwstr>_Toc236335998</vt:lpwstr>
      </vt:variant>
      <vt:variant>
        <vt:i4>1769534</vt:i4>
      </vt:variant>
      <vt:variant>
        <vt:i4>236</vt:i4>
      </vt:variant>
      <vt:variant>
        <vt:i4>0</vt:i4>
      </vt:variant>
      <vt:variant>
        <vt:i4>5</vt:i4>
      </vt:variant>
      <vt:variant>
        <vt:lpwstr/>
      </vt:variant>
      <vt:variant>
        <vt:lpwstr>_Toc236335997</vt:lpwstr>
      </vt:variant>
      <vt:variant>
        <vt:i4>1769534</vt:i4>
      </vt:variant>
      <vt:variant>
        <vt:i4>230</vt:i4>
      </vt:variant>
      <vt:variant>
        <vt:i4>0</vt:i4>
      </vt:variant>
      <vt:variant>
        <vt:i4>5</vt:i4>
      </vt:variant>
      <vt:variant>
        <vt:lpwstr/>
      </vt:variant>
      <vt:variant>
        <vt:lpwstr>_Toc236335996</vt:lpwstr>
      </vt:variant>
      <vt:variant>
        <vt:i4>1769534</vt:i4>
      </vt:variant>
      <vt:variant>
        <vt:i4>224</vt:i4>
      </vt:variant>
      <vt:variant>
        <vt:i4>0</vt:i4>
      </vt:variant>
      <vt:variant>
        <vt:i4>5</vt:i4>
      </vt:variant>
      <vt:variant>
        <vt:lpwstr/>
      </vt:variant>
      <vt:variant>
        <vt:lpwstr>_Toc236335995</vt:lpwstr>
      </vt:variant>
      <vt:variant>
        <vt:i4>1769534</vt:i4>
      </vt:variant>
      <vt:variant>
        <vt:i4>218</vt:i4>
      </vt:variant>
      <vt:variant>
        <vt:i4>0</vt:i4>
      </vt:variant>
      <vt:variant>
        <vt:i4>5</vt:i4>
      </vt:variant>
      <vt:variant>
        <vt:lpwstr/>
      </vt:variant>
      <vt:variant>
        <vt:lpwstr>_Toc236335994</vt:lpwstr>
      </vt:variant>
      <vt:variant>
        <vt:i4>1769534</vt:i4>
      </vt:variant>
      <vt:variant>
        <vt:i4>212</vt:i4>
      </vt:variant>
      <vt:variant>
        <vt:i4>0</vt:i4>
      </vt:variant>
      <vt:variant>
        <vt:i4>5</vt:i4>
      </vt:variant>
      <vt:variant>
        <vt:lpwstr/>
      </vt:variant>
      <vt:variant>
        <vt:lpwstr>_Toc236335993</vt:lpwstr>
      </vt:variant>
      <vt:variant>
        <vt:i4>1769534</vt:i4>
      </vt:variant>
      <vt:variant>
        <vt:i4>206</vt:i4>
      </vt:variant>
      <vt:variant>
        <vt:i4>0</vt:i4>
      </vt:variant>
      <vt:variant>
        <vt:i4>5</vt:i4>
      </vt:variant>
      <vt:variant>
        <vt:lpwstr/>
      </vt:variant>
      <vt:variant>
        <vt:lpwstr>_Toc236335992</vt:lpwstr>
      </vt:variant>
      <vt:variant>
        <vt:i4>1769534</vt:i4>
      </vt:variant>
      <vt:variant>
        <vt:i4>200</vt:i4>
      </vt:variant>
      <vt:variant>
        <vt:i4>0</vt:i4>
      </vt:variant>
      <vt:variant>
        <vt:i4>5</vt:i4>
      </vt:variant>
      <vt:variant>
        <vt:lpwstr/>
      </vt:variant>
      <vt:variant>
        <vt:lpwstr>_Toc236335991</vt:lpwstr>
      </vt:variant>
      <vt:variant>
        <vt:i4>1769534</vt:i4>
      </vt:variant>
      <vt:variant>
        <vt:i4>194</vt:i4>
      </vt:variant>
      <vt:variant>
        <vt:i4>0</vt:i4>
      </vt:variant>
      <vt:variant>
        <vt:i4>5</vt:i4>
      </vt:variant>
      <vt:variant>
        <vt:lpwstr/>
      </vt:variant>
      <vt:variant>
        <vt:lpwstr>_Toc236335990</vt:lpwstr>
      </vt:variant>
      <vt:variant>
        <vt:i4>1703998</vt:i4>
      </vt:variant>
      <vt:variant>
        <vt:i4>188</vt:i4>
      </vt:variant>
      <vt:variant>
        <vt:i4>0</vt:i4>
      </vt:variant>
      <vt:variant>
        <vt:i4>5</vt:i4>
      </vt:variant>
      <vt:variant>
        <vt:lpwstr/>
      </vt:variant>
      <vt:variant>
        <vt:lpwstr>_Toc236335989</vt:lpwstr>
      </vt:variant>
      <vt:variant>
        <vt:i4>1703998</vt:i4>
      </vt:variant>
      <vt:variant>
        <vt:i4>182</vt:i4>
      </vt:variant>
      <vt:variant>
        <vt:i4>0</vt:i4>
      </vt:variant>
      <vt:variant>
        <vt:i4>5</vt:i4>
      </vt:variant>
      <vt:variant>
        <vt:lpwstr/>
      </vt:variant>
      <vt:variant>
        <vt:lpwstr>_Toc236335988</vt:lpwstr>
      </vt:variant>
      <vt:variant>
        <vt:i4>1703998</vt:i4>
      </vt:variant>
      <vt:variant>
        <vt:i4>176</vt:i4>
      </vt:variant>
      <vt:variant>
        <vt:i4>0</vt:i4>
      </vt:variant>
      <vt:variant>
        <vt:i4>5</vt:i4>
      </vt:variant>
      <vt:variant>
        <vt:lpwstr/>
      </vt:variant>
      <vt:variant>
        <vt:lpwstr>_Toc236335987</vt:lpwstr>
      </vt:variant>
      <vt:variant>
        <vt:i4>1703998</vt:i4>
      </vt:variant>
      <vt:variant>
        <vt:i4>170</vt:i4>
      </vt:variant>
      <vt:variant>
        <vt:i4>0</vt:i4>
      </vt:variant>
      <vt:variant>
        <vt:i4>5</vt:i4>
      </vt:variant>
      <vt:variant>
        <vt:lpwstr/>
      </vt:variant>
      <vt:variant>
        <vt:lpwstr>_Toc236335986</vt:lpwstr>
      </vt:variant>
      <vt:variant>
        <vt:i4>1703998</vt:i4>
      </vt:variant>
      <vt:variant>
        <vt:i4>164</vt:i4>
      </vt:variant>
      <vt:variant>
        <vt:i4>0</vt:i4>
      </vt:variant>
      <vt:variant>
        <vt:i4>5</vt:i4>
      </vt:variant>
      <vt:variant>
        <vt:lpwstr/>
      </vt:variant>
      <vt:variant>
        <vt:lpwstr>_Toc236335985</vt:lpwstr>
      </vt:variant>
      <vt:variant>
        <vt:i4>1703998</vt:i4>
      </vt:variant>
      <vt:variant>
        <vt:i4>158</vt:i4>
      </vt:variant>
      <vt:variant>
        <vt:i4>0</vt:i4>
      </vt:variant>
      <vt:variant>
        <vt:i4>5</vt:i4>
      </vt:variant>
      <vt:variant>
        <vt:lpwstr/>
      </vt:variant>
      <vt:variant>
        <vt:lpwstr>_Toc236335984</vt:lpwstr>
      </vt:variant>
      <vt:variant>
        <vt:i4>1703998</vt:i4>
      </vt:variant>
      <vt:variant>
        <vt:i4>152</vt:i4>
      </vt:variant>
      <vt:variant>
        <vt:i4>0</vt:i4>
      </vt:variant>
      <vt:variant>
        <vt:i4>5</vt:i4>
      </vt:variant>
      <vt:variant>
        <vt:lpwstr/>
      </vt:variant>
      <vt:variant>
        <vt:lpwstr>_Toc236335983</vt:lpwstr>
      </vt:variant>
      <vt:variant>
        <vt:i4>1703998</vt:i4>
      </vt:variant>
      <vt:variant>
        <vt:i4>146</vt:i4>
      </vt:variant>
      <vt:variant>
        <vt:i4>0</vt:i4>
      </vt:variant>
      <vt:variant>
        <vt:i4>5</vt:i4>
      </vt:variant>
      <vt:variant>
        <vt:lpwstr/>
      </vt:variant>
      <vt:variant>
        <vt:lpwstr>_Toc236335982</vt:lpwstr>
      </vt:variant>
      <vt:variant>
        <vt:i4>1703998</vt:i4>
      </vt:variant>
      <vt:variant>
        <vt:i4>140</vt:i4>
      </vt:variant>
      <vt:variant>
        <vt:i4>0</vt:i4>
      </vt:variant>
      <vt:variant>
        <vt:i4>5</vt:i4>
      </vt:variant>
      <vt:variant>
        <vt:lpwstr/>
      </vt:variant>
      <vt:variant>
        <vt:lpwstr>_Toc236335981</vt:lpwstr>
      </vt:variant>
      <vt:variant>
        <vt:i4>1703998</vt:i4>
      </vt:variant>
      <vt:variant>
        <vt:i4>134</vt:i4>
      </vt:variant>
      <vt:variant>
        <vt:i4>0</vt:i4>
      </vt:variant>
      <vt:variant>
        <vt:i4>5</vt:i4>
      </vt:variant>
      <vt:variant>
        <vt:lpwstr/>
      </vt:variant>
      <vt:variant>
        <vt:lpwstr>_Toc236335980</vt:lpwstr>
      </vt:variant>
      <vt:variant>
        <vt:i4>1376318</vt:i4>
      </vt:variant>
      <vt:variant>
        <vt:i4>128</vt:i4>
      </vt:variant>
      <vt:variant>
        <vt:i4>0</vt:i4>
      </vt:variant>
      <vt:variant>
        <vt:i4>5</vt:i4>
      </vt:variant>
      <vt:variant>
        <vt:lpwstr/>
      </vt:variant>
      <vt:variant>
        <vt:lpwstr>_Toc236335979</vt:lpwstr>
      </vt:variant>
      <vt:variant>
        <vt:i4>1376318</vt:i4>
      </vt:variant>
      <vt:variant>
        <vt:i4>122</vt:i4>
      </vt:variant>
      <vt:variant>
        <vt:i4>0</vt:i4>
      </vt:variant>
      <vt:variant>
        <vt:i4>5</vt:i4>
      </vt:variant>
      <vt:variant>
        <vt:lpwstr/>
      </vt:variant>
      <vt:variant>
        <vt:lpwstr>_Toc236335978</vt:lpwstr>
      </vt:variant>
      <vt:variant>
        <vt:i4>1376318</vt:i4>
      </vt:variant>
      <vt:variant>
        <vt:i4>116</vt:i4>
      </vt:variant>
      <vt:variant>
        <vt:i4>0</vt:i4>
      </vt:variant>
      <vt:variant>
        <vt:i4>5</vt:i4>
      </vt:variant>
      <vt:variant>
        <vt:lpwstr/>
      </vt:variant>
      <vt:variant>
        <vt:lpwstr>_Toc236335977</vt:lpwstr>
      </vt:variant>
      <vt:variant>
        <vt:i4>1376318</vt:i4>
      </vt:variant>
      <vt:variant>
        <vt:i4>110</vt:i4>
      </vt:variant>
      <vt:variant>
        <vt:i4>0</vt:i4>
      </vt:variant>
      <vt:variant>
        <vt:i4>5</vt:i4>
      </vt:variant>
      <vt:variant>
        <vt:lpwstr/>
      </vt:variant>
      <vt:variant>
        <vt:lpwstr>_Toc236335976</vt:lpwstr>
      </vt:variant>
      <vt:variant>
        <vt:i4>1376318</vt:i4>
      </vt:variant>
      <vt:variant>
        <vt:i4>104</vt:i4>
      </vt:variant>
      <vt:variant>
        <vt:i4>0</vt:i4>
      </vt:variant>
      <vt:variant>
        <vt:i4>5</vt:i4>
      </vt:variant>
      <vt:variant>
        <vt:lpwstr/>
      </vt:variant>
      <vt:variant>
        <vt:lpwstr>_Toc236335975</vt:lpwstr>
      </vt:variant>
      <vt:variant>
        <vt:i4>1376318</vt:i4>
      </vt:variant>
      <vt:variant>
        <vt:i4>98</vt:i4>
      </vt:variant>
      <vt:variant>
        <vt:i4>0</vt:i4>
      </vt:variant>
      <vt:variant>
        <vt:i4>5</vt:i4>
      </vt:variant>
      <vt:variant>
        <vt:lpwstr/>
      </vt:variant>
      <vt:variant>
        <vt:lpwstr>_Toc236335974</vt:lpwstr>
      </vt:variant>
      <vt:variant>
        <vt:i4>1376318</vt:i4>
      </vt:variant>
      <vt:variant>
        <vt:i4>92</vt:i4>
      </vt:variant>
      <vt:variant>
        <vt:i4>0</vt:i4>
      </vt:variant>
      <vt:variant>
        <vt:i4>5</vt:i4>
      </vt:variant>
      <vt:variant>
        <vt:lpwstr/>
      </vt:variant>
      <vt:variant>
        <vt:lpwstr>_Toc236335973</vt:lpwstr>
      </vt:variant>
      <vt:variant>
        <vt:i4>1376318</vt:i4>
      </vt:variant>
      <vt:variant>
        <vt:i4>86</vt:i4>
      </vt:variant>
      <vt:variant>
        <vt:i4>0</vt:i4>
      </vt:variant>
      <vt:variant>
        <vt:i4>5</vt:i4>
      </vt:variant>
      <vt:variant>
        <vt:lpwstr/>
      </vt:variant>
      <vt:variant>
        <vt:lpwstr>_Toc236335972</vt:lpwstr>
      </vt:variant>
      <vt:variant>
        <vt:i4>1376318</vt:i4>
      </vt:variant>
      <vt:variant>
        <vt:i4>80</vt:i4>
      </vt:variant>
      <vt:variant>
        <vt:i4>0</vt:i4>
      </vt:variant>
      <vt:variant>
        <vt:i4>5</vt:i4>
      </vt:variant>
      <vt:variant>
        <vt:lpwstr/>
      </vt:variant>
      <vt:variant>
        <vt:lpwstr>_Toc236335971</vt:lpwstr>
      </vt:variant>
      <vt:variant>
        <vt:i4>1376318</vt:i4>
      </vt:variant>
      <vt:variant>
        <vt:i4>74</vt:i4>
      </vt:variant>
      <vt:variant>
        <vt:i4>0</vt:i4>
      </vt:variant>
      <vt:variant>
        <vt:i4>5</vt:i4>
      </vt:variant>
      <vt:variant>
        <vt:lpwstr/>
      </vt:variant>
      <vt:variant>
        <vt:lpwstr>_Toc236335970</vt:lpwstr>
      </vt:variant>
      <vt:variant>
        <vt:i4>1310782</vt:i4>
      </vt:variant>
      <vt:variant>
        <vt:i4>68</vt:i4>
      </vt:variant>
      <vt:variant>
        <vt:i4>0</vt:i4>
      </vt:variant>
      <vt:variant>
        <vt:i4>5</vt:i4>
      </vt:variant>
      <vt:variant>
        <vt:lpwstr/>
      </vt:variant>
      <vt:variant>
        <vt:lpwstr>_Toc236335969</vt:lpwstr>
      </vt:variant>
      <vt:variant>
        <vt:i4>1310782</vt:i4>
      </vt:variant>
      <vt:variant>
        <vt:i4>62</vt:i4>
      </vt:variant>
      <vt:variant>
        <vt:i4>0</vt:i4>
      </vt:variant>
      <vt:variant>
        <vt:i4>5</vt:i4>
      </vt:variant>
      <vt:variant>
        <vt:lpwstr/>
      </vt:variant>
      <vt:variant>
        <vt:lpwstr>_Toc236335968</vt:lpwstr>
      </vt:variant>
      <vt:variant>
        <vt:i4>1310782</vt:i4>
      </vt:variant>
      <vt:variant>
        <vt:i4>56</vt:i4>
      </vt:variant>
      <vt:variant>
        <vt:i4>0</vt:i4>
      </vt:variant>
      <vt:variant>
        <vt:i4>5</vt:i4>
      </vt:variant>
      <vt:variant>
        <vt:lpwstr/>
      </vt:variant>
      <vt:variant>
        <vt:lpwstr>_Toc236335967</vt:lpwstr>
      </vt:variant>
      <vt:variant>
        <vt:i4>1310782</vt:i4>
      </vt:variant>
      <vt:variant>
        <vt:i4>50</vt:i4>
      </vt:variant>
      <vt:variant>
        <vt:i4>0</vt:i4>
      </vt:variant>
      <vt:variant>
        <vt:i4>5</vt:i4>
      </vt:variant>
      <vt:variant>
        <vt:lpwstr/>
      </vt:variant>
      <vt:variant>
        <vt:lpwstr>_Toc236335966</vt:lpwstr>
      </vt:variant>
      <vt:variant>
        <vt:i4>1310782</vt:i4>
      </vt:variant>
      <vt:variant>
        <vt:i4>44</vt:i4>
      </vt:variant>
      <vt:variant>
        <vt:i4>0</vt:i4>
      </vt:variant>
      <vt:variant>
        <vt:i4>5</vt:i4>
      </vt:variant>
      <vt:variant>
        <vt:lpwstr/>
      </vt:variant>
      <vt:variant>
        <vt:lpwstr>_Toc236335965</vt:lpwstr>
      </vt:variant>
      <vt:variant>
        <vt:i4>1310782</vt:i4>
      </vt:variant>
      <vt:variant>
        <vt:i4>38</vt:i4>
      </vt:variant>
      <vt:variant>
        <vt:i4>0</vt:i4>
      </vt:variant>
      <vt:variant>
        <vt:i4>5</vt:i4>
      </vt:variant>
      <vt:variant>
        <vt:lpwstr/>
      </vt:variant>
      <vt:variant>
        <vt:lpwstr>_Toc236335964</vt:lpwstr>
      </vt:variant>
      <vt:variant>
        <vt:i4>1310782</vt:i4>
      </vt:variant>
      <vt:variant>
        <vt:i4>32</vt:i4>
      </vt:variant>
      <vt:variant>
        <vt:i4>0</vt:i4>
      </vt:variant>
      <vt:variant>
        <vt:i4>5</vt:i4>
      </vt:variant>
      <vt:variant>
        <vt:lpwstr/>
      </vt:variant>
      <vt:variant>
        <vt:lpwstr>_Toc236335963</vt:lpwstr>
      </vt:variant>
      <vt:variant>
        <vt:i4>1310782</vt:i4>
      </vt:variant>
      <vt:variant>
        <vt:i4>26</vt:i4>
      </vt:variant>
      <vt:variant>
        <vt:i4>0</vt:i4>
      </vt:variant>
      <vt:variant>
        <vt:i4>5</vt:i4>
      </vt:variant>
      <vt:variant>
        <vt:lpwstr/>
      </vt:variant>
      <vt:variant>
        <vt:lpwstr>_Toc236335962</vt:lpwstr>
      </vt:variant>
      <vt:variant>
        <vt:i4>1310782</vt:i4>
      </vt:variant>
      <vt:variant>
        <vt:i4>20</vt:i4>
      </vt:variant>
      <vt:variant>
        <vt:i4>0</vt:i4>
      </vt:variant>
      <vt:variant>
        <vt:i4>5</vt:i4>
      </vt:variant>
      <vt:variant>
        <vt:lpwstr/>
      </vt:variant>
      <vt:variant>
        <vt:lpwstr>_Toc236335961</vt:lpwstr>
      </vt:variant>
      <vt:variant>
        <vt:i4>1310782</vt:i4>
      </vt:variant>
      <vt:variant>
        <vt:i4>14</vt:i4>
      </vt:variant>
      <vt:variant>
        <vt:i4>0</vt:i4>
      </vt:variant>
      <vt:variant>
        <vt:i4>5</vt:i4>
      </vt:variant>
      <vt:variant>
        <vt:lpwstr/>
      </vt:variant>
      <vt:variant>
        <vt:lpwstr>_Toc236335960</vt:lpwstr>
      </vt:variant>
      <vt:variant>
        <vt:i4>1507390</vt:i4>
      </vt:variant>
      <vt:variant>
        <vt:i4>8</vt:i4>
      </vt:variant>
      <vt:variant>
        <vt:i4>0</vt:i4>
      </vt:variant>
      <vt:variant>
        <vt:i4>5</vt:i4>
      </vt:variant>
      <vt:variant>
        <vt:lpwstr/>
      </vt:variant>
      <vt:variant>
        <vt:lpwstr>_Toc236335959</vt:lpwstr>
      </vt:variant>
      <vt:variant>
        <vt:i4>1507390</vt:i4>
      </vt:variant>
      <vt:variant>
        <vt:i4>2</vt:i4>
      </vt:variant>
      <vt:variant>
        <vt:i4>0</vt:i4>
      </vt:variant>
      <vt:variant>
        <vt:i4>5</vt:i4>
      </vt:variant>
      <vt:variant>
        <vt:lpwstr/>
      </vt:variant>
      <vt:variant>
        <vt:lpwstr>_Toc236335958</vt:lpwstr>
      </vt:variant>
      <vt:variant>
        <vt:i4>983050</vt:i4>
      </vt:variant>
      <vt:variant>
        <vt:i4>0</vt:i4>
      </vt:variant>
      <vt:variant>
        <vt:i4>0</vt:i4>
      </vt:variant>
      <vt:variant>
        <vt:i4>5</vt:i4>
      </vt:variant>
      <vt:variant>
        <vt:lpwstr>https://onepa.wolterskluwer.it/normativa/10LX0000143551SOMM?pathId=285d293b00714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Radicetti Francesco</dc:creator>
  <cp:keywords/>
  <dc:description/>
  <cp:lastModifiedBy>Radicetti Francesco</cp:lastModifiedBy>
  <cp:revision>3</cp:revision>
  <cp:lastPrinted>2026-07-31T14:45:00Z</cp:lastPrinted>
  <dcterms:created xsi:type="dcterms:W3CDTF">2026-08-02T19:40:00Z</dcterms:created>
  <dcterms:modified xsi:type="dcterms:W3CDTF">2026-08-02T20:02:00Z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2026-07-21T11:04:46Z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7e822f6a-cf30-4e44-a468-d6e2208c4d89</vt:lpwstr>
  </property>
  <property fmtid="{D5CDD505-2E9C-101B-9397-08002B2CF9AE}" pid="8" name="MSIP_Label_5097a60d-5525-435b-8989-8eb48ac0c8cd_ContentBits">
    <vt:lpwstr>0</vt:lpwstr>
  </property>
  <property fmtid="{D5CDD505-2E9C-101B-9397-08002B2CF9AE}" pid="9" name="MSIP_Label_5097a60d-5525-435b-8989-8eb48ac0c8cd_Tag">
    <vt:lpwstr>10, 3, 0, 1</vt:lpwstr>
  </property>
  <property fmtid="{D5CDD505-2E9C-101B-9397-08002B2CF9AE}" pid="10" name="ContentTypeId">
    <vt:lpwstr>0x010100E29FEADFC340DA40B2139D4BBB1A48D7</vt:lpwstr>
  </property>
  <property fmtid="{D5CDD505-2E9C-101B-9397-08002B2CF9AE}" pid="11" name="MediaServiceImageTags">
    <vt:lpwstr/>
  </property>
</Properties>
</file>